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527" w:rsidRPr="00C53650" w:rsidRDefault="00C53650" w:rsidP="00FF3527">
      <w:r w:rsidRPr="00C5365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78pt" o:ole="" fillcolor="window">
            <v:imagedata r:id="rId8" o:title=""/>
          </v:shape>
          <o:OLEObject Type="Embed" ProgID="Word.Picture.8" ShapeID="_x0000_i1025" DrawAspect="Content" ObjectID="_1753185201" r:id="rId9"/>
        </w:object>
      </w:r>
    </w:p>
    <w:p w:rsidR="00FF3527" w:rsidRPr="00C53650" w:rsidRDefault="00FE176C" w:rsidP="00FF3527">
      <w:pPr>
        <w:pStyle w:val="ShortT"/>
        <w:spacing w:before="240"/>
      </w:pPr>
      <w:r w:rsidRPr="00C53650">
        <w:t>A New Tax System (Goods and Services Tax) Act 1999</w:t>
      </w:r>
    </w:p>
    <w:p w:rsidR="00FE176C" w:rsidRPr="00C53650" w:rsidRDefault="00FE176C" w:rsidP="00FE176C">
      <w:pPr>
        <w:pStyle w:val="CompiledActNo"/>
        <w:spacing w:before="240"/>
      </w:pPr>
      <w:r w:rsidRPr="00C53650">
        <w:t>No.</w:t>
      </w:r>
      <w:r w:rsidR="00A31CA5" w:rsidRPr="00C53650">
        <w:t> </w:t>
      </w:r>
      <w:r w:rsidRPr="00C53650">
        <w:t>55, 1999</w:t>
      </w:r>
    </w:p>
    <w:p w:rsidR="00FF3527" w:rsidRPr="00C53650" w:rsidRDefault="00FF3527" w:rsidP="00FF3527">
      <w:pPr>
        <w:spacing w:before="1000"/>
        <w:rPr>
          <w:rFonts w:cs="Arial"/>
          <w:b/>
          <w:sz w:val="32"/>
          <w:szCs w:val="32"/>
        </w:rPr>
      </w:pPr>
      <w:r w:rsidRPr="00C53650">
        <w:rPr>
          <w:rFonts w:cs="Arial"/>
          <w:b/>
          <w:sz w:val="32"/>
          <w:szCs w:val="32"/>
        </w:rPr>
        <w:t>Compilation No.</w:t>
      </w:r>
      <w:r w:rsidR="00A31CA5" w:rsidRPr="00C53650">
        <w:rPr>
          <w:rFonts w:cs="Arial"/>
          <w:b/>
          <w:sz w:val="32"/>
          <w:szCs w:val="32"/>
        </w:rPr>
        <w:t> </w:t>
      </w:r>
      <w:r w:rsidRPr="00C53650">
        <w:rPr>
          <w:rFonts w:cs="Arial"/>
          <w:b/>
          <w:sz w:val="32"/>
          <w:szCs w:val="32"/>
        </w:rPr>
        <w:fldChar w:fldCharType="begin"/>
      </w:r>
      <w:r w:rsidRPr="00C53650">
        <w:rPr>
          <w:rFonts w:cs="Arial"/>
          <w:b/>
          <w:sz w:val="32"/>
          <w:szCs w:val="32"/>
        </w:rPr>
        <w:instrText xml:space="preserve"> DOCPROPERTY  CompilationNumber </w:instrText>
      </w:r>
      <w:r w:rsidRPr="00C53650">
        <w:rPr>
          <w:rFonts w:cs="Arial"/>
          <w:b/>
          <w:sz w:val="32"/>
          <w:szCs w:val="32"/>
        </w:rPr>
        <w:fldChar w:fldCharType="separate"/>
      </w:r>
      <w:r w:rsidR="0017794F" w:rsidRPr="00C53650">
        <w:rPr>
          <w:rFonts w:cs="Arial"/>
          <w:b/>
          <w:sz w:val="32"/>
          <w:szCs w:val="32"/>
        </w:rPr>
        <w:t>90</w:t>
      </w:r>
      <w:r w:rsidRPr="00C53650">
        <w:rPr>
          <w:rFonts w:cs="Arial"/>
          <w:b/>
          <w:sz w:val="32"/>
          <w:szCs w:val="32"/>
        </w:rPr>
        <w:fldChar w:fldCharType="end"/>
      </w:r>
    </w:p>
    <w:p w:rsidR="00FF3527" w:rsidRPr="00C53650" w:rsidRDefault="00FF3527" w:rsidP="000D59BF">
      <w:pPr>
        <w:tabs>
          <w:tab w:val="left" w:pos="3600"/>
        </w:tabs>
        <w:spacing w:before="480"/>
        <w:rPr>
          <w:rFonts w:cs="Arial"/>
          <w:sz w:val="24"/>
        </w:rPr>
      </w:pPr>
      <w:r w:rsidRPr="00C53650">
        <w:rPr>
          <w:rFonts w:cs="Arial"/>
          <w:b/>
          <w:sz w:val="24"/>
        </w:rPr>
        <w:t>Compilation date:</w:t>
      </w:r>
      <w:r w:rsidR="000D59BF" w:rsidRPr="00C53650">
        <w:rPr>
          <w:rFonts w:cs="Arial"/>
          <w:sz w:val="24"/>
        </w:rPr>
        <w:tab/>
      </w:r>
      <w:r w:rsidRPr="00C53650">
        <w:rPr>
          <w:rFonts w:cs="Arial"/>
          <w:sz w:val="24"/>
        </w:rPr>
        <w:fldChar w:fldCharType="begin"/>
      </w:r>
      <w:r w:rsidR="000A1DF0" w:rsidRPr="00C53650">
        <w:rPr>
          <w:rFonts w:cs="Arial"/>
          <w:sz w:val="24"/>
        </w:rPr>
        <w:instrText>DOCPROPERTY StartDate \@ "d MMMM yyyy" \* MERGEFORMAT</w:instrText>
      </w:r>
      <w:r w:rsidRPr="00C53650">
        <w:rPr>
          <w:rFonts w:cs="Arial"/>
          <w:sz w:val="24"/>
        </w:rPr>
        <w:fldChar w:fldCharType="separate"/>
      </w:r>
      <w:r w:rsidR="009C76BB">
        <w:rPr>
          <w:rFonts w:cs="Arial"/>
          <w:sz w:val="24"/>
        </w:rPr>
        <w:t>1 July</w:t>
      </w:r>
      <w:r w:rsidR="0017794F" w:rsidRPr="00C53650">
        <w:rPr>
          <w:rFonts w:cs="Arial"/>
          <w:sz w:val="24"/>
        </w:rPr>
        <w:t xml:space="preserve"> 2023</w:t>
      </w:r>
      <w:r w:rsidRPr="00C53650">
        <w:rPr>
          <w:rFonts w:cs="Arial"/>
          <w:sz w:val="24"/>
        </w:rPr>
        <w:fldChar w:fldCharType="end"/>
      </w:r>
    </w:p>
    <w:p w:rsidR="00FF3527" w:rsidRPr="00C53650" w:rsidRDefault="00FF3527" w:rsidP="00FF3527">
      <w:pPr>
        <w:spacing w:before="240"/>
        <w:rPr>
          <w:rFonts w:cs="Arial"/>
          <w:sz w:val="24"/>
        </w:rPr>
      </w:pPr>
      <w:r w:rsidRPr="00C53650">
        <w:rPr>
          <w:rFonts w:cs="Arial"/>
          <w:b/>
          <w:sz w:val="24"/>
        </w:rPr>
        <w:t>Includes amendments up to:</w:t>
      </w:r>
      <w:r w:rsidRPr="00C53650">
        <w:rPr>
          <w:rFonts w:cs="Arial"/>
          <w:sz w:val="24"/>
        </w:rPr>
        <w:tab/>
      </w:r>
      <w:r w:rsidRPr="00C53650">
        <w:rPr>
          <w:rFonts w:cs="Arial"/>
          <w:sz w:val="24"/>
        </w:rPr>
        <w:fldChar w:fldCharType="begin"/>
      </w:r>
      <w:r w:rsidRPr="00C53650">
        <w:rPr>
          <w:rFonts w:cs="Arial"/>
          <w:sz w:val="24"/>
        </w:rPr>
        <w:instrText xml:space="preserve"> DOCPROPERTY IncludesUpTo </w:instrText>
      </w:r>
      <w:r w:rsidRPr="00C53650">
        <w:rPr>
          <w:rFonts w:cs="Arial"/>
          <w:sz w:val="24"/>
        </w:rPr>
        <w:fldChar w:fldCharType="separate"/>
      </w:r>
      <w:r w:rsidR="0017794F" w:rsidRPr="00C53650">
        <w:rPr>
          <w:rFonts w:cs="Arial"/>
          <w:sz w:val="24"/>
        </w:rPr>
        <w:t>Act No. 29, 2023</w:t>
      </w:r>
      <w:r w:rsidRPr="00C53650">
        <w:rPr>
          <w:rFonts w:cs="Arial"/>
          <w:sz w:val="24"/>
        </w:rPr>
        <w:fldChar w:fldCharType="end"/>
      </w:r>
    </w:p>
    <w:p w:rsidR="00FF3527" w:rsidRPr="00C53650" w:rsidRDefault="00FF3527" w:rsidP="000D59BF">
      <w:pPr>
        <w:tabs>
          <w:tab w:val="left" w:pos="3600"/>
        </w:tabs>
        <w:spacing w:before="240" w:after="240"/>
        <w:rPr>
          <w:rFonts w:cs="Arial"/>
          <w:b/>
          <w:sz w:val="24"/>
          <w:szCs w:val="24"/>
        </w:rPr>
      </w:pPr>
      <w:r w:rsidRPr="00C53650">
        <w:rPr>
          <w:rFonts w:cs="Arial"/>
          <w:b/>
          <w:sz w:val="24"/>
        </w:rPr>
        <w:t>Registered:</w:t>
      </w:r>
      <w:r w:rsidR="000D59BF" w:rsidRPr="00C53650">
        <w:rPr>
          <w:rFonts w:cs="Arial"/>
          <w:sz w:val="24"/>
        </w:rPr>
        <w:tab/>
      </w:r>
      <w:r w:rsidRPr="00C53650">
        <w:rPr>
          <w:rFonts w:cs="Arial"/>
          <w:sz w:val="24"/>
        </w:rPr>
        <w:fldChar w:fldCharType="begin"/>
      </w:r>
      <w:r w:rsidRPr="00C53650">
        <w:rPr>
          <w:rFonts w:cs="Arial"/>
          <w:sz w:val="24"/>
        </w:rPr>
        <w:instrText xml:space="preserve"> IF </w:instrText>
      </w:r>
      <w:r w:rsidRPr="00C53650">
        <w:rPr>
          <w:rFonts w:cs="Arial"/>
          <w:sz w:val="24"/>
        </w:rPr>
        <w:fldChar w:fldCharType="begin"/>
      </w:r>
      <w:r w:rsidRPr="00C53650">
        <w:rPr>
          <w:rFonts w:cs="Arial"/>
          <w:sz w:val="24"/>
        </w:rPr>
        <w:instrText xml:space="preserve"> DOCPROPERTY RegisteredDate </w:instrText>
      </w:r>
      <w:r w:rsidRPr="00C53650">
        <w:rPr>
          <w:rFonts w:cs="Arial"/>
          <w:sz w:val="24"/>
        </w:rPr>
        <w:fldChar w:fldCharType="separate"/>
      </w:r>
      <w:r w:rsidR="0017794F" w:rsidRPr="00C53650">
        <w:rPr>
          <w:rFonts w:cs="Arial"/>
          <w:sz w:val="24"/>
        </w:rPr>
        <w:instrText>12 July 2023</w:instrText>
      </w:r>
      <w:r w:rsidRPr="00C53650">
        <w:rPr>
          <w:rFonts w:cs="Arial"/>
          <w:sz w:val="24"/>
        </w:rPr>
        <w:fldChar w:fldCharType="end"/>
      </w:r>
      <w:r w:rsidRPr="00C53650">
        <w:rPr>
          <w:rFonts w:cs="Arial"/>
          <w:sz w:val="24"/>
        </w:rPr>
        <w:instrText xml:space="preserve"> = #1/1/1901# "Unknown" </w:instrText>
      </w:r>
      <w:r w:rsidRPr="00C53650">
        <w:rPr>
          <w:rFonts w:cs="Arial"/>
          <w:sz w:val="24"/>
        </w:rPr>
        <w:fldChar w:fldCharType="begin"/>
      </w:r>
      <w:r w:rsidRPr="00C53650">
        <w:rPr>
          <w:rFonts w:cs="Arial"/>
          <w:sz w:val="24"/>
        </w:rPr>
        <w:instrText xml:space="preserve"> DOCPROPERTY RegisteredDate \@ "d MMMM yyyy" </w:instrText>
      </w:r>
      <w:r w:rsidRPr="00C53650">
        <w:rPr>
          <w:rFonts w:cs="Arial"/>
          <w:sz w:val="24"/>
        </w:rPr>
        <w:fldChar w:fldCharType="separate"/>
      </w:r>
      <w:r w:rsidR="0017794F" w:rsidRPr="00C53650">
        <w:rPr>
          <w:rFonts w:cs="Arial"/>
          <w:sz w:val="24"/>
        </w:rPr>
        <w:instrText>12 July 2023</w:instrText>
      </w:r>
      <w:r w:rsidRPr="00C53650">
        <w:rPr>
          <w:rFonts w:cs="Arial"/>
          <w:sz w:val="24"/>
        </w:rPr>
        <w:fldChar w:fldCharType="end"/>
      </w:r>
      <w:r w:rsidRPr="00C53650">
        <w:rPr>
          <w:rFonts w:cs="Arial"/>
          <w:sz w:val="24"/>
        </w:rPr>
        <w:instrText xml:space="preserve"> </w:instrText>
      </w:r>
      <w:r w:rsidRPr="00C53650">
        <w:rPr>
          <w:rFonts w:cs="Arial"/>
          <w:sz w:val="24"/>
        </w:rPr>
        <w:fldChar w:fldCharType="separate"/>
      </w:r>
      <w:r w:rsidR="009C76BB">
        <w:rPr>
          <w:rFonts w:cs="Arial"/>
          <w:noProof/>
          <w:sz w:val="24"/>
        </w:rPr>
        <w:t>12 July</w:t>
      </w:r>
      <w:r w:rsidR="0017794F" w:rsidRPr="00C53650">
        <w:rPr>
          <w:rFonts w:cs="Arial"/>
          <w:noProof/>
          <w:sz w:val="24"/>
        </w:rPr>
        <w:t xml:space="preserve"> 2023</w:t>
      </w:r>
      <w:r w:rsidRPr="00C53650">
        <w:rPr>
          <w:rFonts w:cs="Arial"/>
          <w:sz w:val="24"/>
        </w:rPr>
        <w:fldChar w:fldCharType="end"/>
      </w:r>
    </w:p>
    <w:p w:rsidR="00FF3527" w:rsidRPr="00C53650" w:rsidRDefault="00FF3527" w:rsidP="00FF3527">
      <w:pPr>
        <w:spacing w:before="120"/>
        <w:rPr>
          <w:rFonts w:cs="Arial"/>
          <w:sz w:val="24"/>
        </w:rPr>
      </w:pPr>
      <w:r w:rsidRPr="00C53650">
        <w:rPr>
          <w:rFonts w:cs="Arial"/>
          <w:sz w:val="24"/>
        </w:rPr>
        <w:t>This compilation is in 2 volumes</w:t>
      </w:r>
    </w:p>
    <w:p w:rsidR="00FE176C" w:rsidRPr="00C53650" w:rsidRDefault="00FE176C" w:rsidP="000A1DF0">
      <w:pPr>
        <w:tabs>
          <w:tab w:val="left" w:pos="1440"/>
        </w:tabs>
        <w:spacing w:before="240"/>
        <w:rPr>
          <w:rFonts w:cs="Arial"/>
          <w:sz w:val="24"/>
        </w:rPr>
      </w:pPr>
      <w:r w:rsidRPr="00C53650">
        <w:rPr>
          <w:rFonts w:cs="Arial"/>
          <w:sz w:val="24"/>
        </w:rPr>
        <w:t>Volume 1:</w:t>
      </w:r>
      <w:r w:rsidRPr="00C53650">
        <w:rPr>
          <w:rFonts w:cs="Arial"/>
          <w:sz w:val="24"/>
        </w:rPr>
        <w:tab/>
        <w:t>sections</w:t>
      </w:r>
      <w:r w:rsidR="00A31CA5" w:rsidRPr="00C53650">
        <w:rPr>
          <w:rFonts w:cs="Arial"/>
          <w:sz w:val="24"/>
        </w:rPr>
        <w:t> </w:t>
      </w:r>
      <w:r w:rsidRPr="00C53650">
        <w:rPr>
          <w:rFonts w:cs="Arial"/>
          <w:sz w:val="24"/>
        </w:rPr>
        <w:t>1</w:t>
      </w:r>
      <w:r w:rsidR="009C76BB">
        <w:rPr>
          <w:rFonts w:cs="Arial"/>
          <w:sz w:val="24"/>
        </w:rPr>
        <w:noBreakHyphen/>
      </w:r>
      <w:r w:rsidRPr="00C53650">
        <w:rPr>
          <w:rFonts w:cs="Arial"/>
          <w:sz w:val="24"/>
        </w:rPr>
        <w:t>1 to 113</w:t>
      </w:r>
      <w:r w:rsidR="009C76BB">
        <w:rPr>
          <w:rFonts w:cs="Arial"/>
          <w:sz w:val="24"/>
        </w:rPr>
        <w:noBreakHyphen/>
      </w:r>
      <w:r w:rsidRPr="00C53650">
        <w:rPr>
          <w:rFonts w:cs="Arial"/>
          <w:sz w:val="24"/>
        </w:rPr>
        <w:t>5</w:t>
      </w:r>
    </w:p>
    <w:p w:rsidR="00FE176C" w:rsidRPr="00C53650" w:rsidRDefault="00FE176C" w:rsidP="000A1DF0">
      <w:pPr>
        <w:tabs>
          <w:tab w:val="left" w:pos="1440"/>
        </w:tabs>
        <w:rPr>
          <w:rFonts w:cs="Arial"/>
          <w:b/>
          <w:sz w:val="24"/>
        </w:rPr>
      </w:pPr>
      <w:r w:rsidRPr="00C53650">
        <w:rPr>
          <w:rFonts w:cs="Arial"/>
          <w:b/>
          <w:sz w:val="24"/>
        </w:rPr>
        <w:t>Volume 2:</w:t>
      </w:r>
      <w:r w:rsidRPr="00C53650">
        <w:rPr>
          <w:rFonts w:cs="Arial"/>
          <w:b/>
          <w:sz w:val="24"/>
        </w:rPr>
        <w:tab/>
        <w:t>sections</w:t>
      </w:r>
      <w:r w:rsidR="00A31CA5" w:rsidRPr="00C53650">
        <w:rPr>
          <w:rFonts w:cs="Arial"/>
          <w:b/>
          <w:sz w:val="24"/>
        </w:rPr>
        <w:t> </w:t>
      </w:r>
      <w:r w:rsidRPr="00C53650">
        <w:rPr>
          <w:rFonts w:cs="Arial"/>
          <w:b/>
          <w:sz w:val="24"/>
        </w:rPr>
        <w:t>114</w:t>
      </w:r>
      <w:r w:rsidR="009C76BB">
        <w:rPr>
          <w:rFonts w:cs="Arial"/>
          <w:b/>
          <w:sz w:val="24"/>
        </w:rPr>
        <w:noBreakHyphen/>
      </w:r>
      <w:r w:rsidRPr="00C53650">
        <w:rPr>
          <w:rFonts w:cs="Arial"/>
          <w:b/>
          <w:sz w:val="24"/>
        </w:rPr>
        <w:t>1 to 195</w:t>
      </w:r>
      <w:r w:rsidR="009C76BB">
        <w:rPr>
          <w:rFonts w:cs="Arial"/>
          <w:b/>
          <w:sz w:val="24"/>
        </w:rPr>
        <w:noBreakHyphen/>
      </w:r>
      <w:r w:rsidRPr="00C53650">
        <w:rPr>
          <w:rFonts w:cs="Arial"/>
          <w:b/>
          <w:sz w:val="24"/>
        </w:rPr>
        <w:t>1</w:t>
      </w:r>
    </w:p>
    <w:p w:rsidR="00FE176C" w:rsidRPr="00C53650" w:rsidRDefault="000D59BF" w:rsidP="000D59BF">
      <w:pPr>
        <w:tabs>
          <w:tab w:val="left" w:pos="1440"/>
        </w:tabs>
        <w:rPr>
          <w:rFonts w:cs="Arial"/>
          <w:b/>
          <w:sz w:val="24"/>
        </w:rPr>
      </w:pPr>
      <w:r w:rsidRPr="00C53650">
        <w:rPr>
          <w:rFonts w:cs="Arial"/>
          <w:b/>
          <w:sz w:val="24"/>
        </w:rPr>
        <w:tab/>
      </w:r>
      <w:r w:rsidR="00FE176C" w:rsidRPr="00C53650">
        <w:rPr>
          <w:rFonts w:cs="Arial"/>
          <w:b/>
          <w:sz w:val="24"/>
        </w:rPr>
        <w:t>Schedules</w:t>
      </w:r>
    </w:p>
    <w:p w:rsidR="00FE176C" w:rsidRPr="00C53650" w:rsidRDefault="000D59BF" w:rsidP="000D59BF">
      <w:pPr>
        <w:tabs>
          <w:tab w:val="left" w:pos="1440"/>
        </w:tabs>
        <w:rPr>
          <w:rFonts w:cs="Arial"/>
          <w:b/>
          <w:sz w:val="24"/>
        </w:rPr>
      </w:pPr>
      <w:r w:rsidRPr="00C53650">
        <w:rPr>
          <w:rFonts w:cs="Arial"/>
          <w:b/>
          <w:sz w:val="24"/>
        </w:rPr>
        <w:tab/>
      </w:r>
      <w:r w:rsidR="00FE176C" w:rsidRPr="00C53650">
        <w:rPr>
          <w:rFonts w:cs="Arial"/>
          <w:b/>
          <w:sz w:val="24"/>
        </w:rPr>
        <w:t>Endnotes</w:t>
      </w:r>
    </w:p>
    <w:p w:rsidR="00FF3527" w:rsidRPr="00C53650" w:rsidRDefault="00FF3527" w:rsidP="000D59BF">
      <w:pPr>
        <w:spacing w:before="120" w:after="240"/>
        <w:rPr>
          <w:rFonts w:cs="Arial"/>
          <w:sz w:val="24"/>
        </w:rPr>
      </w:pPr>
      <w:r w:rsidRPr="00C53650">
        <w:rPr>
          <w:rFonts w:cs="Arial"/>
          <w:sz w:val="24"/>
        </w:rPr>
        <w:t>Each volume has its own contents</w:t>
      </w:r>
      <w:bookmarkStart w:id="0" w:name="opcCurrentPosition"/>
      <w:bookmarkEnd w:id="0"/>
    </w:p>
    <w:p w:rsidR="0017794F" w:rsidRPr="00C53650" w:rsidRDefault="0017794F" w:rsidP="0017794F">
      <w:pPr>
        <w:pageBreakBefore/>
        <w:rPr>
          <w:rFonts w:cs="Arial"/>
          <w:b/>
          <w:sz w:val="32"/>
          <w:szCs w:val="32"/>
        </w:rPr>
      </w:pPr>
      <w:r w:rsidRPr="00C53650">
        <w:rPr>
          <w:rFonts w:cs="Arial"/>
          <w:b/>
          <w:sz w:val="32"/>
          <w:szCs w:val="32"/>
        </w:rPr>
        <w:lastRenderedPageBreak/>
        <w:t>About this compilation</w:t>
      </w:r>
    </w:p>
    <w:p w:rsidR="0017794F" w:rsidRPr="00C53650" w:rsidRDefault="0017794F" w:rsidP="0017794F">
      <w:pPr>
        <w:spacing w:before="240"/>
        <w:rPr>
          <w:rFonts w:cs="Arial"/>
        </w:rPr>
      </w:pPr>
      <w:r w:rsidRPr="00C53650">
        <w:rPr>
          <w:rFonts w:cs="Arial"/>
          <w:b/>
          <w:szCs w:val="22"/>
        </w:rPr>
        <w:t>This compilation</w:t>
      </w:r>
    </w:p>
    <w:p w:rsidR="0017794F" w:rsidRPr="00C53650" w:rsidRDefault="0017794F" w:rsidP="0017794F">
      <w:pPr>
        <w:spacing w:before="120" w:after="120"/>
        <w:rPr>
          <w:rFonts w:cs="Arial"/>
          <w:szCs w:val="22"/>
        </w:rPr>
      </w:pPr>
      <w:r w:rsidRPr="00C53650">
        <w:rPr>
          <w:rFonts w:cs="Arial"/>
          <w:szCs w:val="22"/>
        </w:rPr>
        <w:t xml:space="preserve">This is a compilation of the </w:t>
      </w:r>
      <w:r w:rsidRPr="00C53650">
        <w:rPr>
          <w:rFonts w:cs="Arial"/>
          <w:i/>
          <w:szCs w:val="22"/>
        </w:rPr>
        <w:fldChar w:fldCharType="begin"/>
      </w:r>
      <w:r w:rsidRPr="00C53650">
        <w:rPr>
          <w:rFonts w:cs="Arial"/>
          <w:i/>
          <w:szCs w:val="22"/>
        </w:rPr>
        <w:instrText xml:space="preserve"> STYLEREF  ShortT </w:instrText>
      </w:r>
      <w:r w:rsidRPr="00C53650">
        <w:rPr>
          <w:rFonts w:cs="Arial"/>
          <w:i/>
          <w:szCs w:val="22"/>
        </w:rPr>
        <w:fldChar w:fldCharType="separate"/>
      </w:r>
      <w:r w:rsidR="00865F85">
        <w:rPr>
          <w:rFonts w:cs="Arial"/>
          <w:i/>
          <w:noProof/>
          <w:szCs w:val="22"/>
        </w:rPr>
        <w:t>A New Tax System (Goods and Services Tax) Act 1999</w:t>
      </w:r>
      <w:r w:rsidRPr="00C53650">
        <w:rPr>
          <w:rFonts w:cs="Arial"/>
          <w:i/>
          <w:szCs w:val="22"/>
        </w:rPr>
        <w:fldChar w:fldCharType="end"/>
      </w:r>
      <w:r w:rsidRPr="00C53650">
        <w:rPr>
          <w:rFonts w:cs="Arial"/>
          <w:szCs w:val="22"/>
        </w:rPr>
        <w:t xml:space="preserve"> that shows the text of the law as amended and in force on </w:t>
      </w:r>
      <w:r w:rsidRPr="00C53650">
        <w:rPr>
          <w:rFonts w:cs="Arial"/>
          <w:szCs w:val="22"/>
        </w:rPr>
        <w:fldChar w:fldCharType="begin"/>
      </w:r>
      <w:r w:rsidRPr="00C53650">
        <w:rPr>
          <w:rFonts w:cs="Arial"/>
          <w:szCs w:val="22"/>
        </w:rPr>
        <w:instrText xml:space="preserve"> DOCPROPERTY StartDate \@ "d MMMM yyyy" </w:instrText>
      </w:r>
      <w:r w:rsidRPr="00C53650">
        <w:rPr>
          <w:rFonts w:cs="Arial"/>
          <w:szCs w:val="22"/>
        </w:rPr>
        <w:fldChar w:fldCharType="separate"/>
      </w:r>
      <w:r w:rsidR="009C76BB">
        <w:rPr>
          <w:rFonts w:cs="Arial"/>
          <w:szCs w:val="22"/>
        </w:rPr>
        <w:t>1 July</w:t>
      </w:r>
      <w:r w:rsidRPr="00C53650">
        <w:rPr>
          <w:rFonts w:cs="Arial"/>
          <w:szCs w:val="22"/>
        </w:rPr>
        <w:t xml:space="preserve"> 2023</w:t>
      </w:r>
      <w:r w:rsidRPr="00C53650">
        <w:rPr>
          <w:rFonts w:cs="Arial"/>
          <w:szCs w:val="22"/>
        </w:rPr>
        <w:fldChar w:fldCharType="end"/>
      </w:r>
      <w:r w:rsidRPr="00C53650">
        <w:rPr>
          <w:rFonts w:cs="Arial"/>
          <w:szCs w:val="22"/>
        </w:rPr>
        <w:t xml:space="preserve"> (the </w:t>
      </w:r>
      <w:r w:rsidRPr="00C53650">
        <w:rPr>
          <w:rFonts w:cs="Arial"/>
          <w:b/>
          <w:i/>
          <w:szCs w:val="22"/>
        </w:rPr>
        <w:t>compilation date</w:t>
      </w:r>
      <w:r w:rsidRPr="00C53650">
        <w:rPr>
          <w:rFonts w:cs="Arial"/>
          <w:szCs w:val="22"/>
        </w:rPr>
        <w:t>).</w:t>
      </w:r>
    </w:p>
    <w:p w:rsidR="0017794F" w:rsidRPr="00C53650" w:rsidRDefault="0017794F" w:rsidP="0017794F">
      <w:pPr>
        <w:spacing w:after="120"/>
        <w:rPr>
          <w:rFonts w:cs="Arial"/>
          <w:szCs w:val="22"/>
        </w:rPr>
      </w:pPr>
      <w:r w:rsidRPr="00C53650">
        <w:rPr>
          <w:rFonts w:cs="Arial"/>
          <w:szCs w:val="22"/>
        </w:rPr>
        <w:t xml:space="preserve">The notes at the end of this compilation (the </w:t>
      </w:r>
      <w:r w:rsidRPr="00C53650">
        <w:rPr>
          <w:rFonts w:cs="Arial"/>
          <w:b/>
          <w:i/>
          <w:szCs w:val="22"/>
        </w:rPr>
        <w:t>endnotes</w:t>
      </w:r>
      <w:r w:rsidRPr="00C53650">
        <w:rPr>
          <w:rFonts w:cs="Arial"/>
          <w:szCs w:val="22"/>
        </w:rPr>
        <w:t>) include information about amending laws and the amendment history of provisions of the compiled law.</w:t>
      </w:r>
    </w:p>
    <w:p w:rsidR="0017794F" w:rsidRPr="00C53650" w:rsidRDefault="0017794F" w:rsidP="0017794F">
      <w:pPr>
        <w:tabs>
          <w:tab w:val="left" w:pos="5640"/>
        </w:tabs>
        <w:spacing w:before="120" w:after="120"/>
        <w:rPr>
          <w:rFonts w:cs="Arial"/>
          <w:b/>
          <w:szCs w:val="22"/>
        </w:rPr>
      </w:pPr>
      <w:r w:rsidRPr="00C53650">
        <w:rPr>
          <w:rFonts w:cs="Arial"/>
          <w:b/>
          <w:szCs w:val="22"/>
        </w:rPr>
        <w:t>Uncommenced amendments</w:t>
      </w:r>
    </w:p>
    <w:p w:rsidR="0017794F" w:rsidRPr="00C53650" w:rsidRDefault="0017794F" w:rsidP="0017794F">
      <w:pPr>
        <w:spacing w:after="120"/>
        <w:rPr>
          <w:rFonts w:cs="Arial"/>
          <w:szCs w:val="22"/>
        </w:rPr>
      </w:pPr>
      <w:r w:rsidRPr="00C53650">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17794F" w:rsidRPr="00C53650" w:rsidRDefault="0017794F" w:rsidP="0017794F">
      <w:pPr>
        <w:spacing w:before="120" w:after="120"/>
        <w:rPr>
          <w:rFonts w:cs="Arial"/>
          <w:b/>
          <w:szCs w:val="22"/>
        </w:rPr>
      </w:pPr>
      <w:r w:rsidRPr="00C53650">
        <w:rPr>
          <w:rFonts w:cs="Arial"/>
          <w:b/>
          <w:szCs w:val="22"/>
        </w:rPr>
        <w:t>Application, saving and transitional provisions for provisions and amendments</w:t>
      </w:r>
    </w:p>
    <w:p w:rsidR="0017794F" w:rsidRPr="00C53650" w:rsidRDefault="0017794F" w:rsidP="0017794F">
      <w:pPr>
        <w:spacing w:after="120"/>
        <w:rPr>
          <w:rFonts w:cs="Arial"/>
          <w:szCs w:val="22"/>
        </w:rPr>
      </w:pPr>
      <w:r w:rsidRPr="00C53650">
        <w:rPr>
          <w:rFonts w:cs="Arial"/>
          <w:szCs w:val="22"/>
        </w:rPr>
        <w:t>If the operation of a provision or amendment of the compiled law is affected by an application, saving or transitional provision that is not included in this compilation, details are included in the endnotes.</w:t>
      </w:r>
    </w:p>
    <w:p w:rsidR="0017794F" w:rsidRPr="00C53650" w:rsidRDefault="0017794F" w:rsidP="0017794F">
      <w:pPr>
        <w:spacing w:after="120"/>
        <w:rPr>
          <w:rFonts w:cs="Arial"/>
          <w:b/>
          <w:szCs w:val="22"/>
        </w:rPr>
      </w:pPr>
      <w:r w:rsidRPr="00C53650">
        <w:rPr>
          <w:rFonts w:cs="Arial"/>
          <w:b/>
          <w:szCs w:val="22"/>
        </w:rPr>
        <w:t>Editorial changes</w:t>
      </w:r>
    </w:p>
    <w:p w:rsidR="0017794F" w:rsidRPr="00C53650" w:rsidRDefault="0017794F" w:rsidP="0017794F">
      <w:pPr>
        <w:spacing w:after="120"/>
        <w:rPr>
          <w:rFonts w:cs="Arial"/>
          <w:szCs w:val="22"/>
        </w:rPr>
      </w:pPr>
      <w:r w:rsidRPr="00C53650">
        <w:rPr>
          <w:rFonts w:cs="Arial"/>
          <w:szCs w:val="22"/>
        </w:rPr>
        <w:t>For more information about any editorial changes made in this compilation, see the endnotes.</w:t>
      </w:r>
    </w:p>
    <w:p w:rsidR="0017794F" w:rsidRPr="00C53650" w:rsidRDefault="0017794F" w:rsidP="0017794F">
      <w:pPr>
        <w:spacing w:before="120" w:after="120"/>
        <w:rPr>
          <w:rFonts w:cs="Arial"/>
          <w:b/>
          <w:szCs w:val="22"/>
        </w:rPr>
      </w:pPr>
      <w:r w:rsidRPr="00C53650">
        <w:rPr>
          <w:rFonts w:cs="Arial"/>
          <w:b/>
          <w:szCs w:val="22"/>
        </w:rPr>
        <w:t>Modifications</w:t>
      </w:r>
    </w:p>
    <w:p w:rsidR="0017794F" w:rsidRPr="00C53650" w:rsidRDefault="0017794F" w:rsidP="0017794F">
      <w:pPr>
        <w:spacing w:after="120"/>
        <w:rPr>
          <w:rFonts w:cs="Arial"/>
          <w:szCs w:val="22"/>
        </w:rPr>
      </w:pPr>
      <w:r w:rsidRPr="00C5365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17794F" w:rsidRPr="00C53650" w:rsidRDefault="0017794F" w:rsidP="0017794F">
      <w:pPr>
        <w:spacing w:before="80" w:after="120"/>
        <w:rPr>
          <w:rFonts w:cs="Arial"/>
          <w:b/>
          <w:szCs w:val="22"/>
        </w:rPr>
      </w:pPr>
      <w:r w:rsidRPr="00C53650">
        <w:rPr>
          <w:rFonts w:cs="Arial"/>
          <w:b/>
          <w:szCs w:val="22"/>
        </w:rPr>
        <w:t>Self</w:t>
      </w:r>
      <w:r w:rsidR="009C76BB">
        <w:rPr>
          <w:rFonts w:cs="Arial"/>
          <w:b/>
          <w:szCs w:val="22"/>
        </w:rPr>
        <w:noBreakHyphen/>
      </w:r>
      <w:r w:rsidRPr="00C53650">
        <w:rPr>
          <w:rFonts w:cs="Arial"/>
          <w:b/>
          <w:szCs w:val="22"/>
        </w:rPr>
        <w:t>repealing provisions</w:t>
      </w:r>
    </w:p>
    <w:p w:rsidR="0017794F" w:rsidRPr="00C53650" w:rsidRDefault="0017794F" w:rsidP="0017794F">
      <w:pPr>
        <w:spacing w:after="120"/>
        <w:rPr>
          <w:rFonts w:cs="Arial"/>
          <w:szCs w:val="22"/>
        </w:rPr>
      </w:pPr>
      <w:r w:rsidRPr="00C53650">
        <w:rPr>
          <w:rFonts w:cs="Arial"/>
          <w:szCs w:val="22"/>
        </w:rPr>
        <w:t>If a provision of the compiled law has been repealed in accordance with a provision of the law, details are included in the endnotes.</w:t>
      </w:r>
    </w:p>
    <w:p w:rsidR="00FF3527" w:rsidRPr="00C53650" w:rsidRDefault="00FF3527" w:rsidP="00FF3527">
      <w:pPr>
        <w:pStyle w:val="Header"/>
        <w:tabs>
          <w:tab w:val="clear" w:pos="4150"/>
          <w:tab w:val="clear" w:pos="8307"/>
        </w:tabs>
      </w:pPr>
      <w:r w:rsidRPr="009C76BB">
        <w:rPr>
          <w:rStyle w:val="CharChapNo"/>
        </w:rPr>
        <w:t xml:space="preserve"> </w:t>
      </w:r>
      <w:r w:rsidRPr="009C76BB">
        <w:rPr>
          <w:rStyle w:val="CharChapText"/>
        </w:rPr>
        <w:t xml:space="preserve"> </w:t>
      </w:r>
    </w:p>
    <w:p w:rsidR="00FF3527" w:rsidRPr="00C53650" w:rsidRDefault="00FF3527" w:rsidP="00FF3527">
      <w:pPr>
        <w:pStyle w:val="Header"/>
        <w:tabs>
          <w:tab w:val="clear" w:pos="4150"/>
          <w:tab w:val="clear" w:pos="8307"/>
        </w:tabs>
      </w:pPr>
      <w:r w:rsidRPr="009C76BB">
        <w:rPr>
          <w:rStyle w:val="CharPartNo"/>
        </w:rPr>
        <w:t xml:space="preserve"> </w:t>
      </w:r>
      <w:r w:rsidRPr="009C76BB">
        <w:rPr>
          <w:rStyle w:val="CharPartText"/>
        </w:rPr>
        <w:t xml:space="preserve"> </w:t>
      </w:r>
    </w:p>
    <w:p w:rsidR="00FF3527" w:rsidRPr="00C53650" w:rsidRDefault="00FF3527" w:rsidP="00FF3527">
      <w:pPr>
        <w:pStyle w:val="Header"/>
        <w:tabs>
          <w:tab w:val="clear" w:pos="4150"/>
          <w:tab w:val="clear" w:pos="8307"/>
        </w:tabs>
      </w:pPr>
      <w:r w:rsidRPr="009C76BB">
        <w:rPr>
          <w:rStyle w:val="CharDivNo"/>
        </w:rPr>
        <w:t xml:space="preserve"> </w:t>
      </w:r>
      <w:r w:rsidRPr="009C76BB">
        <w:rPr>
          <w:rStyle w:val="CharDivText"/>
        </w:rPr>
        <w:t xml:space="preserve"> </w:t>
      </w:r>
    </w:p>
    <w:p w:rsidR="00FF3527" w:rsidRPr="00C53650" w:rsidRDefault="00FF3527" w:rsidP="00FF3527">
      <w:pPr>
        <w:sectPr w:rsidR="00FF3527" w:rsidRPr="00C53650" w:rsidSect="009627D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15914" w:rsidRPr="00C53650" w:rsidRDefault="00715914" w:rsidP="00176BDD">
      <w:pPr>
        <w:rPr>
          <w:sz w:val="36"/>
        </w:rPr>
      </w:pPr>
      <w:r w:rsidRPr="00C53650">
        <w:rPr>
          <w:sz w:val="36"/>
        </w:rPr>
        <w:lastRenderedPageBreak/>
        <w:t>Contents</w:t>
      </w:r>
    </w:p>
    <w:p w:rsidR="00876B14" w:rsidRDefault="00FE176C">
      <w:pPr>
        <w:pStyle w:val="TOC1"/>
        <w:rPr>
          <w:rFonts w:asciiTheme="minorHAnsi" w:eastAsiaTheme="minorEastAsia" w:hAnsiTheme="minorHAnsi" w:cstheme="minorBidi"/>
          <w:b w:val="0"/>
          <w:noProof/>
          <w:kern w:val="0"/>
          <w:sz w:val="22"/>
          <w:szCs w:val="22"/>
        </w:rPr>
      </w:pPr>
      <w:r w:rsidRPr="00C53650">
        <w:fldChar w:fldCharType="begin"/>
      </w:r>
      <w:r w:rsidRPr="00C53650">
        <w:instrText xml:space="preserve"> TOC \o "1-9" </w:instrText>
      </w:r>
      <w:r w:rsidRPr="00C53650">
        <w:fldChar w:fldCharType="separate"/>
      </w:r>
      <w:r w:rsidR="00876B14">
        <w:rPr>
          <w:noProof/>
        </w:rPr>
        <w:t>Chapter 4—The special rules</w:t>
      </w:r>
      <w:bookmarkStart w:id="1" w:name="_GoBack"/>
      <w:bookmarkEnd w:id="1"/>
      <w:r w:rsidR="00876B14" w:rsidRPr="00876B14">
        <w:rPr>
          <w:b w:val="0"/>
          <w:noProof/>
          <w:sz w:val="18"/>
        </w:rPr>
        <w:tab/>
      </w:r>
      <w:r w:rsidR="00876B14" w:rsidRPr="00876B14">
        <w:rPr>
          <w:b w:val="0"/>
          <w:noProof/>
          <w:sz w:val="18"/>
        </w:rPr>
        <w:fldChar w:fldCharType="begin"/>
      </w:r>
      <w:r w:rsidR="00876B14" w:rsidRPr="00876B14">
        <w:rPr>
          <w:b w:val="0"/>
          <w:noProof/>
          <w:sz w:val="18"/>
        </w:rPr>
        <w:instrText xml:space="preserve"> PAGEREF _Toc140063404 \h </w:instrText>
      </w:r>
      <w:r w:rsidR="00876B14" w:rsidRPr="00876B14">
        <w:rPr>
          <w:b w:val="0"/>
          <w:noProof/>
          <w:sz w:val="18"/>
        </w:rPr>
      </w:r>
      <w:r w:rsidR="00876B14" w:rsidRPr="00876B14">
        <w:rPr>
          <w:b w:val="0"/>
          <w:noProof/>
          <w:sz w:val="18"/>
        </w:rPr>
        <w:fldChar w:fldCharType="separate"/>
      </w:r>
      <w:r w:rsidR="00865F85">
        <w:rPr>
          <w:b w:val="0"/>
          <w:noProof/>
          <w:sz w:val="18"/>
        </w:rPr>
        <w:t>1</w:t>
      </w:r>
      <w:r w:rsidR="00876B14" w:rsidRPr="00876B14">
        <w:rPr>
          <w:b w:val="0"/>
          <w:noProof/>
          <w:sz w:val="18"/>
        </w:rPr>
        <w:fldChar w:fldCharType="end"/>
      </w:r>
    </w:p>
    <w:p w:rsidR="00876B14" w:rsidRDefault="00876B14">
      <w:pPr>
        <w:pStyle w:val="TOC2"/>
        <w:rPr>
          <w:rFonts w:asciiTheme="minorHAnsi" w:eastAsiaTheme="minorEastAsia" w:hAnsiTheme="minorHAnsi" w:cstheme="minorBidi"/>
          <w:b w:val="0"/>
          <w:noProof/>
          <w:kern w:val="0"/>
          <w:sz w:val="22"/>
          <w:szCs w:val="22"/>
        </w:rPr>
      </w:pPr>
      <w:r>
        <w:rPr>
          <w:noProof/>
        </w:rPr>
        <w:t>Part 4</w:t>
      </w:r>
      <w:r>
        <w:rPr>
          <w:noProof/>
        </w:rPr>
        <w:noBreakHyphen/>
        <w:t>3—Special rules mainly about importations</w:t>
      </w:r>
      <w:r w:rsidRPr="00876B14">
        <w:rPr>
          <w:b w:val="0"/>
          <w:noProof/>
          <w:sz w:val="18"/>
        </w:rPr>
        <w:tab/>
      </w:r>
      <w:r w:rsidRPr="00876B14">
        <w:rPr>
          <w:b w:val="0"/>
          <w:noProof/>
          <w:sz w:val="18"/>
        </w:rPr>
        <w:fldChar w:fldCharType="begin"/>
      </w:r>
      <w:r w:rsidRPr="00876B14">
        <w:rPr>
          <w:b w:val="0"/>
          <w:noProof/>
          <w:sz w:val="18"/>
        </w:rPr>
        <w:instrText xml:space="preserve"> PAGEREF _Toc140063405 \h </w:instrText>
      </w:r>
      <w:r w:rsidRPr="00876B14">
        <w:rPr>
          <w:b w:val="0"/>
          <w:noProof/>
          <w:sz w:val="18"/>
        </w:rPr>
      </w:r>
      <w:r w:rsidRPr="00876B14">
        <w:rPr>
          <w:b w:val="0"/>
          <w:noProof/>
          <w:sz w:val="18"/>
        </w:rPr>
        <w:fldChar w:fldCharType="separate"/>
      </w:r>
      <w:r w:rsidR="00865F85">
        <w:rPr>
          <w:b w:val="0"/>
          <w:noProof/>
          <w:sz w:val="18"/>
        </w:rPr>
        <w:t>1</w:t>
      </w:r>
      <w:r w:rsidRPr="00876B14">
        <w:rPr>
          <w:b w:val="0"/>
          <w:noProof/>
          <w:sz w:val="18"/>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114—Importations without entry for home consumption</w:t>
      </w:r>
      <w:r w:rsidRPr="00876B14">
        <w:rPr>
          <w:b w:val="0"/>
          <w:noProof/>
          <w:sz w:val="18"/>
        </w:rPr>
        <w:tab/>
      </w:r>
      <w:r w:rsidRPr="00876B14">
        <w:rPr>
          <w:b w:val="0"/>
          <w:noProof/>
          <w:sz w:val="18"/>
        </w:rPr>
        <w:fldChar w:fldCharType="begin"/>
      </w:r>
      <w:r w:rsidRPr="00876B14">
        <w:rPr>
          <w:b w:val="0"/>
          <w:noProof/>
          <w:sz w:val="18"/>
        </w:rPr>
        <w:instrText xml:space="preserve"> PAGEREF _Toc140063406 \h </w:instrText>
      </w:r>
      <w:r w:rsidRPr="00876B14">
        <w:rPr>
          <w:b w:val="0"/>
          <w:noProof/>
          <w:sz w:val="18"/>
        </w:rPr>
      </w:r>
      <w:r w:rsidRPr="00876B14">
        <w:rPr>
          <w:b w:val="0"/>
          <w:noProof/>
          <w:sz w:val="18"/>
        </w:rPr>
        <w:fldChar w:fldCharType="separate"/>
      </w:r>
      <w:r w:rsidR="00865F85">
        <w:rPr>
          <w:b w:val="0"/>
          <w:noProof/>
          <w:sz w:val="18"/>
        </w:rPr>
        <w:t>1</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114</w:t>
      </w:r>
      <w:r>
        <w:rPr>
          <w:noProof/>
        </w:rPr>
        <w:noBreakHyphen/>
        <w:t>1</w:t>
      </w:r>
      <w:r>
        <w:rPr>
          <w:noProof/>
        </w:rPr>
        <w:tab/>
        <w:t>What this Division is about</w:t>
      </w:r>
      <w:r w:rsidRPr="00876B14">
        <w:rPr>
          <w:noProof/>
        </w:rPr>
        <w:tab/>
      </w:r>
      <w:r w:rsidRPr="00876B14">
        <w:rPr>
          <w:noProof/>
        </w:rPr>
        <w:fldChar w:fldCharType="begin"/>
      </w:r>
      <w:r w:rsidRPr="00876B14">
        <w:rPr>
          <w:noProof/>
        </w:rPr>
        <w:instrText xml:space="preserve"> PAGEREF _Toc140063407 \h </w:instrText>
      </w:r>
      <w:r w:rsidRPr="00876B14">
        <w:rPr>
          <w:noProof/>
        </w:rPr>
      </w:r>
      <w:r w:rsidRPr="00876B14">
        <w:rPr>
          <w:noProof/>
        </w:rPr>
        <w:fldChar w:fldCharType="separate"/>
      </w:r>
      <w:r w:rsidR="00865F85">
        <w:rPr>
          <w:noProof/>
        </w:rPr>
        <w:t>1</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114</w:t>
      </w:r>
      <w:r>
        <w:rPr>
          <w:noProof/>
        </w:rPr>
        <w:noBreakHyphen/>
        <w:t>5</w:t>
      </w:r>
      <w:r>
        <w:rPr>
          <w:noProof/>
        </w:rPr>
        <w:tab/>
        <w:t>Importations without entry for home consumption</w:t>
      </w:r>
      <w:r w:rsidRPr="00876B14">
        <w:rPr>
          <w:noProof/>
        </w:rPr>
        <w:tab/>
      </w:r>
      <w:r w:rsidRPr="00876B14">
        <w:rPr>
          <w:noProof/>
        </w:rPr>
        <w:fldChar w:fldCharType="begin"/>
      </w:r>
      <w:r w:rsidRPr="00876B14">
        <w:rPr>
          <w:noProof/>
        </w:rPr>
        <w:instrText xml:space="preserve"> PAGEREF _Toc140063408 \h </w:instrText>
      </w:r>
      <w:r w:rsidRPr="00876B14">
        <w:rPr>
          <w:noProof/>
        </w:rPr>
      </w:r>
      <w:r w:rsidRPr="00876B14">
        <w:rPr>
          <w:noProof/>
        </w:rPr>
        <w:fldChar w:fldCharType="separate"/>
      </w:r>
      <w:r w:rsidR="00865F85">
        <w:rPr>
          <w:noProof/>
        </w:rPr>
        <w:t>1</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114</w:t>
      </w:r>
      <w:r>
        <w:rPr>
          <w:noProof/>
        </w:rPr>
        <w:noBreakHyphen/>
        <w:t>10</w:t>
      </w:r>
      <w:r>
        <w:rPr>
          <w:noProof/>
        </w:rPr>
        <w:tab/>
        <w:t>Goods that have already been entered for home consumption etc.</w:t>
      </w:r>
      <w:r w:rsidRPr="00876B14">
        <w:rPr>
          <w:noProof/>
        </w:rPr>
        <w:tab/>
      </w:r>
      <w:r w:rsidRPr="00876B14">
        <w:rPr>
          <w:noProof/>
        </w:rPr>
        <w:fldChar w:fldCharType="begin"/>
      </w:r>
      <w:r w:rsidRPr="00876B14">
        <w:rPr>
          <w:noProof/>
        </w:rPr>
        <w:instrText xml:space="preserve"> PAGEREF _Toc140063409 \h </w:instrText>
      </w:r>
      <w:r w:rsidRPr="00876B14">
        <w:rPr>
          <w:noProof/>
        </w:rPr>
      </w:r>
      <w:r w:rsidRPr="00876B14">
        <w:rPr>
          <w:noProof/>
        </w:rPr>
        <w:fldChar w:fldCharType="separate"/>
      </w:r>
      <w:r w:rsidR="00865F85">
        <w:rPr>
          <w:noProof/>
        </w:rPr>
        <w:t>4</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114</w:t>
      </w:r>
      <w:r>
        <w:rPr>
          <w:noProof/>
        </w:rPr>
        <w:noBreakHyphen/>
        <w:t>15</w:t>
      </w:r>
      <w:r>
        <w:rPr>
          <w:noProof/>
        </w:rPr>
        <w:tab/>
        <w:t>Payments of amounts of assessed GST where security for payment of customs duty is forfeited</w:t>
      </w:r>
      <w:r w:rsidRPr="00876B14">
        <w:rPr>
          <w:noProof/>
        </w:rPr>
        <w:tab/>
      </w:r>
      <w:r w:rsidRPr="00876B14">
        <w:rPr>
          <w:noProof/>
        </w:rPr>
        <w:fldChar w:fldCharType="begin"/>
      </w:r>
      <w:r w:rsidRPr="00876B14">
        <w:rPr>
          <w:noProof/>
        </w:rPr>
        <w:instrText xml:space="preserve"> PAGEREF _Toc140063410 \h </w:instrText>
      </w:r>
      <w:r w:rsidRPr="00876B14">
        <w:rPr>
          <w:noProof/>
        </w:rPr>
      </w:r>
      <w:r w:rsidRPr="00876B14">
        <w:rPr>
          <w:noProof/>
        </w:rPr>
        <w:fldChar w:fldCharType="separate"/>
      </w:r>
      <w:r w:rsidR="00865F85">
        <w:rPr>
          <w:noProof/>
        </w:rPr>
        <w:t>4</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114</w:t>
      </w:r>
      <w:r>
        <w:rPr>
          <w:noProof/>
        </w:rPr>
        <w:noBreakHyphen/>
        <w:t>20</w:t>
      </w:r>
      <w:r>
        <w:rPr>
          <w:noProof/>
        </w:rPr>
        <w:tab/>
        <w:t>Payments of amounts of assessed GST where delivery into home consumption is authorised under section 71 of the Customs Act</w:t>
      </w:r>
      <w:r w:rsidRPr="00876B14">
        <w:rPr>
          <w:noProof/>
        </w:rPr>
        <w:tab/>
      </w:r>
      <w:r w:rsidRPr="00876B14">
        <w:rPr>
          <w:noProof/>
        </w:rPr>
        <w:fldChar w:fldCharType="begin"/>
      </w:r>
      <w:r w:rsidRPr="00876B14">
        <w:rPr>
          <w:noProof/>
        </w:rPr>
        <w:instrText xml:space="preserve"> PAGEREF _Toc140063411 \h </w:instrText>
      </w:r>
      <w:r w:rsidRPr="00876B14">
        <w:rPr>
          <w:noProof/>
        </w:rPr>
      </w:r>
      <w:r w:rsidRPr="00876B14">
        <w:rPr>
          <w:noProof/>
        </w:rPr>
        <w:fldChar w:fldCharType="separate"/>
      </w:r>
      <w:r w:rsidR="00865F85">
        <w:rPr>
          <w:noProof/>
        </w:rPr>
        <w:t>4</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114</w:t>
      </w:r>
      <w:r>
        <w:rPr>
          <w:noProof/>
        </w:rPr>
        <w:noBreakHyphen/>
        <w:t>25</w:t>
      </w:r>
      <w:r>
        <w:rPr>
          <w:noProof/>
        </w:rPr>
        <w:tab/>
        <w:t>Warehoused goods entered for home consumption by an entity other than the importer</w:t>
      </w:r>
      <w:r w:rsidRPr="00876B14">
        <w:rPr>
          <w:noProof/>
        </w:rPr>
        <w:tab/>
      </w:r>
      <w:r w:rsidRPr="00876B14">
        <w:rPr>
          <w:noProof/>
        </w:rPr>
        <w:fldChar w:fldCharType="begin"/>
      </w:r>
      <w:r w:rsidRPr="00876B14">
        <w:rPr>
          <w:noProof/>
        </w:rPr>
        <w:instrText xml:space="preserve"> PAGEREF _Toc140063412 \h </w:instrText>
      </w:r>
      <w:r w:rsidRPr="00876B14">
        <w:rPr>
          <w:noProof/>
        </w:rPr>
      </w:r>
      <w:r w:rsidRPr="00876B14">
        <w:rPr>
          <w:noProof/>
        </w:rPr>
        <w:fldChar w:fldCharType="separate"/>
      </w:r>
      <w:r w:rsidR="00865F85">
        <w:rPr>
          <w:noProof/>
        </w:rPr>
        <w:t>5</w:t>
      </w:r>
      <w:r w:rsidRPr="00876B14">
        <w:rPr>
          <w:noProof/>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117—Valuation of re</w:t>
      </w:r>
      <w:r>
        <w:rPr>
          <w:noProof/>
        </w:rPr>
        <w:noBreakHyphen/>
        <w:t>imported goods</w:t>
      </w:r>
      <w:r w:rsidRPr="00876B14">
        <w:rPr>
          <w:b w:val="0"/>
          <w:noProof/>
          <w:sz w:val="18"/>
        </w:rPr>
        <w:tab/>
      </w:r>
      <w:r w:rsidRPr="00876B14">
        <w:rPr>
          <w:b w:val="0"/>
          <w:noProof/>
          <w:sz w:val="18"/>
        </w:rPr>
        <w:fldChar w:fldCharType="begin"/>
      </w:r>
      <w:r w:rsidRPr="00876B14">
        <w:rPr>
          <w:b w:val="0"/>
          <w:noProof/>
          <w:sz w:val="18"/>
        </w:rPr>
        <w:instrText xml:space="preserve"> PAGEREF _Toc140063413 \h </w:instrText>
      </w:r>
      <w:r w:rsidRPr="00876B14">
        <w:rPr>
          <w:b w:val="0"/>
          <w:noProof/>
          <w:sz w:val="18"/>
        </w:rPr>
      </w:r>
      <w:r w:rsidRPr="00876B14">
        <w:rPr>
          <w:b w:val="0"/>
          <w:noProof/>
          <w:sz w:val="18"/>
        </w:rPr>
        <w:fldChar w:fldCharType="separate"/>
      </w:r>
      <w:r w:rsidR="00865F85">
        <w:rPr>
          <w:b w:val="0"/>
          <w:noProof/>
          <w:sz w:val="18"/>
        </w:rPr>
        <w:t>6</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117</w:t>
      </w:r>
      <w:r>
        <w:rPr>
          <w:noProof/>
        </w:rPr>
        <w:noBreakHyphen/>
        <w:t>1</w:t>
      </w:r>
      <w:r>
        <w:rPr>
          <w:noProof/>
        </w:rPr>
        <w:tab/>
        <w:t>What this Division is about</w:t>
      </w:r>
      <w:r w:rsidRPr="00876B14">
        <w:rPr>
          <w:noProof/>
        </w:rPr>
        <w:tab/>
      </w:r>
      <w:r w:rsidRPr="00876B14">
        <w:rPr>
          <w:noProof/>
        </w:rPr>
        <w:fldChar w:fldCharType="begin"/>
      </w:r>
      <w:r w:rsidRPr="00876B14">
        <w:rPr>
          <w:noProof/>
        </w:rPr>
        <w:instrText xml:space="preserve"> PAGEREF _Toc140063414 \h </w:instrText>
      </w:r>
      <w:r w:rsidRPr="00876B14">
        <w:rPr>
          <w:noProof/>
        </w:rPr>
      </w:r>
      <w:r w:rsidRPr="00876B14">
        <w:rPr>
          <w:noProof/>
        </w:rPr>
        <w:fldChar w:fldCharType="separate"/>
      </w:r>
      <w:r w:rsidR="00865F85">
        <w:rPr>
          <w:noProof/>
        </w:rPr>
        <w:t>6</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117</w:t>
      </w:r>
      <w:r>
        <w:rPr>
          <w:noProof/>
        </w:rPr>
        <w:noBreakHyphen/>
        <w:t>5</w:t>
      </w:r>
      <w:r>
        <w:rPr>
          <w:noProof/>
        </w:rPr>
        <w:tab/>
        <w:t>Valuation of taxable importations of goods that were exported for repair or renovation</w:t>
      </w:r>
      <w:r w:rsidRPr="00876B14">
        <w:rPr>
          <w:noProof/>
        </w:rPr>
        <w:tab/>
      </w:r>
      <w:r w:rsidRPr="00876B14">
        <w:rPr>
          <w:noProof/>
        </w:rPr>
        <w:fldChar w:fldCharType="begin"/>
      </w:r>
      <w:r w:rsidRPr="00876B14">
        <w:rPr>
          <w:noProof/>
        </w:rPr>
        <w:instrText xml:space="preserve"> PAGEREF _Toc140063415 \h </w:instrText>
      </w:r>
      <w:r w:rsidRPr="00876B14">
        <w:rPr>
          <w:noProof/>
        </w:rPr>
      </w:r>
      <w:r w:rsidRPr="00876B14">
        <w:rPr>
          <w:noProof/>
        </w:rPr>
        <w:fldChar w:fldCharType="separate"/>
      </w:r>
      <w:r w:rsidR="00865F85">
        <w:rPr>
          <w:noProof/>
        </w:rPr>
        <w:t>6</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117</w:t>
      </w:r>
      <w:r>
        <w:rPr>
          <w:noProof/>
        </w:rPr>
        <w:noBreakHyphen/>
        <w:t>10</w:t>
      </w:r>
      <w:r>
        <w:rPr>
          <w:noProof/>
        </w:rPr>
        <w:tab/>
        <w:t>Valuation of taxable importations of live animals that were exported</w:t>
      </w:r>
      <w:r w:rsidRPr="00876B14">
        <w:rPr>
          <w:noProof/>
        </w:rPr>
        <w:tab/>
      </w:r>
      <w:r w:rsidRPr="00876B14">
        <w:rPr>
          <w:noProof/>
        </w:rPr>
        <w:fldChar w:fldCharType="begin"/>
      </w:r>
      <w:r w:rsidRPr="00876B14">
        <w:rPr>
          <w:noProof/>
        </w:rPr>
        <w:instrText xml:space="preserve"> PAGEREF _Toc140063416 \h </w:instrText>
      </w:r>
      <w:r w:rsidRPr="00876B14">
        <w:rPr>
          <w:noProof/>
        </w:rPr>
      </w:r>
      <w:r w:rsidRPr="00876B14">
        <w:rPr>
          <w:noProof/>
        </w:rPr>
        <w:fldChar w:fldCharType="separate"/>
      </w:r>
      <w:r w:rsidR="00865F85">
        <w:rPr>
          <w:noProof/>
        </w:rPr>
        <w:t>7</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117</w:t>
      </w:r>
      <w:r>
        <w:rPr>
          <w:noProof/>
        </w:rPr>
        <w:noBreakHyphen/>
        <w:t>15</w:t>
      </w:r>
      <w:r>
        <w:rPr>
          <w:noProof/>
        </w:rPr>
        <w:tab/>
        <w:t>Refunds of assessed GST on certain reimportations of live animals</w:t>
      </w:r>
      <w:r w:rsidRPr="00876B14">
        <w:rPr>
          <w:noProof/>
        </w:rPr>
        <w:tab/>
      </w:r>
      <w:r w:rsidRPr="00876B14">
        <w:rPr>
          <w:noProof/>
        </w:rPr>
        <w:fldChar w:fldCharType="begin"/>
      </w:r>
      <w:r w:rsidRPr="00876B14">
        <w:rPr>
          <w:noProof/>
        </w:rPr>
        <w:instrText xml:space="preserve"> PAGEREF _Toc140063417 \h </w:instrText>
      </w:r>
      <w:r w:rsidRPr="00876B14">
        <w:rPr>
          <w:noProof/>
        </w:rPr>
      </w:r>
      <w:r w:rsidRPr="00876B14">
        <w:rPr>
          <w:noProof/>
        </w:rPr>
        <w:fldChar w:fldCharType="separate"/>
      </w:r>
      <w:r w:rsidR="00865F85">
        <w:rPr>
          <w:noProof/>
        </w:rPr>
        <w:t>8</w:t>
      </w:r>
      <w:r w:rsidRPr="00876B14">
        <w:rPr>
          <w:noProof/>
        </w:rPr>
        <w:fldChar w:fldCharType="end"/>
      </w:r>
    </w:p>
    <w:p w:rsidR="00876B14" w:rsidRDefault="00876B14">
      <w:pPr>
        <w:pStyle w:val="TOC2"/>
        <w:rPr>
          <w:rFonts w:asciiTheme="minorHAnsi" w:eastAsiaTheme="minorEastAsia" w:hAnsiTheme="minorHAnsi" w:cstheme="minorBidi"/>
          <w:b w:val="0"/>
          <w:noProof/>
          <w:kern w:val="0"/>
          <w:sz w:val="22"/>
          <w:szCs w:val="22"/>
        </w:rPr>
      </w:pPr>
      <w:r>
        <w:rPr>
          <w:noProof/>
        </w:rPr>
        <w:t>Part 4</w:t>
      </w:r>
      <w:r>
        <w:rPr>
          <w:noProof/>
        </w:rPr>
        <w:noBreakHyphen/>
        <w:t>4—Special rules mainly about net amounts and adjustments</w:t>
      </w:r>
      <w:r w:rsidRPr="00876B14">
        <w:rPr>
          <w:b w:val="0"/>
          <w:noProof/>
          <w:sz w:val="18"/>
        </w:rPr>
        <w:tab/>
      </w:r>
      <w:r w:rsidRPr="00876B14">
        <w:rPr>
          <w:b w:val="0"/>
          <w:noProof/>
          <w:sz w:val="18"/>
        </w:rPr>
        <w:fldChar w:fldCharType="begin"/>
      </w:r>
      <w:r w:rsidRPr="00876B14">
        <w:rPr>
          <w:b w:val="0"/>
          <w:noProof/>
          <w:sz w:val="18"/>
        </w:rPr>
        <w:instrText xml:space="preserve"> PAGEREF _Toc140063418 \h </w:instrText>
      </w:r>
      <w:r w:rsidRPr="00876B14">
        <w:rPr>
          <w:b w:val="0"/>
          <w:noProof/>
          <w:sz w:val="18"/>
        </w:rPr>
      </w:r>
      <w:r w:rsidRPr="00876B14">
        <w:rPr>
          <w:b w:val="0"/>
          <w:noProof/>
          <w:sz w:val="18"/>
        </w:rPr>
        <w:fldChar w:fldCharType="separate"/>
      </w:r>
      <w:r w:rsidR="00865F85">
        <w:rPr>
          <w:b w:val="0"/>
          <w:noProof/>
          <w:sz w:val="18"/>
        </w:rPr>
        <w:t>9</w:t>
      </w:r>
      <w:r w:rsidRPr="00876B14">
        <w:rPr>
          <w:b w:val="0"/>
          <w:noProof/>
          <w:sz w:val="18"/>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123—Simplified accounting methods for retailers and small enterprise entities</w:t>
      </w:r>
      <w:r w:rsidRPr="00876B14">
        <w:rPr>
          <w:b w:val="0"/>
          <w:noProof/>
          <w:sz w:val="18"/>
        </w:rPr>
        <w:tab/>
      </w:r>
      <w:r w:rsidRPr="00876B14">
        <w:rPr>
          <w:b w:val="0"/>
          <w:noProof/>
          <w:sz w:val="18"/>
        </w:rPr>
        <w:fldChar w:fldCharType="begin"/>
      </w:r>
      <w:r w:rsidRPr="00876B14">
        <w:rPr>
          <w:b w:val="0"/>
          <w:noProof/>
          <w:sz w:val="18"/>
        </w:rPr>
        <w:instrText xml:space="preserve"> PAGEREF _Toc140063419 \h </w:instrText>
      </w:r>
      <w:r w:rsidRPr="00876B14">
        <w:rPr>
          <w:b w:val="0"/>
          <w:noProof/>
          <w:sz w:val="18"/>
        </w:rPr>
      </w:r>
      <w:r w:rsidRPr="00876B14">
        <w:rPr>
          <w:b w:val="0"/>
          <w:noProof/>
          <w:sz w:val="18"/>
        </w:rPr>
        <w:fldChar w:fldCharType="separate"/>
      </w:r>
      <w:r w:rsidR="00865F85">
        <w:rPr>
          <w:b w:val="0"/>
          <w:noProof/>
          <w:sz w:val="18"/>
        </w:rPr>
        <w:t>9</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123</w:t>
      </w:r>
      <w:r>
        <w:rPr>
          <w:noProof/>
        </w:rPr>
        <w:noBreakHyphen/>
        <w:t>1</w:t>
      </w:r>
      <w:r>
        <w:rPr>
          <w:noProof/>
        </w:rPr>
        <w:tab/>
        <w:t>What this Division is about</w:t>
      </w:r>
      <w:r w:rsidRPr="00876B14">
        <w:rPr>
          <w:noProof/>
        </w:rPr>
        <w:tab/>
      </w:r>
      <w:r w:rsidRPr="00876B14">
        <w:rPr>
          <w:noProof/>
        </w:rPr>
        <w:fldChar w:fldCharType="begin"/>
      </w:r>
      <w:r w:rsidRPr="00876B14">
        <w:rPr>
          <w:noProof/>
        </w:rPr>
        <w:instrText xml:space="preserve"> PAGEREF _Toc140063420 \h </w:instrText>
      </w:r>
      <w:r w:rsidRPr="00876B14">
        <w:rPr>
          <w:noProof/>
        </w:rPr>
      </w:r>
      <w:r w:rsidRPr="00876B14">
        <w:rPr>
          <w:noProof/>
        </w:rPr>
        <w:fldChar w:fldCharType="separate"/>
      </w:r>
      <w:r w:rsidR="00865F85">
        <w:rPr>
          <w:noProof/>
        </w:rPr>
        <w:t>9</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123</w:t>
      </w:r>
      <w:r>
        <w:rPr>
          <w:noProof/>
        </w:rPr>
        <w:noBreakHyphen/>
        <w:t>5</w:t>
      </w:r>
      <w:r>
        <w:rPr>
          <w:noProof/>
        </w:rPr>
        <w:tab/>
        <w:t>Commissioner may determine simplified accounting methods</w:t>
      </w:r>
      <w:r w:rsidRPr="00876B14">
        <w:rPr>
          <w:noProof/>
        </w:rPr>
        <w:tab/>
      </w:r>
      <w:r w:rsidRPr="00876B14">
        <w:rPr>
          <w:noProof/>
        </w:rPr>
        <w:fldChar w:fldCharType="begin"/>
      </w:r>
      <w:r w:rsidRPr="00876B14">
        <w:rPr>
          <w:noProof/>
        </w:rPr>
        <w:instrText xml:space="preserve"> PAGEREF _Toc140063421 \h </w:instrText>
      </w:r>
      <w:r w:rsidRPr="00876B14">
        <w:rPr>
          <w:noProof/>
        </w:rPr>
      </w:r>
      <w:r w:rsidRPr="00876B14">
        <w:rPr>
          <w:noProof/>
        </w:rPr>
        <w:fldChar w:fldCharType="separate"/>
      </w:r>
      <w:r w:rsidR="00865F85">
        <w:rPr>
          <w:noProof/>
        </w:rPr>
        <w:t>9</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123</w:t>
      </w:r>
      <w:r>
        <w:rPr>
          <w:noProof/>
        </w:rPr>
        <w:noBreakHyphen/>
        <w:t>7</w:t>
      </w:r>
      <w:r>
        <w:rPr>
          <w:noProof/>
        </w:rPr>
        <w:tab/>
        <w:t xml:space="preserve">Meaning of </w:t>
      </w:r>
      <w:r w:rsidRPr="00B87395">
        <w:rPr>
          <w:i/>
          <w:noProof/>
        </w:rPr>
        <w:t>small enterprise entity</w:t>
      </w:r>
      <w:r w:rsidRPr="00876B14">
        <w:rPr>
          <w:noProof/>
        </w:rPr>
        <w:tab/>
      </w:r>
      <w:r w:rsidRPr="00876B14">
        <w:rPr>
          <w:noProof/>
        </w:rPr>
        <w:fldChar w:fldCharType="begin"/>
      </w:r>
      <w:r w:rsidRPr="00876B14">
        <w:rPr>
          <w:noProof/>
        </w:rPr>
        <w:instrText xml:space="preserve"> PAGEREF _Toc140063422 \h </w:instrText>
      </w:r>
      <w:r w:rsidRPr="00876B14">
        <w:rPr>
          <w:noProof/>
        </w:rPr>
      </w:r>
      <w:r w:rsidRPr="00876B14">
        <w:rPr>
          <w:noProof/>
        </w:rPr>
        <w:fldChar w:fldCharType="separate"/>
      </w:r>
      <w:r w:rsidR="00865F85">
        <w:rPr>
          <w:noProof/>
        </w:rPr>
        <w:t>10</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123</w:t>
      </w:r>
      <w:r>
        <w:rPr>
          <w:noProof/>
        </w:rPr>
        <w:noBreakHyphen/>
        <w:t>10</w:t>
      </w:r>
      <w:r>
        <w:rPr>
          <w:noProof/>
        </w:rPr>
        <w:tab/>
        <w:t>Choosing to apply a simplified accounting method</w:t>
      </w:r>
      <w:r w:rsidRPr="00876B14">
        <w:rPr>
          <w:noProof/>
        </w:rPr>
        <w:tab/>
      </w:r>
      <w:r w:rsidRPr="00876B14">
        <w:rPr>
          <w:noProof/>
        </w:rPr>
        <w:fldChar w:fldCharType="begin"/>
      </w:r>
      <w:r w:rsidRPr="00876B14">
        <w:rPr>
          <w:noProof/>
        </w:rPr>
        <w:instrText xml:space="preserve"> PAGEREF _Toc140063423 \h </w:instrText>
      </w:r>
      <w:r w:rsidRPr="00876B14">
        <w:rPr>
          <w:noProof/>
        </w:rPr>
      </w:r>
      <w:r w:rsidRPr="00876B14">
        <w:rPr>
          <w:noProof/>
        </w:rPr>
        <w:fldChar w:fldCharType="separate"/>
      </w:r>
      <w:r w:rsidR="00865F85">
        <w:rPr>
          <w:noProof/>
        </w:rPr>
        <w:t>11</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123</w:t>
      </w:r>
      <w:r>
        <w:rPr>
          <w:noProof/>
        </w:rPr>
        <w:noBreakHyphen/>
        <w:t>15</w:t>
      </w:r>
      <w:r>
        <w:rPr>
          <w:noProof/>
        </w:rPr>
        <w:tab/>
        <w:t>Net amounts</w:t>
      </w:r>
      <w:r w:rsidRPr="00876B14">
        <w:rPr>
          <w:noProof/>
        </w:rPr>
        <w:tab/>
      </w:r>
      <w:r w:rsidRPr="00876B14">
        <w:rPr>
          <w:noProof/>
        </w:rPr>
        <w:fldChar w:fldCharType="begin"/>
      </w:r>
      <w:r w:rsidRPr="00876B14">
        <w:rPr>
          <w:noProof/>
        </w:rPr>
        <w:instrText xml:space="preserve"> PAGEREF _Toc140063424 \h </w:instrText>
      </w:r>
      <w:r w:rsidRPr="00876B14">
        <w:rPr>
          <w:noProof/>
        </w:rPr>
      </w:r>
      <w:r w:rsidRPr="00876B14">
        <w:rPr>
          <w:noProof/>
        </w:rPr>
        <w:fldChar w:fldCharType="separate"/>
      </w:r>
      <w:r w:rsidR="00865F85">
        <w:rPr>
          <w:noProof/>
        </w:rPr>
        <w:t>12</w:t>
      </w:r>
      <w:r w:rsidRPr="00876B14">
        <w:rPr>
          <w:noProof/>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126—Gambling</w:t>
      </w:r>
      <w:r w:rsidRPr="00876B14">
        <w:rPr>
          <w:b w:val="0"/>
          <w:noProof/>
          <w:sz w:val="18"/>
        </w:rPr>
        <w:tab/>
      </w:r>
      <w:r w:rsidRPr="00876B14">
        <w:rPr>
          <w:b w:val="0"/>
          <w:noProof/>
          <w:sz w:val="18"/>
        </w:rPr>
        <w:fldChar w:fldCharType="begin"/>
      </w:r>
      <w:r w:rsidRPr="00876B14">
        <w:rPr>
          <w:b w:val="0"/>
          <w:noProof/>
          <w:sz w:val="18"/>
        </w:rPr>
        <w:instrText xml:space="preserve"> PAGEREF _Toc140063425 \h </w:instrText>
      </w:r>
      <w:r w:rsidRPr="00876B14">
        <w:rPr>
          <w:b w:val="0"/>
          <w:noProof/>
          <w:sz w:val="18"/>
        </w:rPr>
      </w:r>
      <w:r w:rsidRPr="00876B14">
        <w:rPr>
          <w:b w:val="0"/>
          <w:noProof/>
          <w:sz w:val="18"/>
        </w:rPr>
        <w:fldChar w:fldCharType="separate"/>
      </w:r>
      <w:r w:rsidR="00865F85">
        <w:rPr>
          <w:b w:val="0"/>
          <w:noProof/>
          <w:sz w:val="18"/>
        </w:rPr>
        <w:t>13</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126</w:t>
      </w:r>
      <w:r>
        <w:rPr>
          <w:noProof/>
        </w:rPr>
        <w:noBreakHyphen/>
        <w:t>1</w:t>
      </w:r>
      <w:r>
        <w:rPr>
          <w:noProof/>
        </w:rPr>
        <w:tab/>
        <w:t>What this Division is about</w:t>
      </w:r>
      <w:r w:rsidRPr="00876B14">
        <w:rPr>
          <w:noProof/>
        </w:rPr>
        <w:tab/>
      </w:r>
      <w:r w:rsidRPr="00876B14">
        <w:rPr>
          <w:noProof/>
        </w:rPr>
        <w:fldChar w:fldCharType="begin"/>
      </w:r>
      <w:r w:rsidRPr="00876B14">
        <w:rPr>
          <w:noProof/>
        </w:rPr>
        <w:instrText xml:space="preserve"> PAGEREF _Toc140063426 \h </w:instrText>
      </w:r>
      <w:r w:rsidRPr="00876B14">
        <w:rPr>
          <w:noProof/>
        </w:rPr>
      </w:r>
      <w:r w:rsidRPr="00876B14">
        <w:rPr>
          <w:noProof/>
        </w:rPr>
        <w:fldChar w:fldCharType="separate"/>
      </w:r>
      <w:r w:rsidR="00865F85">
        <w:rPr>
          <w:noProof/>
        </w:rPr>
        <w:t>13</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lastRenderedPageBreak/>
        <w:t>126</w:t>
      </w:r>
      <w:r>
        <w:rPr>
          <w:noProof/>
        </w:rPr>
        <w:noBreakHyphen/>
        <w:t>5</w:t>
      </w:r>
      <w:r>
        <w:rPr>
          <w:noProof/>
        </w:rPr>
        <w:tab/>
        <w:t>Global accounting system for gambling supplies</w:t>
      </w:r>
      <w:r w:rsidRPr="00876B14">
        <w:rPr>
          <w:noProof/>
        </w:rPr>
        <w:tab/>
      </w:r>
      <w:r w:rsidRPr="00876B14">
        <w:rPr>
          <w:noProof/>
        </w:rPr>
        <w:fldChar w:fldCharType="begin"/>
      </w:r>
      <w:r w:rsidRPr="00876B14">
        <w:rPr>
          <w:noProof/>
        </w:rPr>
        <w:instrText xml:space="preserve"> PAGEREF _Toc140063427 \h </w:instrText>
      </w:r>
      <w:r w:rsidRPr="00876B14">
        <w:rPr>
          <w:noProof/>
        </w:rPr>
      </w:r>
      <w:r w:rsidRPr="00876B14">
        <w:rPr>
          <w:noProof/>
        </w:rPr>
        <w:fldChar w:fldCharType="separate"/>
      </w:r>
      <w:r w:rsidR="00865F85">
        <w:rPr>
          <w:noProof/>
        </w:rPr>
        <w:t>13</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126</w:t>
      </w:r>
      <w:r>
        <w:rPr>
          <w:noProof/>
        </w:rPr>
        <w:noBreakHyphen/>
        <w:t>10</w:t>
      </w:r>
      <w:r>
        <w:rPr>
          <w:noProof/>
        </w:rPr>
        <w:tab/>
        <w:t>Global GST amounts</w:t>
      </w:r>
      <w:r w:rsidRPr="00876B14">
        <w:rPr>
          <w:noProof/>
        </w:rPr>
        <w:tab/>
      </w:r>
      <w:r w:rsidRPr="00876B14">
        <w:rPr>
          <w:noProof/>
        </w:rPr>
        <w:fldChar w:fldCharType="begin"/>
      </w:r>
      <w:r w:rsidRPr="00876B14">
        <w:rPr>
          <w:noProof/>
        </w:rPr>
        <w:instrText xml:space="preserve"> PAGEREF _Toc140063428 \h </w:instrText>
      </w:r>
      <w:r w:rsidRPr="00876B14">
        <w:rPr>
          <w:noProof/>
        </w:rPr>
      </w:r>
      <w:r w:rsidRPr="00876B14">
        <w:rPr>
          <w:noProof/>
        </w:rPr>
        <w:fldChar w:fldCharType="separate"/>
      </w:r>
      <w:r w:rsidR="00865F85">
        <w:rPr>
          <w:noProof/>
        </w:rPr>
        <w:t>14</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126</w:t>
      </w:r>
      <w:r>
        <w:rPr>
          <w:noProof/>
        </w:rPr>
        <w:noBreakHyphen/>
        <w:t>15</w:t>
      </w:r>
      <w:r>
        <w:rPr>
          <w:noProof/>
        </w:rPr>
        <w:tab/>
        <w:t>Losses carried forward</w:t>
      </w:r>
      <w:r w:rsidRPr="00876B14">
        <w:rPr>
          <w:noProof/>
        </w:rPr>
        <w:tab/>
      </w:r>
      <w:r w:rsidRPr="00876B14">
        <w:rPr>
          <w:noProof/>
        </w:rPr>
        <w:fldChar w:fldCharType="begin"/>
      </w:r>
      <w:r w:rsidRPr="00876B14">
        <w:rPr>
          <w:noProof/>
        </w:rPr>
        <w:instrText xml:space="preserve"> PAGEREF _Toc140063429 \h </w:instrText>
      </w:r>
      <w:r w:rsidRPr="00876B14">
        <w:rPr>
          <w:noProof/>
        </w:rPr>
      </w:r>
      <w:r w:rsidRPr="00876B14">
        <w:rPr>
          <w:noProof/>
        </w:rPr>
        <w:fldChar w:fldCharType="separate"/>
      </w:r>
      <w:r w:rsidR="00865F85">
        <w:rPr>
          <w:noProof/>
        </w:rPr>
        <w:t>15</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126</w:t>
      </w:r>
      <w:r>
        <w:rPr>
          <w:noProof/>
        </w:rPr>
        <w:noBreakHyphen/>
        <w:t>20</w:t>
      </w:r>
      <w:r>
        <w:rPr>
          <w:noProof/>
        </w:rPr>
        <w:tab/>
        <w:t>Bad debts</w:t>
      </w:r>
      <w:r w:rsidRPr="00876B14">
        <w:rPr>
          <w:noProof/>
        </w:rPr>
        <w:tab/>
      </w:r>
      <w:r w:rsidRPr="00876B14">
        <w:rPr>
          <w:noProof/>
        </w:rPr>
        <w:fldChar w:fldCharType="begin"/>
      </w:r>
      <w:r w:rsidRPr="00876B14">
        <w:rPr>
          <w:noProof/>
        </w:rPr>
        <w:instrText xml:space="preserve"> PAGEREF _Toc140063430 \h </w:instrText>
      </w:r>
      <w:r w:rsidRPr="00876B14">
        <w:rPr>
          <w:noProof/>
        </w:rPr>
      </w:r>
      <w:r w:rsidRPr="00876B14">
        <w:rPr>
          <w:noProof/>
        </w:rPr>
        <w:fldChar w:fldCharType="separate"/>
      </w:r>
      <w:r w:rsidR="00865F85">
        <w:rPr>
          <w:noProof/>
        </w:rPr>
        <w:t>15</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126</w:t>
      </w:r>
      <w:r>
        <w:rPr>
          <w:noProof/>
        </w:rPr>
        <w:noBreakHyphen/>
        <w:t>25</w:t>
      </w:r>
      <w:r>
        <w:rPr>
          <w:noProof/>
        </w:rPr>
        <w:tab/>
        <w:t>Application of Subdivision 9</w:t>
      </w:r>
      <w:r>
        <w:rPr>
          <w:noProof/>
        </w:rPr>
        <w:noBreakHyphen/>
        <w:t>C</w:t>
      </w:r>
      <w:r w:rsidRPr="00876B14">
        <w:rPr>
          <w:noProof/>
        </w:rPr>
        <w:tab/>
      </w:r>
      <w:r w:rsidRPr="00876B14">
        <w:rPr>
          <w:noProof/>
        </w:rPr>
        <w:fldChar w:fldCharType="begin"/>
      </w:r>
      <w:r w:rsidRPr="00876B14">
        <w:rPr>
          <w:noProof/>
        </w:rPr>
        <w:instrText xml:space="preserve"> PAGEREF _Toc140063431 \h </w:instrText>
      </w:r>
      <w:r w:rsidRPr="00876B14">
        <w:rPr>
          <w:noProof/>
        </w:rPr>
      </w:r>
      <w:r w:rsidRPr="00876B14">
        <w:rPr>
          <w:noProof/>
        </w:rPr>
        <w:fldChar w:fldCharType="separate"/>
      </w:r>
      <w:r w:rsidR="00865F85">
        <w:rPr>
          <w:noProof/>
        </w:rPr>
        <w:t>16</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126</w:t>
      </w:r>
      <w:r>
        <w:rPr>
          <w:noProof/>
        </w:rPr>
        <w:noBreakHyphen/>
        <w:t>27</w:t>
      </w:r>
      <w:r>
        <w:rPr>
          <w:noProof/>
        </w:rPr>
        <w:tab/>
        <w:t>When gambling supplies are connected with the indirect tax zone</w:t>
      </w:r>
      <w:r w:rsidRPr="00876B14">
        <w:rPr>
          <w:noProof/>
        </w:rPr>
        <w:tab/>
      </w:r>
      <w:r w:rsidRPr="00876B14">
        <w:rPr>
          <w:noProof/>
        </w:rPr>
        <w:fldChar w:fldCharType="begin"/>
      </w:r>
      <w:r w:rsidRPr="00876B14">
        <w:rPr>
          <w:noProof/>
        </w:rPr>
        <w:instrText xml:space="preserve"> PAGEREF _Toc140063432 \h </w:instrText>
      </w:r>
      <w:r w:rsidRPr="00876B14">
        <w:rPr>
          <w:noProof/>
        </w:rPr>
      </w:r>
      <w:r w:rsidRPr="00876B14">
        <w:rPr>
          <w:noProof/>
        </w:rPr>
        <w:fldChar w:fldCharType="separate"/>
      </w:r>
      <w:r w:rsidR="00865F85">
        <w:rPr>
          <w:noProof/>
        </w:rPr>
        <w:t>16</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126</w:t>
      </w:r>
      <w:r>
        <w:rPr>
          <w:noProof/>
        </w:rPr>
        <w:noBreakHyphen/>
        <w:t>30</w:t>
      </w:r>
      <w:r>
        <w:rPr>
          <w:noProof/>
        </w:rPr>
        <w:tab/>
        <w:t>Gambling supplies do not give rise to creditable acquisitions</w:t>
      </w:r>
      <w:r w:rsidRPr="00876B14">
        <w:rPr>
          <w:noProof/>
        </w:rPr>
        <w:tab/>
      </w:r>
      <w:r w:rsidRPr="00876B14">
        <w:rPr>
          <w:noProof/>
        </w:rPr>
        <w:fldChar w:fldCharType="begin"/>
      </w:r>
      <w:r w:rsidRPr="00876B14">
        <w:rPr>
          <w:noProof/>
        </w:rPr>
        <w:instrText xml:space="preserve"> PAGEREF _Toc140063433 \h </w:instrText>
      </w:r>
      <w:r w:rsidRPr="00876B14">
        <w:rPr>
          <w:noProof/>
        </w:rPr>
      </w:r>
      <w:r w:rsidRPr="00876B14">
        <w:rPr>
          <w:noProof/>
        </w:rPr>
        <w:fldChar w:fldCharType="separate"/>
      </w:r>
      <w:r w:rsidR="00865F85">
        <w:rPr>
          <w:noProof/>
        </w:rPr>
        <w:t>16</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126</w:t>
      </w:r>
      <w:r>
        <w:rPr>
          <w:noProof/>
        </w:rPr>
        <w:noBreakHyphen/>
        <w:t>32</w:t>
      </w:r>
      <w:r>
        <w:rPr>
          <w:noProof/>
        </w:rPr>
        <w:tab/>
        <w:t>Repayments of gambling losses are not consideration</w:t>
      </w:r>
      <w:r w:rsidRPr="00876B14">
        <w:rPr>
          <w:noProof/>
        </w:rPr>
        <w:tab/>
      </w:r>
      <w:r w:rsidRPr="00876B14">
        <w:rPr>
          <w:noProof/>
        </w:rPr>
        <w:fldChar w:fldCharType="begin"/>
      </w:r>
      <w:r w:rsidRPr="00876B14">
        <w:rPr>
          <w:noProof/>
        </w:rPr>
        <w:instrText xml:space="preserve"> PAGEREF _Toc140063434 \h </w:instrText>
      </w:r>
      <w:r w:rsidRPr="00876B14">
        <w:rPr>
          <w:noProof/>
        </w:rPr>
      </w:r>
      <w:r w:rsidRPr="00876B14">
        <w:rPr>
          <w:noProof/>
        </w:rPr>
        <w:fldChar w:fldCharType="separate"/>
      </w:r>
      <w:r w:rsidR="00865F85">
        <w:rPr>
          <w:noProof/>
        </w:rPr>
        <w:t>16</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126</w:t>
      </w:r>
      <w:r>
        <w:rPr>
          <w:noProof/>
        </w:rPr>
        <w:noBreakHyphen/>
        <w:t>33</w:t>
      </w:r>
      <w:r>
        <w:rPr>
          <w:noProof/>
        </w:rPr>
        <w:tab/>
        <w:t>Tax invoices not required for gambling supplies</w:t>
      </w:r>
      <w:r w:rsidRPr="00876B14">
        <w:rPr>
          <w:noProof/>
        </w:rPr>
        <w:tab/>
      </w:r>
      <w:r w:rsidRPr="00876B14">
        <w:rPr>
          <w:noProof/>
        </w:rPr>
        <w:fldChar w:fldCharType="begin"/>
      </w:r>
      <w:r w:rsidRPr="00876B14">
        <w:rPr>
          <w:noProof/>
        </w:rPr>
        <w:instrText xml:space="preserve"> PAGEREF _Toc140063435 \h </w:instrText>
      </w:r>
      <w:r w:rsidRPr="00876B14">
        <w:rPr>
          <w:noProof/>
        </w:rPr>
      </w:r>
      <w:r w:rsidRPr="00876B14">
        <w:rPr>
          <w:noProof/>
        </w:rPr>
        <w:fldChar w:fldCharType="separate"/>
      </w:r>
      <w:r w:rsidR="00865F85">
        <w:rPr>
          <w:noProof/>
        </w:rPr>
        <w:t>17</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126</w:t>
      </w:r>
      <w:r>
        <w:rPr>
          <w:noProof/>
        </w:rPr>
        <w:noBreakHyphen/>
        <w:t>35</w:t>
      </w:r>
      <w:r>
        <w:rPr>
          <w:noProof/>
        </w:rPr>
        <w:tab/>
        <w:t xml:space="preserve">Meaning of </w:t>
      </w:r>
      <w:r w:rsidRPr="00B87395">
        <w:rPr>
          <w:i/>
          <w:iCs/>
          <w:noProof/>
        </w:rPr>
        <w:t>gambling supply</w:t>
      </w:r>
      <w:r>
        <w:rPr>
          <w:noProof/>
        </w:rPr>
        <w:t xml:space="preserve"> and </w:t>
      </w:r>
      <w:r w:rsidRPr="00B87395">
        <w:rPr>
          <w:i/>
          <w:iCs/>
          <w:noProof/>
        </w:rPr>
        <w:t>gambling event</w:t>
      </w:r>
      <w:r w:rsidRPr="00876B14">
        <w:rPr>
          <w:noProof/>
        </w:rPr>
        <w:tab/>
      </w:r>
      <w:r w:rsidRPr="00876B14">
        <w:rPr>
          <w:noProof/>
        </w:rPr>
        <w:fldChar w:fldCharType="begin"/>
      </w:r>
      <w:r w:rsidRPr="00876B14">
        <w:rPr>
          <w:noProof/>
        </w:rPr>
        <w:instrText xml:space="preserve"> PAGEREF _Toc140063436 \h </w:instrText>
      </w:r>
      <w:r w:rsidRPr="00876B14">
        <w:rPr>
          <w:noProof/>
        </w:rPr>
      </w:r>
      <w:r w:rsidRPr="00876B14">
        <w:rPr>
          <w:noProof/>
        </w:rPr>
        <w:fldChar w:fldCharType="separate"/>
      </w:r>
      <w:r w:rsidR="00865F85">
        <w:rPr>
          <w:noProof/>
        </w:rPr>
        <w:t>17</w:t>
      </w:r>
      <w:r w:rsidRPr="00876B14">
        <w:rPr>
          <w:noProof/>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129—Changes in the extent of creditable purpose</w:t>
      </w:r>
      <w:r w:rsidRPr="00876B14">
        <w:rPr>
          <w:b w:val="0"/>
          <w:noProof/>
          <w:sz w:val="18"/>
        </w:rPr>
        <w:tab/>
      </w:r>
      <w:r w:rsidRPr="00876B14">
        <w:rPr>
          <w:b w:val="0"/>
          <w:noProof/>
          <w:sz w:val="18"/>
        </w:rPr>
        <w:fldChar w:fldCharType="begin"/>
      </w:r>
      <w:r w:rsidRPr="00876B14">
        <w:rPr>
          <w:b w:val="0"/>
          <w:noProof/>
          <w:sz w:val="18"/>
        </w:rPr>
        <w:instrText xml:space="preserve"> PAGEREF _Toc140063437 \h </w:instrText>
      </w:r>
      <w:r w:rsidRPr="00876B14">
        <w:rPr>
          <w:b w:val="0"/>
          <w:noProof/>
          <w:sz w:val="18"/>
        </w:rPr>
      </w:r>
      <w:r w:rsidRPr="00876B14">
        <w:rPr>
          <w:b w:val="0"/>
          <w:noProof/>
          <w:sz w:val="18"/>
        </w:rPr>
        <w:fldChar w:fldCharType="separate"/>
      </w:r>
      <w:r w:rsidR="00865F85">
        <w:rPr>
          <w:b w:val="0"/>
          <w:noProof/>
          <w:sz w:val="18"/>
        </w:rPr>
        <w:t>18</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129</w:t>
      </w:r>
      <w:r>
        <w:rPr>
          <w:noProof/>
        </w:rPr>
        <w:noBreakHyphen/>
        <w:t>1</w:t>
      </w:r>
      <w:r>
        <w:rPr>
          <w:noProof/>
        </w:rPr>
        <w:tab/>
        <w:t>What this Division is about</w:t>
      </w:r>
      <w:r w:rsidRPr="00876B14">
        <w:rPr>
          <w:noProof/>
        </w:rPr>
        <w:tab/>
      </w:r>
      <w:r w:rsidRPr="00876B14">
        <w:rPr>
          <w:noProof/>
        </w:rPr>
        <w:fldChar w:fldCharType="begin"/>
      </w:r>
      <w:r w:rsidRPr="00876B14">
        <w:rPr>
          <w:noProof/>
        </w:rPr>
        <w:instrText xml:space="preserve"> PAGEREF _Toc140063438 \h </w:instrText>
      </w:r>
      <w:r w:rsidRPr="00876B14">
        <w:rPr>
          <w:noProof/>
        </w:rPr>
      </w:r>
      <w:r w:rsidRPr="00876B14">
        <w:rPr>
          <w:noProof/>
        </w:rPr>
        <w:fldChar w:fldCharType="separate"/>
      </w:r>
      <w:r w:rsidR="00865F85">
        <w:rPr>
          <w:noProof/>
        </w:rPr>
        <w:t>18</w:t>
      </w:r>
      <w:r w:rsidRPr="00876B14">
        <w:rPr>
          <w:noProof/>
        </w:rPr>
        <w:fldChar w:fldCharType="end"/>
      </w:r>
    </w:p>
    <w:p w:rsidR="00876B14" w:rsidRDefault="00876B14">
      <w:pPr>
        <w:pStyle w:val="TOC4"/>
        <w:rPr>
          <w:rFonts w:asciiTheme="minorHAnsi" w:eastAsiaTheme="minorEastAsia" w:hAnsiTheme="minorHAnsi" w:cstheme="minorBidi"/>
          <w:b w:val="0"/>
          <w:noProof/>
          <w:kern w:val="0"/>
          <w:sz w:val="22"/>
          <w:szCs w:val="22"/>
        </w:rPr>
      </w:pPr>
      <w:r>
        <w:rPr>
          <w:noProof/>
        </w:rPr>
        <w:t>Subdivision 129</w:t>
      </w:r>
      <w:r>
        <w:rPr>
          <w:noProof/>
        </w:rPr>
        <w:noBreakHyphen/>
        <w:t>A—General</w:t>
      </w:r>
      <w:r w:rsidRPr="00876B14">
        <w:rPr>
          <w:b w:val="0"/>
          <w:noProof/>
          <w:sz w:val="18"/>
        </w:rPr>
        <w:tab/>
      </w:r>
      <w:r w:rsidRPr="00876B14">
        <w:rPr>
          <w:b w:val="0"/>
          <w:noProof/>
          <w:sz w:val="18"/>
        </w:rPr>
        <w:fldChar w:fldCharType="begin"/>
      </w:r>
      <w:r w:rsidRPr="00876B14">
        <w:rPr>
          <w:b w:val="0"/>
          <w:noProof/>
          <w:sz w:val="18"/>
        </w:rPr>
        <w:instrText xml:space="preserve"> PAGEREF _Toc140063439 \h </w:instrText>
      </w:r>
      <w:r w:rsidRPr="00876B14">
        <w:rPr>
          <w:b w:val="0"/>
          <w:noProof/>
          <w:sz w:val="18"/>
        </w:rPr>
      </w:r>
      <w:r w:rsidRPr="00876B14">
        <w:rPr>
          <w:b w:val="0"/>
          <w:noProof/>
          <w:sz w:val="18"/>
        </w:rPr>
        <w:fldChar w:fldCharType="separate"/>
      </w:r>
      <w:r w:rsidR="00865F85">
        <w:rPr>
          <w:b w:val="0"/>
          <w:noProof/>
          <w:sz w:val="18"/>
        </w:rPr>
        <w:t>18</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129</w:t>
      </w:r>
      <w:r>
        <w:rPr>
          <w:noProof/>
        </w:rPr>
        <w:noBreakHyphen/>
        <w:t>5</w:t>
      </w:r>
      <w:r>
        <w:rPr>
          <w:noProof/>
        </w:rPr>
        <w:tab/>
        <w:t>Adjustments arising under this Division</w:t>
      </w:r>
      <w:r w:rsidRPr="00876B14">
        <w:rPr>
          <w:noProof/>
        </w:rPr>
        <w:tab/>
      </w:r>
      <w:r w:rsidRPr="00876B14">
        <w:rPr>
          <w:noProof/>
        </w:rPr>
        <w:fldChar w:fldCharType="begin"/>
      </w:r>
      <w:r w:rsidRPr="00876B14">
        <w:rPr>
          <w:noProof/>
        </w:rPr>
        <w:instrText xml:space="preserve"> PAGEREF _Toc140063440 \h </w:instrText>
      </w:r>
      <w:r w:rsidRPr="00876B14">
        <w:rPr>
          <w:noProof/>
        </w:rPr>
      </w:r>
      <w:r w:rsidRPr="00876B14">
        <w:rPr>
          <w:noProof/>
        </w:rPr>
        <w:fldChar w:fldCharType="separate"/>
      </w:r>
      <w:r w:rsidR="00865F85">
        <w:rPr>
          <w:noProof/>
        </w:rPr>
        <w:t>18</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129</w:t>
      </w:r>
      <w:r>
        <w:rPr>
          <w:noProof/>
        </w:rPr>
        <w:noBreakHyphen/>
        <w:t>10</w:t>
      </w:r>
      <w:r>
        <w:rPr>
          <w:noProof/>
        </w:rPr>
        <w:tab/>
        <w:t>Adjustments do not arise under this Division for acquisitions and importations below a certain value</w:t>
      </w:r>
      <w:r w:rsidRPr="00876B14">
        <w:rPr>
          <w:noProof/>
        </w:rPr>
        <w:tab/>
      </w:r>
      <w:r w:rsidRPr="00876B14">
        <w:rPr>
          <w:noProof/>
        </w:rPr>
        <w:fldChar w:fldCharType="begin"/>
      </w:r>
      <w:r w:rsidRPr="00876B14">
        <w:rPr>
          <w:noProof/>
        </w:rPr>
        <w:instrText xml:space="preserve"> PAGEREF _Toc140063441 \h </w:instrText>
      </w:r>
      <w:r w:rsidRPr="00876B14">
        <w:rPr>
          <w:noProof/>
        </w:rPr>
      </w:r>
      <w:r w:rsidRPr="00876B14">
        <w:rPr>
          <w:noProof/>
        </w:rPr>
        <w:fldChar w:fldCharType="separate"/>
      </w:r>
      <w:r w:rsidR="00865F85">
        <w:rPr>
          <w:noProof/>
        </w:rPr>
        <w:t>19</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129</w:t>
      </w:r>
      <w:r>
        <w:rPr>
          <w:noProof/>
        </w:rPr>
        <w:noBreakHyphen/>
        <w:t>15</w:t>
      </w:r>
      <w:r>
        <w:rPr>
          <w:noProof/>
        </w:rPr>
        <w:tab/>
        <w:t>Adjustments do not arise under this Division where there are adjustments under Division 130</w:t>
      </w:r>
      <w:r w:rsidRPr="00876B14">
        <w:rPr>
          <w:noProof/>
        </w:rPr>
        <w:tab/>
      </w:r>
      <w:r w:rsidRPr="00876B14">
        <w:rPr>
          <w:noProof/>
        </w:rPr>
        <w:fldChar w:fldCharType="begin"/>
      </w:r>
      <w:r w:rsidRPr="00876B14">
        <w:rPr>
          <w:noProof/>
        </w:rPr>
        <w:instrText xml:space="preserve"> PAGEREF _Toc140063442 \h </w:instrText>
      </w:r>
      <w:r w:rsidRPr="00876B14">
        <w:rPr>
          <w:noProof/>
        </w:rPr>
      </w:r>
      <w:r w:rsidRPr="00876B14">
        <w:rPr>
          <w:noProof/>
        </w:rPr>
        <w:fldChar w:fldCharType="separate"/>
      </w:r>
      <w:r w:rsidR="00865F85">
        <w:rPr>
          <w:noProof/>
        </w:rPr>
        <w:t>19</w:t>
      </w:r>
      <w:r w:rsidRPr="00876B14">
        <w:rPr>
          <w:noProof/>
        </w:rPr>
        <w:fldChar w:fldCharType="end"/>
      </w:r>
    </w:p>
    <w:p w:rsidR="00876B14" w:rsidRDefault="00876B14">
      <w:pPr>
        <w:pStyle w:val="TOC4"/>
        <w:rPr>
          <w:rFonts w:asciiTheme="minorHAnsi" w:eastAsiaTheme="minorEastAsia" w:hAnsiTheme="minorHAnsi" w:cstheme="minorBidi"/>
          <w:b w:val="0"/>
          <w:noProof/>
          <w:kern w:val="0"/>
          <w:sz w:val="22"/>
          <w:szCs w:val="22"/>
        </w:rPr>
      </w:pPr>
      <w:r>
        <w:rPr>
          <w:noProof/>
        </w:rPr>
        <w:t>Subdivision 129</w:t>
      </w:r>
      <w:r>
        <w:rPr>
          <w:noProof/>
        </w:rPr>
        <w:noBreakHyphen/>
        <w:t>B—Adjustment periods</w:t>
      </w:r>
      <w:r w:rsidRPr="00876B14">
        <w:rPr>
          <w:b w:val="0"/>
          <w:noProof/>
          <w:sz w:val="18"/>
        </w:rPr>
        <w:tab/>
      </w:r>
      <w:r w:rsidRPr="00876B14">
        <w:rPr>
          <w:b w:val="0"/>
          <w:noProof/>
          <w:sz w:val="18"/>
        </w:rPr>
        <w:fldChar w:fldCharType="begin"/>
      </w:r>
      <w:r w:rsidRPr="00876B14">
        <w:rPr>
          <w:b w:val="0"/>
          <w:noProof/>
          <w:sz w:val="18"/>
        </w:rPr>
        <w:instrText xml:space="preserve"> PAGEREF _Toc140063443 \h </w:instrText>
      </w:r>
      <w:r w:rsidRPr="00876B14">
        <w:rPr>
          <w:b w:val="0"/>
          <w:noProof/>
          <w:sz w:val="18"/>
        </w:rPr>
      </w:r>
      <w:r w:rsidRPr="00876B14">
        <w:rPr>
          <w:b w:val="0"/>
          <w:noProof/>
          <w:sz w:val="18"/>
        </w:rPr>
        <w:fldChar w:fldCharType="separate"/>
      </w:r>
      <w:r w:rsidR="00865F85">
        <w:rPr>
          <w:b w:val="0"/>
          <w:noProof/>
          <w:sz w:val="18"/>
        </w:rPr>
        <w:t>19</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129</w:t>
      </w:r>
      <w:r>
        <w:rPr>
          <w:noProof/>
        </w:rPr>
        <w:noBreakHyphen/>
        <w:t>20</w:t>
      </w:r>
      <w:r>
        <w:rPr>
          <w:noProof/>
        </w:rPr>
        <w:tab/>
        <w:t>Adjustment periods</w:t>
      </w:r>
      <w:r w:rsidRPr="00876B14">
        <w:rPr>
          <w:noProof/>
        </w:rPr>
        <w:tab/>
      </w:r>
      <w:r w:rsidRPr="00876B14">
        <w:rPr>
          <w:noProof/>
        </w:rPr>
        <w:fldChar w:fldCharType="begin"/>
      </w:r>
      <w:r w:rsidRPr="00876B14">
        <w:rPr>
          <w:noProof/>
        </w:rPr>
        <w:instrText xml:space="preserve"> PAGEREF _Toc140063444 \h </w:instrText>
      </w:r>
      <w:r w:rsidRPr="00876B14">
        <w:rPr>
          <w:noProof/>
        </w:rPr>
      </w:r>
      <w:r w:rsidRPr="00876B14">
        <w:rPr>
          <w:noProof/>
        </w:rPr>
        <w:fldChar w:fldCharType="separate"/>
      </w:r>
      <w:r w:rsidR="00865F85">
        <w:rPr>
          <w:noProof/>
        </w:rPr>
        <w:t>19</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129</w:t>
      </w:r>
      <w:r>
        <w:rPr>
          <w:noProof/>
        </w:rPr>
        <w:noBreakHyphen/>
        <w:t>25</w:t>
      </w:r>
      <w:r>
        <w:rPr>
          <w:noProof/>
        </w:rPr>
        <w:tab/>
        <w:t>Effect on adjustment periods of things being disposed of etc.</w:t>
      </w:r>
      <w:r w:rsidRPr="00876B14">
        <w:rPr>
          <w:noProof/>
        </w:rPr>
        <w:tab/>
      </w:r>
      <w:r w:rsidRPr="00876B14">
        <w:rPr>
          <w:noProof/>
        </w:rPr>
        <w:fldChar w:fldCharType="begin"/>
      </w:r>
      <w:r w:rsidRPr="00876B14">
        <w:rPr>
          <w:noProof/>
        </w:rPr>
        <w:instrText xml:space="preserve"> PAGEREF _Toc140063445 \h </w:instrText>
      </w:r>
      <w:r w:rsidRPr="00876B14">
        <w:rPr>
          <w:noProof/>
        </w:rPr>
      </w:r>
      <w:r w:rsidRPr="00876B14">
        <w:rPr>
          <w:noProof/>
        </w:rPr>
        <w:fldChar w:fldCharType="separate"/>
      </w:r>
      <w:r w:rsidR="00865F85">
        <w:rPr>
          <w:noProof/>
        </w:rPr>
        <w:t>21</w:t>
      </w:r>
      <w:r w:rsidRPr="00876B14">
        <w:rPr>
          <w:noProof/>
        </w:rPr>
        <w:fldChar w:fldCharType="end"/>
      </w:r>
    </w:p>
    <w:p w:rsidR="00876B14" w:rsidRDefault="00876B14">
      <w:pPr>
        <w:pStyle w:val="TOC4"/>
        <w:rPr>
          <w:rFonts w:asciiTheme="minorHAnsi" w:eastAsiaTheme="minorEastAsia" w:hAnsiTheme="minorHAnsi" w:cstheme="minorBidi"/>
          <w:b w:val="0"/>
          <w:noProof/>
          <w:kern w:val="0"/>
          <w:sz w:val="22"/>
          <w:szCs w:val="22"/>
        </w:rPr>
      </w:pPr>
      <w:r>
        <w:rPr>
          <w:noProof/>
        </w:rPr>
        <w:t>Subdivision 129</w:t>
      </w:r>
      <w:r>
        <w:rPr>
          <w:noProof/>
        </w:rPr>
        <w:noBreakHyphen/>
        <w:t>C—When adjustments for acquisitions and importations arise</w:t>
      </w:r>
      <w:r w:rsidRPr="00876B14">
        <w:rPr>
          <w:b w:val="0"/>
          <w:noProof/>
          <w:sz w:val="18"/>
        </w:rPr>
        <w:tab/>
      </w:r>
      <w:r w:rsidRPr="00876B14">
        <w:rPr>
          <w:b w:val="0"/>
          <w:noProof/>
          <w:sz w:val="18"/>
        </w:rPr>
        <w:fldChar w:fldCharType="begin"/>
      </w:r>
      <w:r w:rsidRPr="00876B14">
        <w:rPr>
          <w:b w:val="0"/>
          <w:noProof/>
          <w:sz w:val="18"/>
        </w:rPr>
        <w:instrText xml:space="preserve"> PAGEREF _Toc140063446 \h </w:instrText>
      </w:r>
      <w:r w:rsidRPr="00876B14">
        <w:rPr>
          <w:b w:val="0"/>
          <w:noProof/>
          <w:sz w:val="18"/>
        </w:rPr>
      </w:r>
      <w:r w:rsidRPr="00876B14">
        <w:rPr>
          <w:b w:val="0"/>
          <w:noProof/>
          <w:sz w:val="18"/>
        </w:rPr>
        <w:fldChar w:fldCharType="separate"/>
      </w:r>
      <w:r w:rsidR="00865F85">
        <w:rPr>
          <w:b w:val="0"/>
          <w:noProof/>
          <w:sz w:val="18"/>
        </w:rPr>
        <w:t>22</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129</w:t>
      </w:r>
      <w:r>
        <w:rPr>
          <w:noProof/>
        </w:rPr>
        <w:noBreakHyphen/>
        <w:t>40</w:t>
      </w:r>
      <w:r>
        <w:rPr>
          <w:noProof/>
        </w:rPr>
        <w:tab/>
        <w:t>Working out whether you have an adjustment</w:t>
      </w:r>
      <w:r w:rsidRPr="00876B14">
        <w:rPr>
          <w:noProof/>
        </w:rPr>
        <w:tab/>
      </w:r>
      <w:r w:rsidRPr="00876B14">
        <w:rPr>
          <w:noProof/>
        </w:rPr>
        <w:fldChar w:fldCharType="begin"/>
      </w:r>
      <w:r w:rsidRPr="00876B14">
        <w:rPr>
          <w:noProof/>
        </w:rPr>
        <w:instrText xml:space="preserve"> PAGEREF _Toc140063447 \h </w:instrText>
      </w:r>
      <w:r w:rsidRPr="00876B14">
        <w:rPr>
          <w:noProof/>
        </w:rPr>
      </w:r>
      <w:r w:rsidRPr="00876B14">
        <w:rPr>
          <w:noProof/>
        </w:rPr>
        <w:fldChar w:fldCharType="separate"/>
      </w:r>
      <w:r w:rsidR="00865F85">
        <w:rPr>
          <w:noProof/>
        </w:rPr>
        <w:t>22</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129</w:t>
      </w:r>
      <w:r>
        <w:rPr>
          <w:noProof/>
        </w:rPr>
        <w:noBreakHyphen/>
        <w:t>45</w:t>
      </w:r>
      <w:r>
        <w:rPr>
          <w:noProof/>
        </w:rPr>
        <w:tab/>
        <w:t>Gifts to gift</w:t>
      </w:r>
      <w:r>
        <w:rPr>
          <w:noProof/>
        </w:rPr>
        <w:noBreakHyphen/>
        <w:t>deductible entities</w:t>
      </w:r>
      <w:r w:rsidRPr="00876B14">
        <w:rPr>
          <w:noProof/>
        </w:rPr>
        <w:tab/>
      </w:r>
      <w:r w:rsidRPr="00876B14">
        <w:rPr>
          <w:noProof/>
        </w:rPr>
        <w:fldChar w:fldCharType="begin"/>
      </w:r>
      <w:r w:rsidRPr="00876B14">
        <w:rPr>
          <w:noProof/>
        </w:rPr>
        <w:instrText xml:space="preserve"> PAGEREF _Toc140063448 \h </w:instrText>
      </w:r>
      <w:r w:rsidRPr="00876B14">
        <w:rPr>
          <w:noProof/>
        </w:rPr>
      </w:r>
      <w:r w:rsidRPr="00876B14">
        <w:rPr>
          <w:noProof/>
        </w:rPr>
        <w:fldChar w:fldCharType="separate"/>
      </w:r>
      <w:r w:rsidR="00865F85">
        <w:rPr>
          <w:noProof/>
        </w:rPr>
        <w:t>23</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129</w:t>
      </w:r>
      <w:r>
        <w:rPr>
          <w:noProof/>
        </w:rPr>
        <w:noBreakHyphen/>
        <w:t>50</w:t>
      </w:r>
      <w:r>
        <w:rPr>
          <w:noProof/>
        </w:rPr>
        <w:tab/>
        <w:t>Creditable purpose</w:t>
      </w:r>
      <w:r w:rsidRPr="00876B14">
        <w:rPr>
          <w:noProof/>
        </w:rPr>
        <w:tab/>
      </w:r>
      <w:r w:rsidRPr="00876B14">
        <w:rPr>
          <w:noProof/>
        </w:rPr>
        <w:fldChar w:fldCharType="begin"/>
      </w:r>
      <w:r w:rsidRPr="00876B14">
        <w:rPr>
          <w:noProof/>
        </w:rPr>
        <w:instrText xml:space="preserve"> PAGEREF _Toc140063449 \h </w:instrText>
      </w:r>
      <w:r w:rsidRPr="00876B14">
        <w:rPr>
          <w:noProof/>
        </w:rPr>
      </w:r>
      <w:r w:rsidRPr="00876B14">
        <w:rPr>
          <w:noProof/>
        </w:rPr>
        <w:fldChar w:fldCharType="separate"/>
      </w:r>
      <w:r w:rsidR="00865F85">
        <w:rPr>
          <w:noProof/>
        </w:rPr>
        <w:t>24</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129</w:t>
      </w:r>
      <w:r>
        <w:rPr>
          <w:noProof/>
        </w:rPr>
        <w:noBreakHyphen/>
        <w:t>55</w:t>
      </w:r>
      <w:r>
        <w:rPr>
          <w:noProof/>
        </w:rPr>
        <w:tab/>
        <w:t xml:space="preserve">Meaning of </w:t>
      </w:r>
      <w:r w:rsidRPr="00B87395">
        <w:rPr>
          <w:i/>
          <w:iCs/>
          <w:noProof/>
        </w:rPr>
        <w:t>apply</w:t>
      </w:r>
      <w:r w:rsidRPr="00876B14">
        <w:rPr>
          <w:noProof/>
        </w:rPr>
        <w:tab/>
      </w:r>
      <w:r w:rsidRPr="00876B14">
        <w:rPr>
          <w:noProof/>
        </w:rPr>
        <w:fldChar w:fldCharType="begin"/>
      </w:r>
      <w:r w:rsidRPr="00876B14">
        <w:rPr>
          <w:noProof/>
        </w:rPr>
        <w:instrText xml:space="preserve"> PAGEREF _Toc140063450 \h </w:instrText>
      </w:r>
      <w:r w:rsidRPr="00876B14">
        <w:rPr>
          <w:noProof/>
        </w:rPr>
      </w:r>
      <w:r w:rsidRPr="00876B14">
        <w:rPr>
          <w:noProof/>
        </w:rPr>
        <w:fldChar w:fldCharType="separate"/>
      </w:r>
      <w:r w:rsidR="00865F85">
        <w:rPr>
          <w:noProof/>
        </w:rPr>
        <w:t>24</w:t>
      </w:r>
      <w:r w:rsidRPr="00876B14">
        <w:rPr>
          <w:noProof/>
        </w:rPr>
        <w:fldChar w:fldCharType="end"/>
      </w:r>
    </w:p>
    <w:p w:rsidR="00876B14" w:rsidRDefault="00876B14">
      <w:pPr>
        <w:pStyle w:val="TOC4"/>
        <w:rPr>
          <w:rFonts w:asciiTheme="minorHAnsi" w:eastAsiaTheme="minorEastAsia" w:hAnsiTheme="minorHAnsi" w:cstheme="minorBidi"/>
          <w:b w:val="0"/>
          <w:noProof/>
          <w:kern w:val="0"/>
          <w:sz w:val="22"/>
          <w:szCs w:val="22"/>
        </w:rPr>
      </w:pPr>
      <w:r>
        <w:rPr>
          <w:noProof/>
        </w:rPr>
        <w:t>Subdivision 129</w:t>
      </w:r>
      <w:r>
        <w:rPr>
          <w:noProof/>
        </w:rPr>
        <w:noBreakHyphen/>
        <w:t>D—Amounts of adjustments for acquisitions and importations</w:t>
      </w:r>
      <w:r w:rsidRPr="00876B14">
        <w:rPr>
          <w:b w:val="0"/>
          <w:noProof/>
          <w:sz w:val="18"/>
        </w:rPr>
        <w:tab/>
      </w:r>
      <w:r w:rsidRPr="00876B14">
        <w:rPr>
          <w:b w:val="0"/>
          <w:noProof/>
          <w:sz w:val="18"/>
        </w:rPr>
        <w:fldChar w:fldCharType="begin"/>
      </w:r>
      <w:r w:rsidRPr="00876B14">
        <w:rPr>
          <w:b w:val="0"/>
          <w:noProof/>
          <w:sz w:val="18"/>
        </w:rPr>
        <w:instrText xml:space="preserve"> PAGEREF _Toc140063451 \h </w:instrText>
      </w:r>
      <w:r w:rsidRPr="00876B14">
        <w:rPr>
          <w:b w:val="0"/>
          <w:noProof/>
          <w:sz w:val="18"/>
        </w:rPr>
      </w:r>
      <w:r w:rsidRPr="00876B14">
        <w:rPr>
          <w:b w:val="0"/>
          <w:noProof/>
          <w:sz w:val="18"/>
        </w:rPr>
        <w:fldChar w:fldCharType="separate"/>
      </w:r>
      <w:r w:rsidR="00865F85">
        <w:rPr>
          <w:b w:val="0"/>
          <w:noProof/>
          <w:sz w:val="18"/>
        </w:rPr>
        <w:t>25</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129</w:t>
      </w:r>
      <w:r>
        <w:rPr>
          <w:noProof/>
        </w:rPr>
        <w:noBreakHyphen/>
        <w:t>70</w:t>
      </w:r>
      <w:r>
        <w:rPr>
          <w:noProof/>
        </w:rPr>
        <w:tab/>
        <w:t>The amount of an increasing adjustment</w:t>
      </w:r>
      <w:r w:rsidRPr="00876B14">
        <w:rPr>
          <w:noProof/>
        </w:rPr>
        <w:tab/>
      </w:r>
      <w:r w:rsidRPr="00876B14">
        <w:rPr>
          <w:noProof/>
        </w:rPr>
        <w:fldChar w:fldCharType="begin"/>
      </w:r>
      <w:r w:rsidRPr="00876B14">
        <w:rPr>
          <w:noProof/>
        </w:rPr>
        <w:instrText xml:space="preserve"> PAGEREF _Toc140063452 \h </w:instrText>
      </w:r>
      <w:r w:rsidRPr="00876B14">
        <w:rPr>
          <w:noProof/>
        </w:rPr>
      </w:r>
      <w:r w:rsidRPr="00876B14">
        <w:rPr>
          <w:noProof/>
        </w:rPr>
        <w:fldChar w:fldCharType="separate"/>
      </w:r>
      <w:r w:rsidR="00865F85">
        <w:rPr>
          <w:noProof/>
        </w:rPr>
        <w:t>25</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129</w:t>
      </w:r>
      <w:r>
        <w:rPr>
          <w:noProof/>
        </w:rPr>
        <w:noBreakHyphen/>
        <w:t>75</w:t>
      </w:r>
      <w:r>
        <w:rPr>
          <w:noProof/>
        </w:rPr>
        <w:tab/>
        <w:t>The amount of a decreasing adjustment</w:t>
      </w:r>
      <w:r w:rsidRPr="00876B14">
        <w:rPr>
          <w:noProof/>
        </w:rPr>
        <w:tab/>
      </w:r>
      <w:r w:rsidRPr="00876B14">
        <w:rPr>
          <w:noProof/>
        </w:rPr>
        <w:fldChar w:fldCharType="begin"/>
      </w:r>
      <w:r w:rsidRPr="00876B14">
        <w:rPr>
          <w:noProof/>
        </w:rPr>
        <w:instrText xml:space="preserve"> PAGEREF _Toc140063453 \h </w:instrText>
      </w:r>
      <w:r w:rsidRPr="00876B14">
        <w:rPr>
          <w:noProof/>
        </w:rPr>
      </w:r>
      <w:r w:rsidRPr="00876B14">
        <w:rPr>
          <w:noProof/>
        </w:rPr>
        <w:fldChar w:fldCharType="separate"/>
      </w:r>
      <w:r w:rsidR="00865F85">
        <w:rPr>
          <w:noProof/>
        </w:rPr>
        <w:t>25</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129</w:t>
      </w:r>
      <w:r>
        <w:rPr>
          <w:noProof/>
        </w:rPr>
        <w:noBreakHyphen/>
        <w:t>80</w:t>
      </w:r>
      <w:r>
        <w:rPr>
          <w:noProof/>
        </w:rPr>
        <w:tab/>
        <w:t>Effect of adjustment under certain Divisions</w:t>
      </w:r>
      <w:r w:rsidRPr="00876B14">
        <w:rPr>
          <w:noProof/>
        </w:rPr>
        <w:tab/>
      </w:r>
      <w:r w:rsidRPr="00876B14">
        <w:rPr>
          <w:noProof/>
        </w:rPr>
        <w:fldChar w:fldCharType="begin"/>
      </w:r>
      <w:r w:rsidRPr="00876B14">
        <w:rPr>
          <w:noProof/>
        </w:rPr>
        <w:instrText xml:space="preserve"> PAGEREF _Toc140063454 \h </w:instrText>
      </w:r>
      <w:r w:rsidRPr="00876B14">
        <w:rPr>
          <w:noProof/>
        </w:rPr>
      </w:r>
      <w:r w:rsidRPr="00876B14">
        <w:rPr>
          <w:noProof/>
        </w:rPr>
        <w:fldChar w:fldCharType="separate"/>
      </w:r>
      <w:r w:rsidR="00865F85">
        <w:rPr>
          <w:noProof/>
        </w:rPr>
        <w:t>26</w:t>
      </w:r>
      <w:r w:rsidRPr="00876B14">
        <w:rPr>
          <w:noProof/>
        </w:rPr>
        <w:fldChar w:fldCharType="end"/>
      </w:r>
    </w:p>
    <w:p w:rsidR="00876B14" w:rsidRDefault="00876B14" w:rsidP="000F549E">
      <w:pPr>
        <w:pStyle w:val="TOC4"/>
        <w:keepNext/>
        <w:keepLines w:val="0"/>
        <w:rPr>
          <w:rFonts w:asciiTheme="minorHAnsi" w:eastAsiaTheme="minorEastAsia" w:hAnsiTheme="minorHAnsi" w:cstheme="minorBidi"/>
          <w:b w:val="0"/>
          <w:noProof/>
          <w:kern w:val="0"/>
          <w:sz w:val="22"/>
          <w:szCs w:val="22"/>
        </w:rPr>
      </w:pPr>
      <w:r>
        <w:rPr>
          <w:noProof/>
        </w:rPr>
        <w:lastRenderedPageBreak/>
        <w:t>Subdivision 129</w:t>
      </w:r>
      <w:r>
        <w:rPr>
          <w:noProof/>
        </w:rPr>
        <w:noBreakHyphen/>
        <w:t>E—Attributing adjustments under this Division</w:t>
      </w:r>
      <w:r w:rsidRPr="00876B14">
        <w:rPr>
          <w:b w:val="0"/>
          <w:noProof/>
          <w:sz w:val="18"/>
        </w:rPr>
        <w:tab/>
      </w:r>
      <w:r w:rsidRPr="00876B14">
        <w:rPr>
          <w:b w:val="0"/>
          <w:noProof/>
          <w:sz w:val="18"/>
        </w:rPr>
        <w:fldChar w:fldCharType="begin"/>
      </w:r>
      <w:r w:rsidRPr="00876B14">
        <w:rPr>
          <w:b w:val="0"/>
          <w:noProof/>
          <w:sz w:val="18"/>
        </w:rPr>
        <w:instrText xml:space="preserve"> PAGEREF _Toc140063455 \h </w:instrText>
      </w:r>
      <w:r w:rsidRPr="00876B14">
        <w:rPr>
          <w:b w:val="0"/>
          <w:noProof/>
          <w:sz w:val="18"/>
        </w:rPr>
      </w:r>
      <w:r w:rsidRPr="00876B14">
        <w:rPr>
          <w:b w:val="0"/>
          <w:noProof/>
          <w:sz w:val="18"/>
        </w:rPr>
        <w:fldChar w:fldCharType="separate"/>
      </w:r>
      <w:r w:rsidR="00865F85">
        <w:rPr>
          <w:b w:val="0"/>
          <w:noProof/>
          <w:sz w:val="18"/>
        </w:rPr>
        <w:t>26</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129</w:t>
      </w:r>
      <w:r>
        <w:rPr>
          <w:noProof/>
        </w:rPr>
        <w:noBreakHyphen/>
        <w:t>90</w:t>
      </w:r>
      <w:r>
        <w:rPr>
          <w:noProof/>
        </w:rPr>
        <w:tab/>
        <w:t>Attributing your adjustments for changes in extent of creditable purpose</w:t>
      </w:r>
      <w:r w:rsidRPr="00876B14">
        <w:rPr>
          <w:noProof/>
        </w:rPr>
        <w:tab/>
      </w:r>
      <w:r w:rsidRPr="00876B14">
        <w:rPr>
          <w:noProof/>
        </w:rPr>
        <w:fldChar w:fldCharType="begin"/>
      </w:r>
      <w:r w:rsidRPr="00876B14">
        <w:rPr>
          <w:noProof/>
        </w:rPr>
        <w:instrText xml:space="preserve"> PAGEREF _Toc140063456 \h </w:instrText>
      </w:r>
      <w:r w:rsidRPr="00876B14">
        <w:rPr>
          <w:noProof/>
        </w:rPr>
      </w:r>
      <w:r w:rsidRPr="00876B14">
        <w:rPr>
          <w:noProof/>
        </w:rPr>
        <w:fldChar w:fldCharType="separate"/>
      </w:r>
      <w:r w:rsidR="00865F85">
        <w:rPr>
          <w:noProof/>
        </w:rPr>
        <w:t>26</w:t>
      </w:r>
      <w:r w:rsidRPr="00876B14">
        <w:rPr>
          <w:noProof/>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130—Goods applied solely to private or domestic use</w:t>
      </w:r>
      <w:r w:rsidRPr="00876B14">
        <w:rPr>
          <w:b w:val="0"/>
          <w:noProof/>
          <w:sz w:val="18"/>
        </w:rPr>
        <w:tab/>
      </w:r>
      <w:r w:rsidRPr="00876B14">
        <w:rPr>
          <w:b w:val="0"/>
          <w:noProof/>
          <w:sz w:val="18"/>
        </w:rPr>
        <w:fldChar w:fldCharType="begin"/>
      </w:r>
      <w:r w:rsidRPr="00876B14">
        <w:rPr>
          <w:b w:val="0"/>
          <w:noProof/>
          <w:sz w:val="18"/>
        </w:rPr>
        <w:instrText xml:space="preserve"> PAGEREF _Toc140063457 \h </w:instrText>
      </w:r>
      <w:r w:rsidRPr="00876B14">
        <w:rPr>
          <w:b w:val="0"/>
          <w:noProof/>
          <w:sz w:val="18"/>
        </w:rPr>
      </w:r>
      <w:r w:rsidRPr="00876B14">
        <w:rPr>
          <w:b w:val="0"/>
          <w:noProof/>
          <w:sz w:val="18"/>
        </w:rPr>
        <w:fldChar w:fldCharType="separate"/>
      </w:r>
      <w:r w:rsidR="00865F85">
        <w:rPr>
          <w:b w:val="0"/>
          <w:noProof/>
          <w:sz w:val="18"/>
        </w:rPr>
        <w:t>27</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130</w:t>
      </w:r>
      <w:r>
        <w:rPr>
          <w:noProof/>
        </w:rPr>
        <w:noBreakHyphen/>
        <w:t>1</w:t>
      </w:r>
      <w:r>
        <w:rPr>
          <w:noProof/>
        </w:rPr>
        <w:tab/>
        <w:t>What this Division is about</w:t>
      </w:r>
      <w:r w:rsidRPr="00876B14">
        <w:rPr>
          <w:noProof/>
        </w:rPr>
        <w:tab/>
      </w:r>
      <w:r w:rsidRPr="00876B14">
        <w:rPr>
          <w:noProof/>
        </w:rPr>
        <w:fldChar w:fldCharType="begin"/>
      </w:r>
      <w:r w:rsidRPr="00876B14">
        <w:rPr>
          <w:noProof/>
        </w:rPr>
        <w:instrText xml:space="preserve"> PAGEREF _Toc140063458 \h </w:instrText>
      </w:r>
      <w:r w:rsidRPr="00876B14">
        <w:rPr>
          <w:noProof/>
        </w:rPr>
      </w:r>
      <w:r w:rsidRPr="00876B14">
        <w:rPr>
          <w:noProof/>
        </w:rPr>
        <w:fldChar w:fldCharType="separate"/>
      </w:r>
      <w:r w:rsidR="00865F85">
        <w:rPr>
          <w:noProof/>
        </w:rPr>
        <w:t>27</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130</w:t>
      </w:r>
      <w:r>
        <w:rPr>
          <w:noProof/>
        </w:rPr>
        <w:noBreakHyphen/>
        <w:t>5</w:t>
      </w:r>
      <w:r>
        <w:rPr>
          <w:noProof/>
        </w:rPr>
        <w:tab/>
        <w:t>Goods applied solely to private or domestic use</w:t>
      </w:r>
      <w:r w:rsidRPr="00876B14">
        <w:rPr>
          <w:noProof/>
        </w:rPr>
        <w:tab/>
      </w:r>
      <w:r w:rsidRPr="00876B14">
        <w:rPr>
          <w:noProof/>
        </w:rPr>
        <w:fldChar w:fldCharType="begin"/>
      </w:r>
      <w:r w:rsidRPr="00876B14">
        <w:rPr>
          <w:noProof/>
        </w:rPr>
        <w:instrText xml:space="preserve"> PAGEREF _Toc140063459 \h </w:instrText>
      </w:r>
      <w:r w:rsidRPr="00876B14">
        <w:rPr>
          <w:noProof/>
        </w:rPr>
      </w:r>
      <w:r w:rsidRPr="00876B14">
        <w:rPr>
          <w:noProof/>
        </w:rPr>
        <w:fldChar w:fldCharType="separate"/>
      </w:r>
      <w:r w:rsidR="00865F85">
        <w:rPr>
          <w:noProof/>
        </w:rPr>
        <w:t>27</w:t>
      </w:r>
      <w:r w:rsidRPr="00876B14">
        <w:rPr>
          <w:noProof/>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131—Annual apportionment of creditable purpose</w:t>
      </w:r>
      <w:r w:rsidRPr="00876B14">
        <w:rPr>
          <w:b w:val="0"/>
          <w:noProof/>
          <w:sz w:val="18"/>
        </w:rPr>
        <w:tab/>
      </w:r>
      <w:r w:rsidRPr="00876B14">
        <w:rPr>
          <w:b w:val="0"/>
          <w:noProof/>
          <w:sz w:val="18"/>
        </w:rPr>
        <w:fldChar w:fldCharType="begin"/>
      </w:r>
      <w:r w:rsidRPr="00876B14">
        <w:rPr>
          <w:b w:val="0"/>
          <w:noProof/>
          <w:sz w:val="18"/>
        </w:rPr>
        <w:instrText xml:space="preserve"> PAGEREF _Toc140063460 \h </w:instrText>
      </w:r>
      <w:r w:rsidRPr="00876B14">
        <w:rPr>
          <w:b w:val="0"/>
          <w:noProof/>
          <w:sz w:val="18"/>
        </w:rPr>
      </w:r>
      <w:r w:rsidRPr="00876B14">
        <w:rPr>
          <w:b w:val="0"/>
          <w:noProof/>
          <w:sz w:val="18"/>
        </w:rPr>
        <w:fldChar w:fldCharType="separate"/>
      </w:r>
      <w:r w:rsidR="00865F85">
        <w:rPr>
          <w:b w:val="0"/>
          <w:noProof/>
          <w:sz w:val="18"/>
        </w:rPr>
        <w:t>28</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131</w:t>
      </w:r>
      <w:r>
        <w:rPr>
          <w:noProof/>
        </w:rPr>
        <w:noBreakHyphen/>
        <w:t>1</w:t>
      </w:r>
      <w:r>
        <w:rPr>
          <w:noProof/>
        </w:rPr>
        <w:tab/>
        <w:t>What this Division is about</w:t>
      </w:r>
      <w:r w:rsidRPr="00876B14">
        <w:rPr>
          <w:noProof/>
        </w:rPr>
        <w:tab/>
      </w:r>
      <w:r w:rsidRPr="00876B14">
        <w:rPr>
          <w:noProof/>
        </w:rPr>
        <w:fldChar w:fldCharType="begin"/>
      </w:r>
      <w:r w:rsidRPr="00876B14">
        <w:rPr>
          <w:noProof/>
        </w:rPr>
        <w:instrText xml:space="preserve"> PAGEREF _Toc140063461 \h </w:instrText>
      </w:r>
      <w:r w:rsidRPr="00876B14">
        <w:rPr>
          <w:noProof/>
        </w:rPr>
      </w:r>
      <w:r w:rsidRPr="00876B14">
        <w:rPr>
          <w:noProof/>
        </w:rPr>
        <w:fldChar w:fldCharType="separate"/>
      </w:r>
      <w:r w:rsidR="00865F85">
        <w:rPr>
          <w:noProof/>
        </w:rPr>
        <w:t>28</w:t>
      </w:r>
      <w:r w:rsidRPr="00876B14">
        <w:rPr>
          <w:noProof/>
        </w:rPr>
        <w:fldChar w:fldCharType="end"/>
      </w:r>
    </w:p>
    <w:p w:rsidR="00876B14" w:rsidRDefault="00876B14">
      <w:pPr>
        <w:pStyle w:val="TOC4"/>
        <w:rPr>
          <w:rFonts w:asciiTheme="minorHAnsi" w:eastAsiaTheme="minorEastAsia" w:hAnsiTheme="minorHAnsi" w:cstheme="minorBidi"/>
          <w:b w:val="0"/>
          <w:noProof/>
          <w:kern w:val="0"/>
          <w:sz w:val="22"/>
          <w:szCs w:val="22"/>
        </w:rPr>
      </w:pPr>
      <w:r>
        <w:rPr>
          <w:noProof/>
        </w:rPr>
        <w:t>Subdivision 131</w:t>
      </w:r>
      <w:r>
        <w:rPr>
          <w:noProof/>
        </w:rPr>
        <w:noBreakHyphen/>
        <w:t>A—Electing to have annual apportionment</w:t>
      </w:r>
      <w:r w:rsidRPr="00876B14">
        <w:rPr>
          <w:b w:val="0"/>
          <w:noProof/>
          <w:sz w:val="18"/>
        </w:rPr>
        <w:tab/>
      </w:r>
      <w:r w:rsidRPr="00876B14">
        <w:rPr>
          <w:b w:val="0"/>
          <w:noProof/>
          <w:sz w:val="18"/>
        </w:rPr>
        <w:fldChar w:fldCharType="begin"/>
      </w:r>
      <w:r w:rsidRPr="00876B14">
        <w:rPr>
          <w:b w:val="0"/>
          <w:noProof/>
          <w:sz w:val="18"/>
        </w:rPr>
        <w:instrText xml:space="preserve"> PAGEREF _Toc140063462 \h </w:instrText>
      </w:r>
      <w:r w:rsidRPr="00876B14">
        <w:rPr>
          <w:b w:val="0"/>
          <w:noProof/>
          <w:sz w:val="18"/>
        </w:rPr>
      </w:r>
      <w:r w:rsidRPr="00876B14">
        <w:rPr>
          <w:b w:val="0"/>
          <w:noProof/>
          <w:sz w:val="18"/>
        </w:rPr>
        <w:fldChar w:fldCharType="separate"/>
      </w:r>
      <w:r w:rsidR="00865F85">
        <w:rPr>
          <w:b w:val="0"/>
          <w:noProof/>
          <w:sz w:val="18"/>
        </w:rPr>
        <w:t>28</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131</w:t>
      </w:r>
      <w:r>
        <w:rPr>
          <w:noProof/>
        </w:rPr>
        <w:noBreakHyphen/>
        <w:t>5</w:t>
      </w:r>
      <w:r>
        <w:rPr>
          <w:noProof/>
        </w:rPr>
        <w:tab/>
        <w:t>Eligibility to make an annual apportionment election</w:t>
      </w:r>
      <w:r w:rsidRPr="00876B14">
        <w:rPr>
          <w:noProof/>
        </w:rPr>
        <w:tab/>
      </w:r>
      <w:r w:rsidRPr="00876B14">
        <w:rPr>
          <w:noProof/>
        </w:rPr>
        <w:fldChar w:fldCharType="begin"/>
      </w:r>
      <w:r w:rsidRPr="00876B14">
        <w:rPr>
          <w:noProof/>
        </w:rPr>
        <w:instrText xml:space="preserve"> PAGEREF _Toc140063463 \h </w:instrText>
      </w:r>
      <w:r w:rsidRPr="00876B14">
        <w:rPr>
          <w:noProof/>
        </w:rPr>
      </w:r>
      <w:r w:rsidRPr="00876B14">
        <w:rPr>
          <w:noProof/>
        </w:rPr>
        <w:fldChar w:fldCharType="separate"/>
      </w:r>
      <w:r w:rsidR="00865F85">
        <w:rPr>
          <w:noProof/>
        </w:rPr>
        <w:t>28</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131</w:t>
      </w:r>
      <w:r>
        <w:rPr>
          <w:noProof/>
        </w:rPr>
        <w:noBreakHyphen/>
        <w:t>10</w:t>
      </w:r>
      <w:r>
        <w:rPr>
          <w:noProof/>
        </w:rPr>
        <w:tab/>
        <w:t>Making an annual apportionment election</w:t>
      </w:r>
      <w:r w:rsidRPr="00876B14">
        <w:rPr>
          <w:noProof/>
        </w:rPr>
        <w:tab/>
      </w:r>
      <w:r w:rsidRPr="00876B14">
        <w:rPr>
          <w:noProof/>
        </w:rPr>
        <w:fldChar w:fldCharType="begin"/>
      </w:r>
      <w:r w:rsidRPr="00876B14">
        <w:rPr>
          <w:noProof/>
        </w:rPr>
        <w:instrText xml:space="preserve"> PAGEREF _Toc140063464 \h </w:instrText>
      </w:r>
      <w:r w:rsidRPr="00876B14">
        <w:rPr>
          <w:noProof/>
        </w:rPr>
      </w:r>
      <w:r w:rsidRPr="00876B14">
        <w:rPr>
          <w:noProof/>
        </w:rPr>
        <w:fldChar w:fldCharType="separate"/>
      </w:r>
      <w:r w:rsidR="00865F85">
        <w:rPr>
          <w:noProof/>
        </w:rPr>
        <w:t>29</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131</w:t>
      </w:r>
      <w:r>
        <w:rPr>
          <w:noProof/>
        </w:rPr>
        <w:noBreakHyphen/>
        <w:t>15</w:t>
      </w:r>
      <w:r>
        <w:rPr>
          <w:noProof/>
        </w:rPr>
        <w:tab/>
        <w:t>Annual apportionment elections by representative members of GST groups</w:t>
      </w:r>
      <w:r w:rsidRPr="00876B14">
        <w:rPr>
          <w:noProof/>
        </w:rPr>
        <w:tab/>
      </w:r>
      <w:r w:rsidRPr="00876B14">
        <w:rPr>
          <w:noProof/>
        </w:rPr>
        <w:fldChar w:fldCharType="begin"/>
      </w:r>
      <w:r w:rsidRPr="00876B14">
        <w:rPr>
          <w:noProof/>
        </w:rPr>
        <w:instrText xml:space="preserve"> PAGEREF _Toc140063465 \h </w:instrText>
      </w:r>
      <w:r w:rsidRPr="00876B14">
        <w:rPr>
          <w:noProof/>
        </w:rPr>
      </w:r>
      <w:r w:rsidRPr="00876B14">
        <w:rPr>
          <w:noProof/>
        </w:rPr>
        <w:fldChar w:fldCharType="separate"/>
      </w:r>
      <w:r w:rsidR="00865F85">
        <w:rPr>
          <w:noProof/>
        </w:rPr>
        <w:t>29</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131</w:t>
      </w:r>
      <w:r>
        <w:rPr>
          <w:noProof/>
        </w:rPr>
        <w:noBreakHyphen/>
        <w:t>20</w:t>
      </w:r>
      <w:r>
        <w:rPr>
          <w:noProof/>
        </w:rPr>
        <w:tab/>
        <w:t>Duration of an annual apportionment election</w:t>
      </w:r>
      <w:r w:rsidRPr="00876B14">
        <w:rPr>
          <w:noProof/>
        </w:rPr>
        <w:tab/>
      </w:r>
      <w:r w:rsidRPr="00876B14">
        <w:rPr>
          <w:noProof/>
        </w:rPr>
        <w:fldChar w:fldCharType="begin"/>
      </w:r>
      <w:r w:rsidRPr="00876B14">
        <w:rPr>
          <w:noProof/>
        </w:rPr>
        <w:instrText xml:space="preserve"> PAGEREF _Toc140063466 \h </w:instrText>
      </w:r>
      <w:r w:rsidRPr="00876B14">
        <w:rPr>
          <w:noProof/>
        </w:rPr>
      </w:r>
      <w:r w:rsidRPr="00876B14">
        <w:rPr>
          <w:noProof/>
        </w:rPr>
        <w:fldChar w:fldCharType="separate"/>
      </w:r>
      <w:r w:rsidR="00865F85">
        <w:rPr>
          <w:noProof/>
        </w:rPr>
        <w:t>29</w:t>
      </w:r>
      <w:r w:rsidRPr="00876B14">
        <w:rPr>
          <w:noProof/>
        </w:rPr>
        <w:fldChar w:fldCharType="end"/>
      </w:r>
    </w:p>
    <w:p w:rsidR="00876B14" w:rsidRDefault="00876B14">
      <w:pPr>
        <w:pStyle w:val="TOC4"/>
        <w:rPr>
          <w:rFonts w:asciiTheme="minorHAnsi" w:eastAsiaTheme="minorEastAsia" w:hAnsiTheme="minorHAnsi" w:cstheme="minorBidi"/>
          <w:b w:val="0"/>
          <w:noProof/>
          <w:kern w:val="0"/>
          <w:sz w:val="22"/>
          <w:szCs w:val="22"/>
        </w:rPr>
      </w:pPr>
      <w:r>
        <w:rPr>
          <w:noProof/>
        </w:rPr>
        <w:t>Subdivision 131</w:t>
      </w:r>
      <w:r>
        <w:rPr>
          <w:noProof/>
        </w:rPr>
        <w:noBreakHyphen/>
        <w:t>B—Consequences of electing to have annual apportionment</w:t>
      </w:r>
      <w:r w:rsidRPr="00876B14">
        <w:rPr>
          <w:b w:val="0"/>
          <w:noProof/>
          <w:sz w:val="18"/>
        </w:rPr>
        <w:tab/>
      </w:r>
      <w:r w:rsidRPr="00876B14">
        <w:rPr>
          <w:b w:val="0"/>
          <w:noProof/>
          <w:sz w:val="18"/>
        </w:rPr>
        <w:fldChar w:fldCharType="begin"/>
      </w:r>
      <w:r w:rsidRPr="00876B14">
        <w:rPr>
          <w:b w:val="0"/>
          <w:noProof/>
          <w:sz w:val="18"/>
        </w:rPr>
        <w:instrText xml:space="preserve"> PAGEREF _Toc140063467 \h </w:instrText>
      </w:r>
      <w:r w:rsidRPr="00876B14">
        <w:rPr>
          <w:b w:val="0"/>
          <w:noProof/>
          <w:sz w:val="18"/>
        </w:rPr>
      </w:r>
      <w:r w:rsidRPr="00876B14">
        <w:rPr>
          <w:b w:val="0"/>
          <w:noProof/>
          <w:sz w:val="18"/>
        </w:rPr>
        <w:fldChar w:fldCharType="separate"/>
      </w:r>
      <w:r w:rsidR="00865F85">
        <w:rPr>
          <w:b w:val="0"/>
          <w:noProof/>
          <w:sz w:val="18"/>
        </w:rPr>
        <w:t>31</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131</w:t>
      </w:r>
      <w:r>
        <w:rPr>
          <w:noProof/>
        </w:rPr>
        <w:noBreakHyphen/>
        <w:t>40</w:t>
      </w:r>
      <w:r>
        <w:rPr>
          <w:noProof/>
        </w:rPr>
        <w:tab/>
        <w:t>Input tax credits for acquisitions that are partly creditable</w:t>
      </w:r>
      <w:r w:rsidRPr="00876B14">
        <w:rPr>
          <w:noProof/>
        </w:rPr>
        <w:tab/>
      </w:r>
      <w:r w:rsidRPr="00876B14">
        <w:rPr>
          <w:noProof/>
        </w:rPr>
        <w:fldChar w:fldCharType="begin"/>
      </w:r>
      <w:r w:rsidRPr="00876B14">
        <w:rPr>
          <w:noProof/>
        </w:rPr>
        <w:instrText xml:space="preserve"> PAGEREF _Toc140063468 \h </w:instrText>
      </w:r>
      <w:r w:rsidRPr="00876B14">
        <w:rPr>
          <w:noProof/>
        </w:rPr>
      </w:r>
      <w:r w:rsidRPr="00876B14">
        <w:rPr>
          <w:noProof/>
        </w:rPr>
        <w:fldChar w:fldCharType="separate"/>
      </w:r>
      <w:r w:rsidR="00865F85">
        <w:rPr>
          <w:noProof/>
        </w:rPr>
        <w:t>31</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131</w:t>
      </w:r>
      <w:r>
        <w:rPr>
          <w:noProof/>
        </w:rPr>
        <w:noBreakHyphen/>
        <w:t>45</w:t>
      </w:r>
      <w:r>
        <w:rPr>
          <w:noProof/>
        </w:rPr>
        <w:tab/>
        <w:t>Input tax credits for importations that are partly creditable</w:t>
      </w:r>
      <w:r w:rsidRPr="00876B14">
        <w:rPr>
          <w:noProof/>
        </w:rPr>
        <w:tab/>
      </w:r>
      <w:r w:rsidRPr="00876B14">
        <w:rPr>
          <w:noProof/>
        </w:rPr>
        <w:fldChar w:fldCharType="begin"/>
      </w:r>
      <w:r w:rsidRPr="00876B14">
        <w:rPr>
          <w:noProof/>
        </w:rPr>
        <w:instrText xml:space="preserve"> PAGEREF _Toc140063469 \h </w:instrText>
      </w:r>
      <w:r w:rsidRPr="00876B14">
        <w:rPr>
          <w:noProof/>
        </w:rPr>
      </w:r>
      <w:r w:rsidRPr="00876B14">
        <w:rPr>
          <w:noProof/>
        </w:rPr>
        <w:fldChar w:fldCharType="separate"/>
      </w:r>
      <w:r w:rsidR="00865F85">
        <w:rPr>
          <w:noProof/>
        </w:rPr>
        <w:t>32</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131</w:t>
      </w:r>
      <w:r>
        <w:rPr>
          <w:noProof/>
        </w:rPr>
        <w:noBreakHyphen/>
        <w:t>50</w:t>
      </w:r>
      <w:r>
        <w:rPr>
          <w:noProof/>
        </w:rPr>
        <w:tab/>
        <w:t>Amounts of input tax credits for creditable acquisitions or creditable importations of certain cars</w:t>
      </w:r>
      <w:r w:rsidRPr="00876B14">
        <w:rPr>
          <w:noProof/>
        </w:rPr>
        <w:tab/>
      </w:r>
      <w:r w:rsidRPr="00876B14">
        <w:rPr>
          <w:noProof/>
        </w:rPr>
        <w:fldChar w:fldCharType="begin"/>
      </w:r>
      <w:r w:rsidRPr="00876B14">
        <w:rPr>
          <w:noProof/>
        </w:rPr>
        <w:instrText xml:space="preserve"> PAGEREF _Toc140063470 \h </w:instrText>
      </w:r>
      <w:r w:rsidRPr="00876B14">
        <w:rPr>
          <w:noProof/>
        </w:rPr>
      </w:r>
      <w:r w:rsidRPr="00876B14">
        <w:rPr>
          <w:noProof/>
        </w:rPr>
        <w:fldChar w:fldCharType="separate"/>
      </w:r>
      <w:r w:rsidR="00865F85">
        <w:rPr>
          <w:noProof/>
        </w:rPr>
        <w:t>33</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131</w:t>
      </w:r>
      <w:r>
        <w:rPr>
          <w:noProof/>
        </w:rPr>
        <w:noBreakHyphen/>
        <w:t>55</w:t>
      </w:r>
      <w:r>
        <w:rPr>
          <w:noProof/>
        </w:rPr>
        <w:tab/>
        <w:t>Increasing adjustments relating to annually apportioned acquisitions and importations</w:t>
      </w:r>
      <w:r w:rsidRPr="00876B14">
        <w:rPr>
          <w:noProof/>
        </w:rPr>
        <w:tab/>
      </w:r>
      <w:r w:rsidRPr="00876B14">
        <w:rPr>
          <w:noProof/>
        </w:rPr>
        <w:fldChar w:fldCharType="begin"/>
      </w:r>
      <w:r w:rsidRPr="00876B14">
        <w:rPr>
          <w:noProof/>
        </w:rPr>
        <w:instrText xml:space="preserve"> PAGEREF _Toc140063471 \h </w:instrText>
      </w:r>
      <w:r w:rsidRPr="00876B14">
        <w:rPr>
          <w:noProof/>
        </w:rPr>
      </w:r>
      <w:r w:rsidRPr="00876B14">
        <w:rPr>
          <w:noProof/>
        </w:rPr>
        <w:fldChar w:fldCharType="separate"/>
      </w:r>
      <w:r w:rsidR="00865F85">
        <w:rPr>
          <w:noProof/>
        </w:rPr>
        <w:t>34</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131</w:t>
      </w:r>
      <w:r>
        <w:rPr>
          <w:noProof/>
        </w:rPr>
        <w:noBreakHyphen/>
        <w:t>60</w:t>
      </w:r>
      <w:r>
        <w:rPr>
          <w:noProof/>
        </w:rPr>
        <w:tab/>
        <w:t>Attributing adjustments under section 131</w:t>
      </w:r>
      <w:r>
        <w:rPr>
          <w:noProof/>
        </w:rPr>
        <w:noBreakHyphen/>
        <w:t>55</w:t>
      </w:r>
      <w:r w:rsidRPr="00876B14">
        <w:rPr>
          <w:noProof/>
        </w:rPr>
        <w:tab/>
      </w:r>
      <w:r w:rsidRPr="00876B14">
        <w:rPr>
          <w:noProof/>
        </w:rPr>
        <w:fldChar w:fldCharType="begin"/>
      </w:r>
      <w:r w:rsidRPr="00876B14">
        <w:rPr>
          <w:noProof/>
        </w:rPr>
        <w:instrText xml:space="preserve"> PAGEREF _Toc140063472 \h </w:instrText>
      </w:r>
      <w:r w:rsidRPr="00876B14">
        <w:rPr>
          <w:noProof/>
        </w:rPr>
      </w:r>
      <w:r w:rsidRPr="00876B14">
        <w:rPr>
          <w:noProof/>
        </w:rPr>
        <w:fldChar w:fldCharType="separate"/>
      </w:r>
      <w:r w:rsidR="00865F85">
        <w:rPr>
          <w:noProof/>
        </w:rPr>
        <w:t>35</w:t>
      </w:r>
      <w:r w:rsidRPr="00876B14">
        <w:rPr>
          <w:noProof/>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132—Supplies of things acquired etc. without full input tax credits</w:t>
      </w:r>
      <w:r w:rsidRPr="00876B14">
        <w:rPr>
          <w:b w:val="0"/>
          <w:noProof/>
          <w:sz w:val="18"/>
        </w:rPr>
        <w:tab/>
      </w:r>
      <w:r w:rsidRPr="00876B14">
        <w:rPr>
          <w:b w:val="0"/>
          <w:noProof/>
          <w:sz w:val="18"/>
        </w:rPr>
        <w:fldChar w:fldCharType="begin"/>
      </w:r>
      <w:r w:rsidRPr="00876B14">
        <w:rPr>
          <w:b w:val="0"/>
          <w:noProof/>
          <w:sz w:val="18"/>
        </w:rPr>
        <w:instrText xml:space="preserve"> PAGEREF _Toc140063473 \h </w:instrText>
      </w:r>
      <w:r w:rsidRPr="00876B14">
        <w:rPr>
          <w:b w:val="0"/>
          <w:noProof/>
          <w:sz w:val="18"/>
        </w:rPr>
      </w:r>
      <w:r w:rsidRPr="00876B14">
        <w:rPr>
          <w:b w:val="0"/>
          <w:noProof/>
          <w:sz w:val="18"/>
        </w:rPr>
        <w:fldChar w:fldCharType="separate"/>
      </w:r>
      <w:r w:rsidR="00865F85">
        <w:rPr>
          <w:b w:val="0"/>
          <w:noProof/>
          <w:sz w:val="18"/>
        </w:rPr>
        <w:t>38</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132</w:t>
      </w:r>
      <w:r>
        <w:rPr>
          <w:noProof/>
        </w:rPr>
        <w:noBreakHyphen/>
        <w:t>1</w:t>
      </w:r>
      <w:r>
        <w:rPr>
          <w:noProof/>
        </w:rPr>
        <w:tab/>
        <w:t>What this Division is about</w:t>
      </w:r>
      <w:r w:rsidRPr="00876B14">
        <w:rPr>
          <w:noProof/>
        </w:rPr>
        <w:tab/>
      </w:r>
      <w:r w:rsidRPr="00876B14">
        <w:rPr>
          <w:noProof/>
        </w:rPr>
        <w:fldChar w:fldCharType="begin"/>
      </w:r>
      <w:r w:rsidRPr="00876B14">
        <w:rPr>
          <w:noProof/>
        </w:rPr>
        <w:instrText xml:space="preserve"> PAGEREF _Toc140063474 \h </w:instrText>
      </w:r>
      <w:r w:rsidRPr="00876B14">
        <w:rPr>
          <w:noProof/>
        </w:rPr>
      </w:r>
      <w:r w:rsidRPr="00876B14">
        <w:rPr>
          <w:noProof/>
        </w:rPr>
        <w:fldChar w:fldCharType="separate"/>
      </w:r>
      <w:r w:rsidR="00865F85">
        <w:rPr>
          <w:noProof/>
        </w:rPr>
        <w:t>38</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132</w:t>
      </w:r>
      <w:r>
        <w:rPr>
          <w:noProof/>
        </w:rPr>
        <w:noBreakHyphen/>
        <w:t>5</w:t>
      </w:r>
      <w:r>
        <w:rPr>
          <w:noProof/>
        </w:rPr>
        <w:tab/>
        <w:t>Decreasing adjustments for supplies of things acquired, imported or applied for a purpose that is not fully creditable</w:t>
      </w:r>
      <w:r w:rsidRPr="00876B14">
        <w:rPr>
          <w:noProof/>
        </w:rPr>
        <w:tab/>
      </w:r>
      <w:r w:rsidRPr="00876B14">
        <w:rPr>
          <w:noProof/>
        </w:rPr>
        <w:fldChar w:fldCharType="begin"/>
      </w:r>
      <w:r w:rsidRPr="00876B14">
        <w:rPr>
          <w:noProof/>
        </w:rPr>
        <w:instrText xml:space="preserve"> PAGEREF _Toc140063475 \h </w:instrText>
      </w:r>
      <w:r w:rsidRPr="00876B14">
        <w:rPr>
          <w:noProof/>
        </w:rPr>
      </w:r>
      <w:r w:rsidRPr="00876B14">
        <w:rPr>
          <w:noProof/>
        </w:rPr>
        <w:fldChar w:fldCharType="separate"/>
      </w:r>
      <w:r w:rsidR="00865F85">
        <w:rPr>
          <w:noProof/>
        </w:rPr>
        <w:t>38</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132</w:t>
      </w:r>
      <w:r>
        <w:rPr>
          <w:noProof/>
        </w:rPr>
        <w:noBreakHyphen/>
        <w:t>10</w:t>
      </w:r>
      <w:r>
        <w:rPr>
          <w:noProof/>
        </w:rPr>
        <w:tab/>
        <w:t>Attribution of adjustments under this Division</w:t>
      </w:r>
      <w:r w:rsidRPr="00876B14">
        <w:rPr>
          <w:noProof/>
        </w:rPr>
        <w:tab/>
      </w:r>
      <w:r w:rsidRPr="00876B14">
        <w:rPr>
          <w:noProof/>
        </w:rPr>
        <w:fldChar w:fldCharType="begin"/>
      </w:r>
      <w:r w:rsidRPr="00876B14">
        <w:rPr>
          <w:noProof/>
        </w:rPr>
        <w:instrText xml:space="preserve"> PAGEREF _Toc140063476 \h </w:instrText>
      </w:r>
      <w:r w:rsidRPr="00876B14">
        <w:rPr>
          <w:noProof/>
        </w:rPr>
      </w:r>
      <w:r w:rsidRPr="00876B14">
        <w:rPr>
          <w:noProof/>
        </w:rPr>
        <w:fldChar w:fldCharType="separate"/>
      </w:r>
      <w:r w:rsidR="00865F85">
        <w:rPr>
          <w:noProof/>
        </w:rPr>
        <w:t>39</w:t>
      </w:r>
      <w:r w:rsidRPr="00876B14">
        <w:rPr>
          <w:noProof/>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133—Providing additional consideration under gross</w:t>
      </w:r>
      <w:r>
        <w:rPr>
          <w:noProof/>
        </w:rPr>
        <w:noBreakHyphen/>
        <w:t>up clauses</w:t>
      </w:r>
      <w:r w:rsidRPr="00876B14">
        <w:rPr>
          <w:b w:val="0"/>
          <w:noProof/>
          <w:sz w:val="18"/>
        </w:rPr>
        <w:tab/>
      </w:r>
      <w:r w:rsidRPr="00876B14">
        <w:rPr>
          <w:b w:val="0"/>
          <w:noProof/>
          <w:sz w:val="18"/>
        </w:rPr>
        <w:fldChar w:fldCharType="begin"/>
      </w:r>
      <w:r w:rsidRPr="00876B14">
        <w:rPr>
          <w:b w:val="0"/>
          <w:noProof/>
          <w:sz w:val="18"/>
        </w:rPr>
        <w:instrText xml:space="preserve"> PAGEREF _Toc140063477 \h </w:instrText>
      </w:r>
      <w:r w:rsidRPr="00876B14">
        <w:rPr>
          <w:b w:val="0"/>
          <w:noProof/>
          <w:sz w:val="18"/>
        </w:rPr>
      </w:r>
      <w:r w:rsidRPr="00876B14">
        <w:rPr>
          <w:b w:val="0"/>
          <w:noProof/>
          <w:sz w:val="18"/>
        </w:rPr>
        <w:fldChar w:fldCharType="separate"/>
      </w:r>
      <w:r w:rsidR="00865F85">
        <w:rPr>
          <w:b w:val="0"/>
          <w:noProof/>
          <w:sz w:val="18"/>
        </w:rPr>
        <w:t>41</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133</w:t>
      </w:r>
      <w:r>
        <w:rPr>
          <w:noProof/>
        </w:rPr>
        <w:noBreakHyphen/>
        <w:t>1</w:t>
      </w:r>
      <w:r>
        <w:rPr>
          <w:noProof/>
        </w:rPr>
        <w:tab/>
        <w:t>What this Division is about</w:t>
      </w:r>
      <w:r w:rsidRPr="00876B14">
        <w:rPr>
          <w:noProof/>
        </w:rPr>
        <w:tab/>
      </w:r>
      <w:r w:rsidRPr="00876B14">
        <w:rPr>
          <w:noProof/>
        </w:rPr>
        <w:fldChar w:fldCharType="begin"/>
      </w:r>
      <w:r w:rsidRPr="00876B14">
        <w:rPr>
          <w:noProof/>
        </w:rPr>
        <w:instrText xml:space="preserve"> PAGEREF _Toc140063478 \h </w:instrText>
      </w:r>
      <w:r w:rsidRPr="00876B14">
        <w:rPr>
          <w:noProof/>
        </w:rPr>
      </w:r>
      <w:r w:rsidRPr="00876B14">
        <w:rPr>
          <w:noProof/>
        </w:rPr>
        <w:fldChar w:fldCharType="separate"/>
      </w:r>
      <w:r w:rsidR="00865F85">
        <w:rPr>
          <w:noProof/>
        </w:rPr>
        <w:t>41</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133</w:t>
      </w:r>
      <w:r>
        <w:rPr>
          <w:noProof/>
        </w:rPr>
        <w:noBreakHyphen/>
        <w:t>5</w:t>
      </w:r>
      <w:r>
        <w:rPr>
          <w:noProof/>
        </w:rPr>
        <w:tab/>
        <w:t>Decreasing adjustments for additional consideration provided under gross</w:t>
      </w:r>
      <w:r>
        <w:rPr>
          <w:noProof/>
        </w:rPr>
        <w:noBreakHyphen/>
        <w:t>up clauses</w:t>
      </w:r>
      <w:r w:rsidRPr="00876B14">
        <w:rPr>
          <w:noProof/>
        </w:rPr>
        <w:tab/>
      </w:r>
      <w:r w:rsidRPr="00876B14">
        <w:rPr>
          <w:noProof/>
        </w:rPr>
        <w:fldChar w:fldCharType="begin"/>
      </w:r>
      <w:r w:rsidRPr="00876B14">
        <w:rPr>
          <w:noProof/>
        </w:rPr>
        <w:instrText xml:space="preserve"> PAGEREF _Toc140063479 \h </w:instrText>
      </w:r>
      <w:r w:rsidRPr="00876B14">
        <w:rPr>
          <w:noProof/>
        </w:rPr>
      </w:r>
      <w:r w:rsidRPr="00876B14">
        <w:rPr>
          <w:noProof/>
        </w:rPr>
        <w:fldChar w:fldCharType="separate"/>
      </w:r>
      <w:r w:rsidR="00865F85">
        <w:rPr>
          <w:noProof/>
        </w:rPr>
        <w:t>41</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lastRenderedPageBreak/>
        <w:t>133</w:t>
      </w:r>
      <w:r>
        <w:rPr>
          <w:noProof/>
        </w:rPr>
        <w:noBreakHyphen/>
        <w:t>10</w:t>
      </w:r>
      <w:r>
        <w:rPr>
          <w:noProof/>
        </w:rPr>
        <w:tab/>
        <w:t>Availability of adjustments under Division 19 for acquisitions</w:t>
      </w:r>
      <w:r w:rsidRPr="00876B14">
        <w:rPr>
          <w:noProof/>
        </w:rPr>
        <w:tab/>
      </w:r>
      <w:r w:rsidRPr="00876B14">
        <w:rPr>
          <w:noProof/>
        </w:rPr>
        <w:fldChar w:fldCharType="begin"/>
      </w:r>
      <w:r w:rsidRPr="00876B14">
        <w:rPr>
          <w:noProof/>
        </w:rPr>
        <w:instrText xml:space="preserve"> PAGEREF _Toc140063480 \h </w:instrText>
      </w:r>
      <w:r w:rsidRPr="00876B14">
        <w:rPr>
          <w:noProof/>
        </w:rPr>
      </w:r>
      <w:r w:rsidRPr="00876B14">
        <w:rPr>
          <w:noProof/>
        </w:rPr>
        <w:fldChar w:fldCharType="separate"/>
      </w:r>
      <w:r w:rsidR="00865F85">
        <w:rPr>
          <w:noProof/>
        </w:rPr>
        <w:t>42</w:t>
      </w:r>
      <w:r w:rsidRPr="00876B14">
        <w:rPr>
          <w:noProof/>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134—Third party payments</w:t>
      </w:r>
      <w:r w:rsidRPr="00876B14">
        <w:rPr>
          <w:b w:val="0"/>
          <w:noProof/>
          <w:sz w:val="18"/>
        </w:rPr>
        <w:tab/>
      </w:r>
      <w:r w:rsidRPr="00876B14">
        <w:rPr>
          <w:b w:val="0"/>
          <w:noProof/>
          <w:sz w:val="18"/>
        </w:rPr>
        <w:fldChar w:fldCharType="begin"/>
      </w:r>
      <w:r w:rsidRPr="00876B14">
        <w:rPr>
          <w:b w:val="0"/>
          <w:noProof/>
          <w:sz w:val="18"/>
        </w:rPr>
        <w:instrText xml:space="preserve"> PAGEREF _Toc140063481 \h </w:instrText>
      </w:r>
      <w:r w:rsidRPr="00876B14">
        <w:rPr>
          <w:b w:val="0"/>
          <w:noProof/>
          <w:sz w:val="18"/>
        </w:rPr>
      </w:r>
      <w:r w:rsidRPr="00876B14">
        <w:rPr>
          <w:b w:val="0"/>
          <w:noProof/>
          <w:sz w:val="18"/>
        </w:rPr>
        <w:fldChar w:fldCharType="separate"/>
      </w:r>
      <w:r w:rsidR="00865F85">
        <w:rPr>
          <w:b w:val="0"/>
          <w:noProof/>
          <w:sz w:val="18"/>
        </w:rPr>
        <w:t>43</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134</w:t>
      </w:r>
      <w:r>
        <w:rPr>
          <w:noProof/>
        </w:rPr>
        <w:noBreakHyphen/>
        <w:t>1</w:t>
      </w:r>
      <w:r>
        <w:rPr>
          <w:noProof/>
        </w:rPr>
        <w:tab/>
        <w:t>What this Division is about</w:t>
      </w:r>
      <w:r w:rsidRPr="00876B14">
        <w:rPr>
          <w:noProof/>
        </w:rPr>
        <w:tab/>
      </w:r>
      <w:r w:rsidRPr="00876B14">
        <w:rPr>
          <w:noProof/>
        </w:rPr>
        <w:fldChar w:fldCharType="begin"/>
      </w:r>
      <w:r w:rsidRPr="00876B14">
        <w:rPr>
          <w:noProof/>
        </w:rPr>
        <w:instrText xml:space="preserve"> PAGEREF _Toc140063482 \h </w:instrText>
      </w:r>
      <w:r w:rsidRPr="00876B14">
        <w:rPr>
          <w:noProof/>
        </w:rPr>
      </w:r>
      <w:r w:rsidRPr="00876B14">
        <w:rPr>
          <w:noProof/>
        </w:rPr>
        <w:fldChar w:fldCharType="separate"/>
      </w:r>
      <w:r w:rsidR="00865F85">
        <w:rPr>
          <w:noProof/>
        </w:rPr>
        <w:t>43</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134</w:t>
      </w:r>
      <w:r>
        <w:rPr>
          <w:noProof/>
        </w:rPr>
        <w:noBreakHyphen/>
        <w:t>5</w:t>
      </w:r>
      <w:r>
        <w:rPr>
          <w:noProof/>
        </w:rPr>
        <w:tab/>
        <w:t>Decreasing adjustments for payments made to third parties</w:t>
      </w:r>
      <w:r w:rsidRPr="00876B14">
        <w:rPr>
          <w:noProof/>
        </w:rPr>
        <w:tab/>
      </w:r>
      <w:r w:rsidRPr="00876B14">
        <w:rPr>
          <w:noProof/>
        </w:rPr>
        <w:fldChar w:fldCharType="begin"/>
      </w:r>
      <w:r w:rsidRPr="00876B14">
        <w:rPr>
          <w:noProof/>
        </w:rPr>
        <w:instrText xml:space="preserve"> PAGEREF _Toc140063483 \h </w:instrText>
      </w:r>
      <w:r w:rsidRPr="00876B14">
        <w:rPr>
          <w:noProof/>
        </w:rPr>
      </w:r>
      <w:r w:rsidRPr="00876B14">
        <w:rPr>
          <w:noProof/>
        </w:rPr>
        <w:fldChar w:fldCharType="separate"/>
      </w:r>
      <w:r w:rsidR="00865F85">
        <w:rPr>
          <w:noProof/>
        </w:rPr>
        <w:t>43</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134</w:t>
      </w:r>
      <w:r>
        <w:rPr>
          <w:noProof/>
        </w:rPr>
        <w:noBreakHyphen/>
        <w:t>10</w:t>
      </w:r>
      <w:r>
        <w:rPr>
          <w:noProof/>
        </w:rPr>
        <w:tab/>
        <w:t>Increasing adjustments for payments received by third parties</w:t>
      </w:r>
      <w:r w:rsidRPr="00876B14">
        <w:rPr>
          <w:noProof/>
        </w:rPr>
        <w:tab/>
      </w:r>
      <w:r w:rsidRPr="00876B14">
        <w:rPr>
          <w:noProof/>
        </w:rPr>
        <w:fldChar w:fldCharType="begin"/>
      </w:r>
      <w:r w:rsidRPr="00876B14">
        <w:rPr>
          <w:noProof/>
        </w:rPr>
        <w:instrText xml:space="preserve"> PAGEREF _Toc140063484 \h </w:instrText>
      </w:r>
      <w:r w:rsidRPr="00876B14">
        <w:rPr>
          <w:noProof/>
        </w:rPr>
      </w:r>
      <w:r w:rsidRPr="00876B14">
        <w:rPr>
          <w:noProof/>
        </w:rPr>
        <w:fldChar w:fldCharType="separate"/>
      </w:r>
      <w:r w:rsidR="00865F85">
        <w:rPr>
          <w:noProof/>
        </w:rPr>
        <w:t>45</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134</w:t>
      </w:r>
      <w:r>
        <w:rPr>
          <w:noProof/>
        </w:rPr>
        <w:noBreakHyphen/>
        <w:t>15</w:t>
      </w:r>
      <w:r>
        <w:rPr>
          <w:noProof/>
        </w:rPr>
        <w:tab/>
        <w:t>Attribution of decreasing adjustments</w:t>
      </w:r>
      <w:r w:rsidRPr="00876B14">
        <w:rPr>
          <w:noProof/>
        </w:rPr>
        <w:tab/>
      </w:r>
      <w:r w:rsidRPr="00876B14">
        <w:rPr>
          <w:noProof/>
        </w:rPr>
        <w:fldChar w:fldCharType="begin"/>
      </w:r>
      <w:r w:rsidRPr="00876B14">
        <w:rPr>
          <w:noProof/>
        </w:rPr>
        <w:instrText xml:space="preserve"> PAGEREF _Toc140063485 \h </w:instrText>
      </w:r>
      <w:r w:rsidRPr="00876B14">
        <w:rPr>
          <w:noProof/>
        </w:rPr>
      </w:r>
      <w:r w:rsidRPr="00876B14">
        <w:rPr>
          <w:noProof/>
        </w:rPr>
        <w:fldChar w:fldCharType="separate"/>
      </w:r>
      <w:r w:rsidR="00865F85">
        <w:rPr>
          <w:noProof/>
        </w:rPr>
        <w:t>47</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134</w:t>
      </w:r>
      <w:r>
        <w:rPr>
          <w:noProof/>
        </w:rPr>
        <w:noBreakHyphen/>
        <w:t>20</w:t>
      </w:r>
      <w:r>
        <w:rPr>
          <w:noProof/>
        </w:rPr>
        <w:tab/>
        <w:t>Third party adjustment notes</w:t>
      </w:r>
      <w:r w:rsidRPr="00876B14">
        <w:rPr>
          <w:noProof/>
        </w:rPr>
        <w:tab/>
      </w:r>
      <w:r w:rsidRPr="00876B14">
        <w:rPr>
          <w:noProof/>
        </w:rPr>
        <w:fldChar w:fldCharType="begin"/>
      </w:r>
      <w:r w:rsidRPr="00876B14">
        <w:rPr>
          <w:noProof/>
        </w:rPr>
        <w:instrText xml:space="preserve"> PAGEREF _Toc140063486 \h </w:instrText>
      </w:r>
      <w:r w:rsidRPr="00876B14">
        <w:rPr>
          <w:noProof/>
        </w:rPr>
      </w:r>
      <w:r w:rsidRPr="00876B14">
        <w:rPr>
          <w:noProof/>
        </w:rPr>
        <w:fldChar w:fldCharType="separate"/>
      </w:r>
      <w:r w:rsidR="00865F85">
        <w:rPr>
          <w:noProof/>
        </w:rPr>
        <w:t>48</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134</w:t>
      </w:r>
      <w:r>
        <w:rPr>
          <w:noProof/>
        </w:rPr>
        <w:noBreakHyphen/>
        <w:t>25</w:t>
      </w:r>
      <w:r>
        <w:rPr>
          <w:noProof/>
        </w:rPr>
        <w:tab/>
        <w:t>Adjustment events do not arise</w:t>
      </w:r>
      <w:r w:rsidRPr="00876B14">
        <w:rPr>
          <w:noProof/>
        </w:rPr>
        <w:tab/>
      </w:r>
      <w:r w:rsidRPr="00876B14">
        <w:rPr>
          <w:noProof/>
        </w:rPr>
        <w:fldChar w:fldCharType="begin"/>
      </w:r>
      <w:r w:rsidRPr="00876B14">
        <w:rPr>
          <w:noProof/>
        </w:rPr>
        <w:instrText xml:space="preserve"> PAGEREF _Toc140063487 \h </w:instrText>
      </w:r>
      <w:r w:rsidRPr="00876B14">
        <w:rPr>
          <w:noProof/>
        </w:rPr>
      </w:r>
      <w:r w:rsidRPr="00876B14">
        <w:rPr>
          <w:noProof/>
        </w:rPr>
        <w:fldChar w:fldCharType="separate"/>
      </w:r>
      <w:r w:rsidR="00865F85">
        <w:rPr>
          <w:noProof/>
        </w:rPr>
        <w:t>49</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134</w:t>
      </w:r>
      <w:r>
        <w:rPr>
          <w:noProof/>
        </w:rPr>
        <w:noBreakHyphen/>
        <w:t>30</w:t>
      </w:r>
      <w:r>
        <w:rPr>
          <w:noProof/>
        </w:rPr>
        <w:tab/>
        <w:t>Application of sections 48</w:t>
      </w:r>
      <w:r>
        <w:rPr>
          <w:noProof/>
        </w:rPr>
        <w:noBreakHyphen/>
        <w:t>55 and 49</w:t>
      </w:r>
      <w:r>
        <w:rPr>
          <w:noProof/>
        </w:rPr>
        <w:noBreakHyphen/>
        <w:t>50</w:t>
      </w:r>
      <w:r w:rsidRPr="00876B14">
        <w:rPr>
          <w:noProof/>
        </w:rPr>
        <w:tab/>
      </w:r>
      <w:r w:rsidRPr="00876B14">
        <w:rPr>
          <w:noProof/>
        </w:rPr>
        <w:fldChar w:fldCharType="begin"/>
      </w:r>
      <w:r w:rsidRPr="00876B14">
        <w:rPr>
          <w:noProof/>
        </w:rPr>
        <w:instrText xml:space="preserve"> PAGEREF _Toc140063488 \h </w:instrText>
      </w:r>
      <w:r w:rsidRPr="00876B14">
        <w:rPr>
          <w:noProof/>
        </w:rPr>
      </w:r>
      <w:r w:rsidRPr="00876B14">
        <w:rPr>
          <w:noProof/>
        </w:rPr>
        <w:fldChar w:fldCharType="separate"/>
      </w:r>
      <w:r w:rsidR="00865F85">
        <w:rPr>
          <w:noProof/>
        </w:rPr>
        <w:t>49</w:t>
      </w:r>
      <w:r w:rsidRPr="00876B14">
        <w:rPr>
          <w:noProof/>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135—Supplies of going concerns</w:t>
      </w:r>
      <w:r w:rsidRPr="00876B14">
        <w:rPr>
          <w:b w:val="0"/>
          <w:noProof/>
          <w:sz w:val="18"/>
        </w:rPr>
        <w:tab/>
      </w:r>
      <w:r w:rsidRPr="00876B14">
        <w:rPr>
          <w:b w:val="0"/>
          <w:noProof/>
          <w:sz w:val="18"/>
        </w:rPr>
        <w:fldChar w:fldCharType="begin"/>
      </w:r>
      <w:r w:rsidRPr="00876B14">
        <w:rPr>
          <w:b w:val="0"/>
          <w:noProof/>
          <w:sz w:val="18"/>
        </w:rPr>
        <w:instrText xml:space="preserve"> PAGEREF _Toc140063489 \h </w:instrText>
      </w:r>
      <w:r w:rsidRPr="00876B14">
        <w:rPr>
          <w:b w:val="0"/>
          <w:noProof/>
          <w:sz w:val="18"/>
        </w:rPr>
      </w:r>
      <w:r w:rsidRPr="00876B14">
        <w:rPr>
          <w:b w:val="0"/>
          <w:noProof/>
          <w:sz w:val="18"/>
        </w:rPr>
        <w:fldChar w:fldCharType="separate"/>
      </w:r>
      <w:r w:rsidR="00865F85">
        <w:rPr>
          <w:b w:val="0"/>
          <w:noProof/>
          <w:sz w:val="18"/>
        </w:rPr>
        <w:t>50</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135</w:t>
      </w:r>
      <w:r>
        <w:rPr>
          <w:noProof/>
        </w:rPr>
        <w:noBreakHyphen/>
        <w:t>1</w:t>
      </w:r>
      <w:r>
        <w:rPr>
          <w:noProof/>
        </w:rPr>
        <w:tab/>
        <w:t>What this Division is about</w:t>
      </w:r>
      <w:r w:rsidRPr="00876B14">
        <w:rPr>
          <w:noProof/>
        </w:rPr>
        <w:tab/>
      </w:r>
      <w:r w:rsidRPr="00876B14">
        <w:rPr>
          <w:noProof/>
        </w:rPr>
        <w:fldChar w:fldCharType="begin"/>
      </w:r>
      <w:r w:rsidRPr="00876B14">
        <w:rPr>
          <w:noProof/>
        </w:rPr>
        <w:instrText xml:space="preserve"> PAGEREF _Toc140063490 \h </w:instrText>
      </w:r>
      <w:r w:rsidRPr="00876B14">
        <w:rPr>
          <w:noProof/>
        </w:rPr>
      </w:r>
      <w:r w:rsidRPr="00876B14">
        <w:rPr>
          <w:noProof/>
        </w:rPr>
        <w:fldChar w:fldCharType="separate"/>
      </w:r>
      <w:r w:rsidR="00865F85">
        <w:rPr>
          <w:noProof/>
        </w:rPr>
        <w:t>50</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135</w:t>
      </w:r>
      <w:r>
        <w:rPr>
          <w:noProof/>
        </w:rPr>
        <w:noBreakHyphen/>
        <w:t>5</w:t>
      </w:r>
      <w:r>
        <w:rPr>
          <w:noProof/>
        </w:rPr>
        <w:tab/>
        <w:t>Initial adjustments for supplies of going concerns</w:t>
      </w:r>
      <w:r w:rsidRPr="00876B14">
        <w:rPr>
          <w:noProof/>
        </w:rPr>
        <w:tab/>
      </w:r>
      <w:r w:rsidRPr="00876B14">
        <w:rPr>
          <w:noProof/>
        </w:rPr>
        <w:fldChar w:fldCharType="begin"/>
      </w:r>
      <w:r w:rsidRPr="00876B14">
        <w:rPr>
          <w:noProof/>
        </w:rPr>
        <w:instrText xml:space="preserve"> PAGEREF _Toc140063491 \h </w:instrText>
      </w:r>
      <w:r w:rsidRPr="00876B14">
        <w:rPr>
          <w:noProof/>
        </w:rPr>
      </w:r>
      <w:r w:rsidRPr="00876B14">
        <w:rPr>
          <w:noProof/>
        </w:rPr>
        <w:fldChar w:fldCharType="separate"/>
      </w:r>
      <w:r w:rsidR="00865F85">
        <w:rPr>
          <w:noProof/>
        </w:rPr>
        <w:t>50</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135</w:t>
      </w:r>
      <w:r>
        <w:rPr>
          <w:noProof/>
        </w:rPr>
        <w:noBreakHyphen/>
        <w:t>10</w:t>
      </w:r>
      <w:r>
        <w:rPr>
          <w:noProof/>
        </w:rPr>
        <w:tab/>
        <w:t>Later adjustments for supplies of going concerns</w:t>
      </w:r>
      <w:r w:rsidRPr="00876B14">
        <w:rPr>
          <w:noProof/>
        </w:rPr>
        <w:tab/>
      </w:r>
      <w:r w:rsidRPr="00876B14">
        <w:rPr>
          <w:noProof/>
        </w:rPr>
        <w:fldChar w:fldCharType="begin"/>
      </w:r>
      <w:r w:rsidRPr="00876B14">
        <w:rPr>
          <w:noProof/>
        </w:rPr>
        <w:instrText xml:space="preserve"> PAGEREF _Toc140063492 \h </w:instrText>
      </w:r>
      <w:r w:rsidRPr="00876B14">
        <w:rPr>
          <w:noProof/>
        </w:rPr>
      </w:r>
      <w:r w:rsidRPr="00876B14">
        <w:rPr>
          <w:noProof/>
        </w:rPr>
        <w:fldChar w:fldCharType="separate"/>
      </w:r>
      <w:r w:rsidR="00865F85">
        <w:rPr>
          <w:noProof/>
        </w:rPr>
        <w:t>51</w:t>
      </w:r>
      <w:r w:rsidRPr="00876B14">
        <w:rPr>
          <w:noProof/>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136—Bad debts relating to transactions that are not taxable or creditable to the fullest extent</w:t>
      </w:r>
      <w:r w:rsidRPr="00876B14">
        <w:rPr>
          <w:b w:val="0"/>
          <w:noProof/>
          <w:sz w:val="18"/>
        </w:rPr>
        <w:tab/>
      </w:r>
      <w:r w:rsidRPr="00876B14">
        <w:rPr>
          <w:b w:val="0"/>
          <w:noProof/>
          <w:sz w:val="18"/>
        </w:rPr>
        <w:fldChar w:fldCharType="begin"/>
      </w:r>
      <w:r w:rsidRPr="00876B14">
        <w:rPr>
          <w:b w:val="0"/>
          <w:noProof/>
          <w:sz w:val="18"/>
        </w:rPr>
        <w:instrText xml:space="preserve"> PAGEREF _Toc140063493 \h </w:instrText>
      </w:r>
      <w:r w:rsidRPr="00876B14">
        <w:rPr>
          <w:b w:val="0"/>
          <w:noProof/>
          <w:sz w:val="18"/>
        </w:rPr>
      </w:r>
      <w:r w:rsidRPr="00876B14">
        <w:rPr>
          <w:b w:val="0"/>
          <w:noProof/>
          <w:sz w:val="18"/>
        </w:rPr>
        <w:fldChar w:fldCharType="separate"/>
      </w:r>
      <w:r w:rsidR="00865F85">
        <w:rPr>
          <w:b w:val="0"/>
          <w:noProof/>
          <w:sz w:val="18"/>
        </w:rPr>
        <w:t>52</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136</w:t>
      </w:r>
      <w:r>
        <w:rPr>
          <w:noProof/>
        </w:rPr>
        <w:noBreakHyphen/>
        <w:t>1</w:t>
      </w:r>
      <w:r>
        <w:rPr>
          <w:noProof/>
        </w:rPr>
        <w:tab/>
        <w:t>What this Division is about</w:t>
      </w:r>
      <w:r w:rsidRPr="00876B14">
        <w:rPr>
          <w:noProof/>
        </w:rPr>
        <w:tab/>
      </w:r>
      <w:r w:rsidRPr="00876B14">
        <w:rPr>
          <w:noProof/>
        </w:rPr>
        <w:fldChar w:fldCharType="begin"/>
      </w:r>
      <w:r w:rsidRPr="00876B14">
        <w:rPr>
          <w:noProof/>
        </w:rPr>
        <w:instrText xml:space="preserve"> PAGEREF _Toc140063494 \h </w:instrText>
      </w:r>
      <w:r w:rsidRPr="00876B14">
        <w:rPr>
          <w:noProof/>
        </w:rPr>
      </w:r>
      <w:r w:rsidRPr="00876B14">
        <w:rPr>
          <w:noProof/>
        </w:rPr>
        <w:fldChar w:fldCharType="separate"/>
      </w:r>
      <w:r w:rsidR="00865F85">
        <w:rPr>
          <w:noProof/>
        </w:rPr>
        <w:t>52</w:t>
      </w:r>
      <w:r w:rsidRPr="00876B14">
        <w:rPr>
          <w:noProof/>
        </w:rPr>
        <w:fldChar w:fldCharType="end"/>
      </w:r>
    </w:p>
    <w:p w:rsidR="00876B14" w:rsidRDefault="00876B14">
      <w:pPr>
        <w:pStyle w:val="TOC4"/>
        <w:rPr>
          <w:rFonts w:asciiTheme="minorHAnsi" w:eastAsiaTheme="minorEastAsia" w:hAnsiTheme="minorHAnsi" w:cstheme="minorBidi"/>
          <w:b w:val="0"/>
          <w:noProof/>
          <w:kern w:val="0"/>
          <w:sz w:val="22"/>
          <w:szCs w:val="22"/>
        </w:rPr>
      </w:pPr>
      <w:r>
        <w:rPr>
          <w:noProof/>
        </w:rPr>
        <w:t>Subdivision 136</w:t>
      </w:r>
      <w:r>
        <w:rPr>
          <w:noProof/>
        </w:rPr>
        <w:noBreakHyphen/>
        <w:t>A—Bad debts relating to partly taxable or creditable transactions</w:t>
      </w:r>
      <w:r w:rsidRPr="00876B14">
        <w:rPr>
          <w:b w:val="0"/>
          <w:noProof/>
          <w:sz w:val="18"/>
        </w:rPr>
        <w:tab/>
      </w:r>
      <w:r w:rsidRPr="00876B14">
        <w:rPr>
          <w:b w:val="0"/>
          <w:noProof/>
          <w:sz w:val="18"/>
        </w:rPr>
        <w:fldChar w:fldCharType="begin"/>
      </w:r>
      <w:r w:rsidRPr="00876B14">
        <w:rPr>
          <w:b w:val="0"/>
          <w:noProof/>
          <w:sz w:val="18"/>
        </w:rPr>
        <w:instrText xml:space="preserve"> PAGEREF _Toc140063495 \h </w:instrText>
      </w:r>
      <w:r w:rsidRPr="00876B14">
        <w:rPr>
          <w:b w:val="0"/>
          <w:noProof/>
          <w:sz w:val="18"/>
        </w:rPr>
      </w:r>
      <w:r w:rsidRPr="00876B14">
        <w:rPr>
          <w:b w:val="0"/>
          <w:noProof/>
          <w:sz w:val="18"/>
        </w:rPr>
        <w:fldChar w:fldCharType="separate"/>
      </w:r>
      <w:r w:rsidR="00865F85">
        <w:rPr>
          <w:b w:val="0"/>
          <w:noProof/>
          <w:sz w:val="18"/>
        </w:rPr>
        <w:t>52</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136</w:t>
      </w:r>
      <w:r>
        <w:rPr>
          <w:noProof/>
        </w:rPr>
        <w:noBreakHyphen/>
        <w:t>5</w:t>
      </w:r>
      <w:r>
        <w:rPr>
          <w:noProof/>
        </w:rPr>
        <w:tab/>
        <w:t>Adjustments relating to partly taxable supplies</w:t>
      </w:r>
      <w:r w:rsidRPr="00876B14">
        <w:rPr>
          <w:noProof/>
        </w:rPr>
        <w:tab/>
      </w:r>
      <w:r w:rsidRPr="00876B14">
        <w:rPr>
          <w:noProof/>
        </w:rPr>
        <w:fldChar w:fldCharType="begin"/>
      </w:r>
      <w:r w:rsidRPr="00876B14">
        <w:rPr>
          <w:noProof/>
        </w:rPr>
        <w:instrText xml:space="preserve"> PAGEREF _Toc140063496 \h </w:instrText>
      </w:r>
      <w:r w:rsidRPr="00876B14">
        <w:rPr>
          <w:noProof/>
        </w:rPr>
      </w:r>
      <w:r w:rsidRPr="00876B14">
        <w:rPr>
          <w:noProof/>
        </w:rPr>
        <w:fldChar w:fldCharType="separate"/>
      </w:r>
      <w:r w:rsidR="00865F85">
        <w:rPr>
          <w:noProof/>
        </w:rPr>
        <w:t>52</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136</w:t>
      </w:r>
      <w:r>
        <w:rPr>
          <w:noProof/>
        </w:rPr>
        <w:noBreakHyphen/>
        <w:t>10</w:t>
      </w:r>
      <w:r>
        <w:rPr>
          <w:noProof/>
        </w:rPr>
        <w:tab/>
        <w:t>Adjustments in relation to partly creditable acquisitions</w:t>
      </w:r>
      <w:r w:rsidRPr="00876B14">
        <w:rPr>
          <w:noProof/>
        </w:rPr>
        <w:tab/>
      </w:r>
      <w:r w:rsidRPr="00876B14">
        <w:rPr>
          <w:noProof/>
        </w:rPr>
        <w:fldChar w:fldCharType="begin"/>
      </w:r>
      <w:r w:rsidRPr="00876B14">
        <w:rPr>
          <w:noProof/>
        </w:rPr>
        <w:instrText xml:space="preserve"> PAGEREF _Toc140063497 \h </w:instrText>
      </w:r>
      <w:r w:rsidRPr="00876B14">
        <w:rPr>
          <w:noProof/>
        </w:rPr>
      </w:r>
      <w:r w:rsidRPr="00876B14">
        <w:rPr>
          <w:noProof/>
        </w:rPr>
        <w:fldChar w:fldCharType="separate"/>
      </w:r>
      <w:r w:rsidR="00865F85">
        <w:rPr>
          <w:noProof/>
        </w:rPr>
        <w:t>53</w:t>
      </w:r>
      <w:r w:rsidRPr="00876B14">
        <w:rPr>
          <w:noProof/>
        </w:rPr>
        <w:fldChar w:fldCharType="end"/>
      </w:r>
    </w:p>
    <w:p w:rsidR="00876B14" w:rsidRDefault="00876B14">
      <w:pPr>
        <w:pStyle w:val="TOC4"/>
        <w:rPr>
          <w:rFonts w:asciiTheme="minorHAnsi" w:eastAsiaTheme="minorEastAsia" w:hAnsiTheme="minorHAnsi" w:cstheme="minorBidi"/>
          <w:b w:val="0"/>
          <w:noProof/>
          <w:kern w:val="0"/>
          <w:sz w:val="22"/>
          <w:szCs w:val="22"/>
        </w:rPr>
      </w:pPr>
      <w:r>
        <w:rPr>
          <w:noProof/>
        </w:rPr>
        <w:t>Subdivision 136</w:t>
      </w:r>
      <w:r>
        <w:rPr>
          <w:noProof/>
        </w:rPr>
        <w:noBreakHyphen/>
        <w:t>B—Bad debts relating to transactions that are taxable or creditable at less than 1/11 of the price</w:t>
      </w:r>
      <w:r w:rsidRPr="00876B14">
        <w:rPr>
          <w:b w:val="0"/>
          <w:noProof/>
          <w:sz w:val="18"/>
        </w:rPr>
        <w:tab/>
      </w:r>
      <w:r w:rsidRPr="00876B14">
        <w:rPr>
          <w:b w:val="0"/>
          <w:noProof/>
          <w:sz w:val="18"/>
        </w:rPr>
        <w:fldChar w:fldCharType="begin"/>
      </w:r>
      <w:r w:rsidRPr="00876B14">
        <w:rPr>
          <w:b w:val="0"/>
          <w:noProof/>
          <w:sz w:val="18"/>
        </w:rPr>
        <w:instrText xml:space="preserve"> PAGEREF _Toc140063498 \h </w:instrText>
      </w:r>
      <w:r w:rsidRPr="00876B14">
        <w:rPr>
          <w:b w:val="0"/>
          <w:noProof/>
          <w:sz w:val="18"/>
        </w:rPr>
      </w:r>
      <w:r w:rsidRPr="00876B14">
        <w:rPr>
          <w:b w:val="0"/>
          <w:noProof/>
          <w:sz w:val="18"/>
        </w:rPr>
        <w:fldChar w:fldCharType="separate"/>
      </w:r>
      <w:r w:rsidR="00865F85">
        <w:rPr>
          <w:b w:val="0"/>
          <w:noProof/>
          <w:sz w:val="18"/>
        </w:rPr>
        <w:t>54</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136</w:t>
      </w:r>
      <w:r>
        <w:rPr>
          <w:noProof/>
        </w:rPr>
        <w:noBreakHyphen/>
        <w:t>30</w:t>
      </w:r>
      <w:r>
        <w:rPr>
          <w:noProof/>
        </w:rPr>
        <w:tab/>
        <w:t>Writing off bad debts (taxable supplies)</w:t>
      </w:r>
      <w:r w:rsidRPr="00876B14">
        <w:rPr>
          <w:noProof/>
        </w:rPr>
        <w:tab/>
      </w:r>
      <w:r w:rsidRPr="00876B14">
        <w:rPr>
          <w:noProof/>
        </w:rPr>
        <w:fldChar w:fldCharType="begin"/>
      </w:r>
      <w:r w:rsidRPr="00876B14">
        <w:rPr>
          <w:noProof/>
        </w:rPr>
        <w:instrText xml:space="preserve"> PAGEREF _Toc140063499 \h </w:instrText>
      </w:r>
      <w:r w:rsidRPr="00876B14">
        <w:rPr>
          <w:noProof/>
        </w:rPr>
      </w:r>
      <w:r w:rsidRPr="00876B14">
        <w:rPr>
          <w:noProof/>
        </w:rPr>
        <w:fldChar w:fldCharType="separate"/>
      </w:r>
      <w:r w:rsidR="00865F85">
        <w:rPr>
          <w:noProof/>
        </w:rPr>
        <w:t>54</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136</w:t>
      </w:r>
      <w:r>
        <w:rPr>
          <w:noProof/>
        </w:rPr>
        <w:noBreakHyphen/>
        <w:t>35</w:t>
      </w:r>
      <w:r>
        <w:rPr>
          <w:noProof/>
        </w:rPr>
        <w:tab/>
        <w:t>Recovering amounts previously written off (taxable supplies)</w:t>
      </w:r>
      <w:r w:rsidRPr="00876B14">
        <w:rPr>
          <w:noProof/>
        </w:rPr>
        <w:tab/>
      </w:r>
      <w:r w:rsidRPr="00876B14">
        <w:rPr>
          <w:noProof/>
        </w:rPr>
        <w:fldChar w:fldCharType="begin"/>
      </w:r>
      <w:r w:rsidRPr="00876B14">
        <w:rPr>
          <w:noProof/>
        </w:rPr>
        <w:instrText xml:space="preserve"> PAGEREF _Toc140063500 \h </w:instrText>
      </w:r>
      <w:r w:rsidRPr="00876B14">
        <w:rPr>
          <w:noProof/>
        </w:rPr>
      </w:r>
      <w:r w:rsidRPr="00876B14">
        <w:rPr>
          <w:noProof/>
        </w:rPr>
        <w:fldChar w:fldCharType="separate"/>
      </w:r>
      <w:r w:rsidR="00865F85">
        <w:rPr>
          <w:noProof/>
        </w:rPr>
        <w:t>55</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136</w:t>
      </w:r>
      <w:r>
        <w:rPr>
          <w:noProof/>
        </w:rPr>
        <w:noBreakHyphen/>
        <w:t>40</w:t>
      </w:r>
      <w:r>
        <w:rPr>
          <w:noProof/>
        </w:rPr>
        <w:tab/>
        <w:t>Bad debts written off (creditable acquisitions)</w:t>
      </w:r>
      <w:r w:rsidRPr="00876B14">
        <w:rPr>
          <w:noProof/>
        </w:rPr>
        <w:tab/>
      </w:r>
      <w:r w:rsidRPr="00876B14">
        <w:rPr>
          <w:noProof/>
        </w:rPr>
        <w:fldChar w:fldCharType="begin"/>
      </w:r>
      <w:r w:rsidRPr="00876B14">
        <w:rPr>
          <w:noProof/>
        </w:rPr>
        <w:instrText xml:space="preserve"> PAGEREF _Toc140063501 \h </w:instrText>
      </w:r>
      <w:r w:rsidRPr="00876B14">
        <w:rPr>
          <w:noProof/>
        </w:rPr>
      </w:r>
      <w:r w:rsidRPr="00876B14">
        <w:rPr>
          <w:noProof/>
        </w:rPr>
        <w:fldChar w:fldCharType="separate"/>
      </w:r>
      <w:r w:rsidR="00865F85">
        <w:rPr>
          <w:noProof/>
        </w:rPr>
        <w:t>57</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136</w:t>
      </w:r>
      <w:r>
        <w:rPr>
          <w:noProof/>
        </w:rPr>
        <w:noBreakHyphen/>
        <w:t>45</w:t>
      </w:r>
      <w:r>
        <w:rPr>
          <w:noProof/>
        </w:rPr>
        <w:tab/>
        <w:t>Recovering amounts previously written off (creditable acquisitions)</w:t>
      </w:r>
      <w:r w:rsidRPr="00876B14">
        <w:rPr>
          <w:noProof/>
        </w:rPr>
        <w:tab/>
      </w:r>
      <w:r w:rsidRPr="00876B14">
        <w:rPr>
          <w:noProof/>
        </w:rPr>
        <w:fldChar w:fldCharType="begin"/>
      </w:r>
      <w:r w:rsidRPr="00876B14">
        <w:rPr>
          <w:noProof/>
        </w:rPr>
        <w:instrText xml:space="preserve"> PAGEREF _Toc140063502 \h </w:instrText>
      </w:r>
      <w:r w:rsidRPr="00876B14">
        <w:rPr>
          <w:noProof/>
        </w:rPr>
      </w:r>
      <w:r w:rsidRPr="00876B14">
        <w:rPr>
          <w:noProof/>
        </w:rPr>
        <w:fldChar w:fldCharType="separate"/>
      </w:r>
      <w:r w:rsidR="00865F85">
        <w:rPr>
          <w:noProof/>
        </w:rPr>
        <w:t>58</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136</w:t>
      </w:r>
      <w:r>
        <w:rPr>
          <w:noProof/>
        </w:rPr>
        <w:noBreakHyphen/>
        <w:t>50</w:t>
      </w:r>
      <w:r>
        <w:rPr>
          <w:noProof/>
        </w:rPr>
        <w:tab/>
        <w:t xml:space="preserve">Meanings of taxable at less than </w:t>
      </w:r>
      <w:r w:rsidRPr="00B87395">
        <w:rPr>
          <w:noProof/>
          <w:position w:val="6"/>
        </w:rPr>
        <w:t>1</w:t>
      </w:r>
      <w:r>
        <w:rPr>
          <w:noProof/>
        </w:rPr>
        <w:t xml:space="preserve">/11 of the price and creditable at less than </w:t>
      </w:r>
      <w:r w:rsidRPr="00B87395">
        <w:rPr>
          <w:noProof/>
          <w:position w:val="6"/>
        </w:rPr>
        <w:t>1</w:t>
      </w:r>
      <w:r>
        <w:rPr>
          <w:noProof/>
        </w:rPr>
        <w:t>/11 of the consideration</w:t>
      </w:r>
      <w:r w:rsidRPr="00876B14">
        <w:rPr>
          <w:noProof/>
        </w:rPr>
        <w:tab/>
      </w:r>
      <w:r w:rsidRPr="00876B14">
        <w:rPr>
          <w:noProof/>
        </w:rPr>
        <w:fldChar w:fldCharType="begin"/>
      </w:r>
      <w:r w:rsidRPr="00876B14">
        <w:rPr>
          <w:noProof/>
        </w:rPr>
        <w:instrText xml:space="preserve"> PAGEREF _Toc140063503 \h </w:instrText>
      </w:r>
      <w:r w:rsidRPr="00876B14">
        <w:rPr>
          <w:noProof/>
        </w:rPr>
      </w:r>
      <w:r w:rsidRPr="00876B14">
        <w:rPr>
          <w:noProof/>
        </w:rPr>
        <w:fldChar w:fldCharType="separate"/>
      </w:r>
      <w:r w:rsidR="00865F85">
        <w:rPr>
          <w:noProof/>
        </w:rPr>
        <w:t>59</w:t>
      </w:r>
      <w:r w:rsidRPr="00876B14">
        <w:rPr>
          <w:noProof/>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137—Stock on hand on becoming registered etc.</w:t>
      </w:r>
      <w:r w:rsidRPr="00876B14">
        <w:rPr>
          <w:b w:val="0"/>
          <w:noProof/>
          <w:sz w:val="18"/>
        </w:rPr>
        <w:tab/>
      </w:r>
      <w:r w:rsidRPr="00876B14">
        <w:rPr>
          <w:b w:val="0"/>
          <w:noProof/>
          <w:sz w:val="18"/>
        </w:rPr>
        <w:fldChar w:fldCharType="begin"/>
      </w:r>
      <w:r w:rsidRPr="00876B14">
        <w:rPr>
          <w:b w:val="0"/>
          <w:noProof/>
          <w:sz w:val="18"/>
        </w:rPr>
        <w:instrText xml:space="preserve"> PAGEREF _Toc140063504 \h </w:instrText>
      </w:r>
      <w:r w:rsidRPr="00876B14">
        <w:rPr>
          <w:b w:val="0"/>
          <w:noProof/>
          <w:sz w:val="18"/>
        </w:rPr>
      </w:r>
      <w:r w:rsidRPr="00876B14">
        <w:rPr>
          <w:b w:val="0"/>
          <w:noProof/>
          <w:sz w:val="18"/>
        </w:rPr>
        <w:fldChar w:fldCharType="separate"/>
      </w:r>
      <w:r w:rsidR="00865F85">
        <w:rPr>
          <w:b w:val="0"/>
          <w:noProof/>
          <w:sz w:val="18"/>
        </w:rPr>
        <w:t>60</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137</w:t>
      </w:r>
      <w:r>
        <w:rPr>
          <w:noProof/>
        </w:rPr>
        <w:noBreakHyphen/>
        <w:t>1</w:t>
      </w:r>
      <w:r>
        <w:rPr>
          <w:noProof/>
        </w:rPr>
        <w:tab/>
        <w:t>What this Division is about</w:t>
      </w:r>
      <w:r w:rsidRPr="00876B14">
        <w:rPr>
          <w:noProof/>
        </w:rPr>
        <w:tab/>
      </w:r>
      <w:r w:rsidRPr="00876B14">
        <w:rPr>
          <w:noProof/>
        </w:rPr>
        <w:fldChar w:fldCharType="begin"/>
      </w:r>
      <w:r w:rsidRPr="00876B14">
        <w:rPr>
          <w:noProof/>
        </w:rPr>
        <w:instrText xml:space="preserve"> PAGEREF _Toc140063505 \h </w:instrText>
      </w:r>
      <w:r w:rsidRPr="00876B14">
        <w:rPr>
          <w:noProof/>
        </w:rPr>
      </w:r>
      <w:r w:rsidRPr="00876B14">
        <w:rPr>
          <w:noProof/>
        </w:rPr>
        <w:fldChar w:fldCharType="separate"/>
      </w:r>
      <w:r w:rsidR="00865F85">
        <w:rPr>
          <w:noProof/>
        </w:rPr>
        <w:t>60</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137</w:t>
      </w:r>
      <w:r>
        <w:rPr>
          <w:noProof/>
        </w:rPr>
        <w:noBreakHyphen/>
        <w:t>5</w:t>
      </w:r>
      <w:r>
        <w:rPr>
          <w:noProof/>
        </w:rPr>
        <w:tab/>
        <w:t>Adjustments for stock on hand on becoming registered etc.</w:t>
      </w:r>
      <w:r w:rsidRPr="00876B14">
        <w:rPr>
          <w:noProof/>
        </w:rPr>
        <w:tab/>
      </w:r>
      <w:r w:rsidRPr="00876B14">
        <w:rPr>
          <w:noProof/>
        </w:rPr>
        <w:fldChar w:fldCharType="begin"/>
      </w:r>
      <w:r w:rsidRPr="00876B14">
        <w:rPr>
          <w:noProof/>
        </w:rPr>
        <w:instrText xml:space="preserve"> PAGEREF _Toc140063506 \h </w:instrText>
      </w:r>
      <w:r w:rsidRPr="00876B14">
        <w:rPr>
          <w:noProof/>
        </w:rPr>
      </w:r>
      <w:r w:rsidRPr="00876B14">
        <w:rPr>
          <w:noProof/>
        </w:rPr>
        <w:fldChar w:fldCharType="separate"/>
      </w:r>
      <w:r w:rsidR="00865F85">
        <w:rPr>
          <w:noProof/>
        </w:rPr>
        <w:t>60</w:t>
      </w:r>
      <w:r w:rsidRPr="00876B14">
        <w:rPr>
          <w:noProof/>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138—Cessation of registration</w:t>
      </w:r>
      <w:r w:rsidRPr="00876B14">
        <w:rPr>
          <w:b w:val="0"/>
          <w:noProof/>
          <w:sz w:val="18"/>
        </w:rPr>
        <w:tab/>
      </w:r>
      <w:r w:rsidRPr="00876B14">
        <w:rPr>
          <w:b w:val="0"/>
          <w:noProof/>
          <w:sz w:val="18"/>
        </w:rPr>
        <w:fldChar w:fldCharType="begin"/>
      </w:r>
      <w:r w:rsidRPr="00876B14">
        <w:rPr>
          <w:b w:val="0"/>
          <w:noProof/>
          <w:sz w:val="18"/>
        </w:rPr>
        <w:instrText xml:space="preserve"> PAGEREF _Toc140063507 \h </w:instrText>
      </w:r>
      <w:r w:rsidRPr="00876B14">
        <w:rPr>
          <w:b w:val="0"/>
          <w:noProof/>
          <w:sz w:val="18"/>
        </w:rPr>
      </w:r>
      <w:r w:rsidRPr="00876B14">
        <w:rPr>
          <w:b w:val="0"/>
          <w:noProof/>
          <w:sz w:val="18"/>
        </w:rPr>
        <w:fldChar w:fldCharType="separate"/>
      </w:r>
      <w:r w:rsidR="00865F85">
        <w:rPr>
          <w:b w:val="0"/>
          <w:noProof/>
          <w:sz w:val="18"/>
        </w:rPr>
        <w:t>61</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138</w:t>
      </w:r>
      <w:r>
        <w:rPr>
          <w:noProof/>
        </w:rPr>
        <w:noBreakHyphen/>
        <w:t>1</w:t>
      </w:r>
      <w:r>
        <w:rPr>
          <w:noProof/>
        </w:rPr>
        <w:tab/>
        <w:t>What this Division is about</w:t>
      </w:r>
      <w:r w:rsidRPr="00876B14">
        <w:rPr>
          <w:noProof/>
        </w:rPr>
        <w:tab/>
      </w:r>
      <w:r w:rsidRPr="00876B14">
        <w:rPr>
          <w:noProof/>
        </w:rPr>
        <w:fldChar w:fldCharType="begin"/>
      </w:r>
      <w:r w:rsidRPr="00876B14">
        <w:rPr>
          <w:noProof/>
        </w:rPr>
        <w:instrText xml:space="preserve"> PAGEREF _Toc140063508 \h </w:instrText>
      </w:r>
      <w:r w:rsidRPr="00876B14">
        <w:rPr>
          <w:noProof/>
        </w:rPr>
      </w:r>
      <w:r w:rsidRPr="00876B14">
        <w:rPr>
          <w:noProof/>
        </w:rPr>
        <w:fldChar w:fldCharType="separate"/>
      </w:r>
      <w:r w:rsidR="00865F85">
        <w:rPr>
          <w:noProof/>
        </w:rPr>
        <w:t>61</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138</w:t>
      </w:r>
      <w:r>
        <w:rPr>
          <w:noProof/>
        </w:rPr>
        <w:noBreakHyphen/>
        <w:t>5</w:t>
      </w:r>
      <w:r>
        <w:rPr>
          <w:noProof/>
        </w:rPr>
        <w:tab/>
        <w:t>Adjustments for cessation of registration</w:t>
      </w:r>
      <w:r w:rsidRPr="00876B14">
        <w:rPr>
          <w:noProof/>
        </w:rPr>
        <w:tab/>
      </w:r>
      <w:r w:rsidRPr="00876B14">
        <w:rPr>
          <w:noProof/>
        </w:rPr>
        <w:fldChar w:fldCharType="begin"/>
      </w:r>
      <w:r w:rsidRPr="00876B14">
        <w:rPr>
          <w:noProof/>
        </w:rPr>
        <w:instrText xml:space="preserve"> PAGEREF _Toc140063509 \h </w:instrText>
      </w:r>
      <w:r w:rsidRPr="00876B14">
        <w:rPr>
          <w:noProof/>
        </w:rPr>
      </w:r>
      <w:r w:rsidRPr="00876B14">
        <w:rPr>
          <w:noProof/>
        </w:rPr>
        <w:fldChar w:fldCharType="separate"/>
      </w:r>
      <w:r w:rsidR="00865F85">
        <w:rPr>
          <w:noProof/>
        </w:rPr>
        <w:t>61</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138</w:t>
      </w:r>
      <w:r>
        <w:rPr>
          <w:noProof/>
        </w:rPr>
        <w:noBreakHyphen/>
        <w:t>10</w:t>
      </w:r>
      <w:r>
        <w:rPr>
          <w:noProof/>
        </w:rPr>
        <w:tab/>
        <w:t>Attributing adjustments for cessation of registration</w:t>
      </w:r>
      <w:r w:rsidRPr="00876B14">
        <w:rPr>
          <w:noProof/>
        </w:rPr>
        <w:tab/>
      </w:r>
      <w:r w:rsidRPr="00876B14">
        <w:rPr>
          <w:noProof/>
        </w:rPr>
        <w:fldChar w:fldCharType="begin"/>
      </w:r>
      <w:r w:rsidRPr="00876B14">
        <w:rPr>
          <w:noProof/>
        </w:rPr>
        <w:instrText xml:space="preserve"> PAGEREF _Toc140063510 \h </w:instrText>
      </w:r>
      <w:r w:rsidRPr="00876B14">
        <w:rPr>
          <w:noProof/>
        </w:rPr>
      </w:r>
      <w:r w:rsidRPr="00876B14">
        <w:rPr>
          <w:noProof/>
        </w:rPr>
        <w:fldChar w:fldCharType="separate"/>
      </w:r>
      <w:r w:rsidR="00865F85">
        <w:rPr>
          <w:noProof/>
        </w:rPr>
        <w:t>62</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138</w:t>
      </w:r>
      <w:r>
        <w:rPr>
          <w:noProof/>
        </w:rPr>
        <w:noBreakHyphen/>
        <w:t>15</w:t>
      </w:r>
      <w:r>
        <w:rPr>
          <w:noProof/>
        </w:rPr>
        <w:tab/>
        <w:t>Ceasing to be registered—amounts not previously attributed</w:t>
      </w:r>
      <w:r w:rsidRPr="00876B14">
        <w:rPr>
          <w:noProof/>
        </w:rPr>
        <w:tab/>
      </w:r>
      <w:r w:rsidRPr="00876B14">
        <w:rPr>
          <w:noProof/>
        </w:rPr>
        <w:fldChar w:fldCharType="begin"/>
      </w:r>
      <w:r w:rsidRPr="00876B14">
        <w:rPr>
          <w:noProof/>
        </w:rPr>
        <w:instrText xml:space="preserve"> PAGEREF _Toc140063511 \h </w:instrText>
      </w:r>
      <w:r w:rsidRPr="00876B14">
        <w:rPr>
          <w:noProof/>
        </w:rPr>
      </w:r>
      <w:r w:rsidRPr="00876B14">
        <w:rPr>
          <w:noProof/>
        </w:rPr>
        <w:fldChar w:fldCharType="separate"/>
      </w:r>
      <w:r w:rsidR="00865F85">
        <w:rPr>
          <w:noProof/>
        </w:rPr>
        <w:t>62</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138</w:t>
      </w:r>
      <w:r>
        <w:rPr>
          <w:noProof/>
        </w:rPr>
        <w:noBreakHyphen/>
        <w:t>17</w:t>
      </w:r>
      <w:r>
        <w:rPr>
          <w:noProof/>
        </w:rPr>
        <w:tab/>
        <w:t>Situations to which this Division does not apply</w:t>
      </w:r>
      <w:r w:rsidRPr="00876B14">
        <w:rPr>
          <w:noProof/>
        </w:rPr>
        <w:tab/>
      </w:r>
      <w:r w:rsidRPr="00876B14">
        <w:rPr>
          <w:noProof/>
        </w:rPr>
        <w:fldChar w:fldCharType="begin"/>
      </w:r>
      <w:r w:rsidRPr="00876B14">
        <w:rPr>
          <w:noProof/>
        </w:rPr>
        <w:instrText xml:space="preserve"> PAGEREF _Toc140063512 \h </w:instrText>
      </w:r>
      <w:r w:rsidRPr="00876B14">
        <w:rPr>
          <w:noProof/>
        </w:rPr>
      </w:r>
      <w:r w:rsidRPr="00876B14">
        <w:rPr>
          <w:noProof/>
        </w:rPr>
        <w:fldChar w:fldCharType="separate"/>
      </w:r>
      <w:r w:rsidR="00865F85">
        <w:rPr>
          <w:noProof/>
        </w:rPr>
        <w:t>63</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138</w:t>
      </w:r>
      <w:r>
        <w:rPr>
          <w:noProof/>
        </w:rPr>
        <w:noBreakHyphen/>
        <w:t>20</w:t>
      </w:r>
      <w:r>
        <w:rPr>
          <w:noProof/>
        </w:rPr>
        <w:tab/>
        <w:t>Application of Division 129</w:t>
      </w:r>
      <w:r w:rsidRPr="00876B14">
        <w:rPr>
          <w:noProof/>
        </w:rPr>
        <w:tab/>
      </w:r>
      <w:r w:rsidRPr="00876B14">
        <w:rPr>
          <w:noProof/>
        </w:rPr>
        <w:fldChar w:fldCharType="begin"/>
      </w:r>
      <w:r w:rsidRPr="00876B14">
        <w:rPr>
          <w:noProof/>
        </w:rPr>
        <w:instrText xml:space="preserve"> PAGEREF _Toc140063513 \h </w:instrText>
      </w:r>
      <w:r w:rsidRPr="00876B14">
        <w:rPr>
          <w:noProof/>
        </w:rPr>
      </w:r>
      <w:r w:rsidRPr="00876B14">
        <w:rPr>
          <w:noProof/>
        </w:rPr>
        <w:fldChar w:fldCharType="separate"/>
      </w:r>
      <w:r w:rsidR="00865F85">
        <w:rPr>
          <w:noProof/>
        </w:rPr>
        <w:t>64</w:t>
      </w:r>
      <w:r w:rsidRPr="00876B14">
        <w:rPr>
          <w:noProof/>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139—Distributions from deceased estates</w:t>
      </w:r>
      <w:r w:rsidRPr="00876B14">
        <w:rPr>
          <w:b w:val="0"/>
          <w:noProof/>
          <w:sz w:val="18"/>
        </w:rPr>
        <w:tab/>
      </w:r>
      <w:r w:rsidRPr="00876B14">
        <w:rPr>
          <w:b w:val="0"/>
          <w:noProof/>
          <w:sz w:val="18"/>
        </w:rPr>
        <w:fldChar w:fldCharType="begin"/>
      </w:r>
      <w:r w:rsidRPr="00876B14">
        <w:rPr>
          <w:b w:val="0"/>
          <w:noProof/>
          <w:sz w:val="18"/>
        </w:rPr>
        <w:instrText xml:space="preserve"> PAGEREF _Toc140063514 \h </w:instrText>
      </w:r>
      <w:r w:rsidRPr="00876B14">
        <w:rPr>
          <w:b w:val="0"/>
          <w:noProof/>
          <w:sz w:val="18"/>
        </w:rPr>
      </w:r>
      <w:r w:rsidRPr="00876B14">
        <w:rPr>
          <w:b w:val="0"/>
          <w:noProof/>
          <w:sz w:val="18"/>
        </w:rPr>
        <w:fldChar w:fldCharType="separate"/>
      </w:r>
      <w:r w:rsidR="00865F85">
        <w:rPr>
          <w:b w:val="0"/>
          <w:noProof/>
          <w:sz w:val="18"/>
        </w:rPr>
        <w:t>65</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139</w:t>
      </w:r>
      <w:r>
        <w:rPr>
          <w:noProof/>
        </w:rPr>
        <w:noBreakHyphen/>
        <w:t>1</w:t>
      </w:r>
      <w:r>
        <w:rPr>
          <w:noProof/>
        </w:rPr>
        <w:tab/>
        <w:t>What this Division is about</w:t>
      </w:r>
      <w:r w:rsidRPr="00876B14">
        <w:rPr>
          <w:noProof/>
        </w:rPr>
        <w:tab/>
      </w:r>
      <w:r w:rsidRPr="00876B14">
        <w:rPr>
          <w:noProof/>
        </w:rPr>
        <w:fldChar w:fldCharType="begin"/>
      </w:r>
      <w:r w:rsidRPr="00876B14">
        <w:rPr>
          <w:noProof/>
        </w:rPr>
        <w:instrText xml:space="preserve"> PAGEREF _Toc140063515 \h </w:instrText>
      </w:r>
      <w:r w:rsidRPr="00876B14">
        <w:rPr>
          <w:noProof/>
        </w:rPr>
      </w:r>
      <w:r w:rsidRPr="00876B14">
        <w:rPr>
          <w:noProof/>
        </w:rPr>
        <w:fldChar w:fldCharType="separate"/>
      </w:r>
      <w:r w:rsidR="00865F85">
        <w:rPr>
          <w:noProof/>
        </w:rPr>
        <w:t>65</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139</w:t>
      </w:r>
      <w:r>
        <w:rPr>
          <w:noProof/>
        </w:rPr>
        <w:noBreakHyphen/>
        <w:t>5</w:t>
      </w:r>
      <w:r>
        <w:rPr>
          <w:noProof/>
        </w:rPr>
        <w:tab/>
        <w:t>Adjustments for distributions from deceased estates</w:t>
      </w:r>
      <w:r w:rsidRPr="00876B14">
        <w:rPr>
          <w:noProof/>
        </w:rPr>
        <w:tab/>
      </w:r>
      <w:r w:rsidRPr="00876B14">
        <w:rPr>
          <w:noProof/>
        </w:rPr>
        <w:fldChar w:fldCharType="begin"/>
      </w:r>
      <w:r w:rsidRPr="00876B14">
        <w:rPr>
          <w:noProof/>
        </w:rPr>
        <w:instrText xml:space="preserve"> PAGEREF _Toc140063516 \h </w:instrText>
      </w:r>
      <w:r w:rsidRPr="00876B14">
        <w:rPr>
          <w:noProof/>
        </w:rPr>
      </w:r>
      <w:r w:rsidRPr="00876B14">
        <w:rPr>
          <w:noProof/>
        </w:rPr>
        <w:fldChar w:fldCharType="separate"/>
      </w:r>
      <w:r w:rsidR="00865F85">
        <w:rPr>
          <w:noProof/>
        </w:rPr>
        <w:t>65</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139</w:t>
      </w:r>
      <w:r>
        <w:rPr>
          <w:noProof/>
        </w:rPr>
        <w:noBreakHyphen/>
        <w:t>10</w:t>
      </w:r>
      <w:r>
        <w:rPr>
          <w:noProof/>
        </w:rPr>
        <w:tab/>
        <w:t>Attributing adjustments for distributions from deceased estates</w:t>
      </w:r>
      <w:r w:rsidRPr="00876B14">
        <w:rPr>
          <w:noProof/>
        </w:rPr>
        <w:tab/>
      </w:r>
      <w:r w:rsidRPr="00876B14">
        <w:rPr>
          <w:noProof/>
        </w:rPr>
        <w:fldChar w:fldCharType="begin"/>
      </w:r>
      <w:r w:rsidRPr="00876B14">
        <w:rPr>
          <w:noProof/>
        </w:rPr>
        <w:instrText xml:space="preserve"> PAGEREF _Toc140063517 \h </w:instrText>
      </w:r>
      <w:r w:rsidRPr="00876B14">
        <w:rPr>
          <w:noProof/>
        </w:rPr>
      </w:r>
      <w:r w:rsidRPr="00876B14">
        <w:rPr>
          <w:noProof/>
        </w:rPr>
        <w:fldChar w:fldCharType="separate"/>
      </w:r>
      <w:r w:rsidR="00865F85">
        <w:rPr>
          <w:noProof/>
        </w:rPr>
        <w:t>66</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139</w:t>
      </w:r>
      <w:r>
        <w:rPr>
          <w:noProof/>
        </w:rPr>
        <w:noBreakHyphen/>
        <w:t>15</w:t>
      </w:r>
      <w:r>
        <w:rPr>
          <w:noProof/>
        </w:rPr>
        <w:tab/>
        <w:t>Application of Division 129</w:t>
      </w:r>
      <w:r w:rsidRPr="00876B14">
        <w:rPr>
          <w:noProof/>
        </w:rPr>
        <w:tab/>
      </w:r>
      <w:r w:rsidRPr="00876B14">
        <w:rPr>
          <w:noProof/>
        </w:rPr>
        <w:fldChar w:fldCharType="begin"/>
      </w:r>
      <w:r w:rsidRPr="00876B14">
        <w:rPr>
          <w:noProof/>
        </w:rPr>
        <w:instrText xml:space="preserve"> PAGEREF _Toc140063518 \h </w:instrText>
      </w:r>
      <w:r w:rsidRPr="00876B14">
        <w:rPr>
          <w:noProof/>
        </w:rPr>
      </w:r>
      <w:r w:rsidRPr="00876B14">
        <w:rPr>
          <w:noProof/>
        </w:rPr>
        <w:fldChar w:fldCharType="separate"/>
      </w:r>
      <w:r w:rsidR="00865F85">
        <w:rPr>
          <w:noProof/>
        </w:rPr>
        <w:t>66</w:t>
      </w:r>
      <w:r w:rsidRPr="00876B14">
        <w:rPr>
          <w:noProof/>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141—Tradex scheme goods</w:t>
      </w:r>
      <w:r w:rsidRPr="00876B14">
        <w:rPr>
          <w:b w:val="0"/>
          <w:noProof/>
          <w:sz w:val="18"/>
        </w:rPr>
        <w:tab/>
      </w:r>
      <w:r w:rsidRPr="00876B14">
        <w:rPr>
          <w:b w:val="0"/>
          <w:noProof/>
          <w:sz w:val="18"/>
        </w:rPr>
        <w:fldChar w:fldCharType="begin"/>
      </w:r>
      <w:r w:rsidRPr="00876B14">
        <w:rPr>
          <w:b w:val="0"/>
          <w:noProof/>
          <w:sz w:val="18"/>
        </w:rPr>
        <w:instrText xml:space="preserve"> PAGEREF _Toc140063519 \h </w:instrText>
      </w:r>
      <w:r w:rsidRPr="00876B14">
        <w:rPr>
          <w:b w:val="0"/>
          <w:noProof/>
          <w:sz w:val="18"/>
        </w:rPr>
      </w:r>
      <w:r w:rsidRPr="00876B14">
        <w:rPr>
          <w:b w:val="0"/>
          <w:noProof/>
          <w:sz w:val="18"/>
        </w:rPr>
        <w:fldChar w:fldCharType="separate"/>
      </w:r>
      <w:r w:rsidR="00865F85">
        <w:rPr>
          <w:b w:val="0"/>
          <w:noProof/>
          <w:sz w:val="18"/>
        </w:rPr>
        <w:t>67</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141</w:t>
      </w:r>
      <w:r>
        <w:rPr>
          <w:noProof/>
        </w:rPr>
        <w:noBreakHyphen/>
        <w:t>1</w:t>
      </w:r>
      <w:r>
        <w:rPr>
          <w:noProof/>
        </w:rPr>
        <w:tab/>
        <w:t>What this Division is about</w:t>
      </w:r>
      <w:r w:rsidRPr="00876B14">
        <w:rPr>
          <w:noProof/>
        </w:rPr>
        <w:tab/>
      </w:r>
      <w:r w:rsidRPr="00876B14">
        <w:rPr>
          <w:noProof/>
        </w:rPr>
        <w:fldChar w:fldCharType="begin"/>
      </w:r>
      <w:r w:rsidRPr="00876B14">
        <w:rPr>
          <w:noProof/>
        </w:rPr>
        <w:instrText xml:space="preserve"> PAGEREF _Toc140063520 \h </w:instrText>
      </w:r>
      <w:r w:rsidRPr="00876B14">
        <w:rPr>
          <w:noProof/>
        </w:rPr>
      </w:r>
      <w:r w:rsidRPr="00876B14">
        <w:rPr>
          <w:noProof/>
        </w:rPr>
        <w:fldChar w:fldCharType="separate"/>
      </w:r>
      <w:r w:rsidR="00865F85">
        <w:rPr>
          <w:noProof/>
        </w:rPr>
        <w:t>67</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141</w:t>
      </w:r>
      <w:r>
        <w:rPr>
          <w:noProof/>
        </w:rPr>
        <w:noBreakHyphen/>
        <w:t>5</w:t>
      </w:r>
      <w:r>
        <w:rPr>
          <w:noProof/>
        </w:rPr>
        <w:tab/>
        <w:t>Adjustments for applying goods contrary to the Tradex Scheme</w:t>
      </w:r>
      <w:r w:rsidRPr="00876B14">
        <w:rPr>
          <w:noProof/>
        </w:rPr>
        <w:tab/>
      </w:r>
      <w:r w:rsidRPr="00876B14">
        <w:rPr>
          <w:noProof/>
        </w:rPr>
        <w:fldChar w:fldCharType="begin"/>
      </w:r>
      <w:r w:rsidRPr="00876B14">
        <w:rPr>
          <w:noProof/>
        </w:rPr>
        <w:instrText xml:space="preserve"> PAGEREF _Toc140063521 \h </w:instrText>
      </w:r>
      <w:r w:rsidRPr="00876B14">
        <w:rPr>
          <w:noProof/>
        </w:rPr>
      </w:r>
      <w:r w:rsidRPr="00876B14">
        <w:rPr>
          <w:noProof/>
        </w:rPr>
        <w:fldChar w:fldCharType="separate"/>
      </w:r>
      <w:r w:rsidR="00865F85">
        <w:rPr>
          <w:noProof/>
        </w:rPr>
        <w:t>67</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141</w:t>
      </w:r>
      <w:r>
        <w:rPr>
          <w:noProof/>
        </w:rPr>
        <w:noBreakHyphen/>
        <w:t>10</w:t>
      </w:r>
      <w:r>
        <w:rPr>
          <w:noProof/>
        </w:rPr>
        <w:tab/>
        <w:t xml:space="preserve">Meaning of </w:t>
      </w:r>
      <w:r w:rsidRPr="00B87395">
        <w:rPr>
          <w:i/>
          <w:iCs/>
          <w:noProof/>
        </w:rPr>
        <w:t>tradex scheme goods</w:t>
      </w:r>
      <w:r>
        <w:rPr>
          <w:noProof/>
        </w:rPr>
        <w:t xml:space="preserve"> etc.</w:t>
      </w:r>
      <w:r w:rsidRPr="00876B14">
        <w:rPr>
          <w:noProof/>
        </w:rPr>
        <w:tab/>
      </w:r>
      <w:r w:rsidRPr="00876B14">
        <w:rPr>
          <w:noProof/>
        </w:rPr>
        <w:fldChar w:fldCharType="begin"/>
      </w:r>
      <w:r w:rsidRPr="00876B14">
        <w:rPr>
          <w:noProof/>
        </w:rPr>
        <w:instrText xml:space="preserve"> PAGEREF _Toc140063522 \h </w:instrText>
      </w:r>
      <w:r w:rsidRPr="00876B14">
        <w:rPr>
          <w:noProof/>
        </w:rPr>
      </w:r>
      <w:r w:rsidRPr="00876B14">
        <w:rPr>
          <w:noProof/>
        </w:rPr>
        <w:fldChar w:fldCharType="separate"/>
      </w:r>
      <w:r w:rsidR="00865F85">
        <w:rPr>
          <w:noProof/>
        </w:rPr>
        <w:t>68</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141</w:t>
      </w:r>
      <w:r>
        <w:rPr>
          <w:noProof/>
        </w:rPr>
        <w:noBreakHyphen/>
        <w:t>15</w:t>
      </w:r>
      <w:r>
        <w:rPr>
          <w:noProof/>
        </w:rPr>
        <w:tab/>
        <w:t>Attribution of adjustments under this Division</w:t>
      </w:r>
      <w:r w:rsidRPr="00876B14">
        <w:rPr>
          <w:noProof/>
        </w:rPr>
        <w:tab/>
      </w:r>
      <w:r w:rsidRPr="00876B14">
        <w:rPr>
          <w:noProof/>
        </w:rPr>
        <w:fldChar w:fldCharType="begin"/>
      </w:r>
      <w:r w:rsidRPr="00876B14">
        <w:rPr>
          <w:noProof/>
        </w:rPr>
        <w:instrText xml:space="preserve"> PAGEREF _Toc140063523 \h </w:instrText>
      </w:r>
      <w:r w:rsidRPr="00876B14">
        <w:rPr>
          <w:noProof/>
        </w:rPr>
      </w:r>
      <w:r w:rsidRPr="00876B14">
        <w:rPr>
          <w:noProof/>
        </w:rPr>
        <w:fldChar w:fldCharType="separate"/>
      </w:r>
      <w:r w:rsidR="00865F85">
        <w:rPr>
          <w:noProof/>
        </w:rPr>
        <w:t>68</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141</w:t>
      </w:r>
      <w:r>
        <w:rPr>
          <w:noProof/>
        </w:rPr>
        <w:noBreakHyphen/>
        <w:t>20</w:t>
      </w:r>
      <w:r>
        <w:rPr>
          <w:noProof/>
        </w:rPr>
        <w:tab/>
        <w:t>Application of Division 129</w:t>
      </w:r>
      <w:r w:rsidRPr="00876B14">
        <w:rPr>
          <w:noProof/>
        </w:rPr>
        <w:tab/>
      </w:r>
      <w:r w:rsidRPr="00876B14">
        <w:rPr>
          <w:noProof/>
        </w:rPr>
        <w:fldChar w:fldCharType="begin"/>
      </w:r>
      <w:r w:rsidRPr="00876B14">
        <w:rPr>
          <w:noProof/>
        </w:rPr>
        <w:instrText xml:space="preserve"> PAGEREF _Toc140063524 \h </w:instrText>
      </w:r>
      <w:r w:rsidRPr="00876B14">
        <w:rPr>
          <w:noProof/>
        </w:rPr>
      </w:r>
      <w:r w:rsidRPr="00876B14">
        <w:rPr>
          <w:noProof/>
        </w:rPr>
        <w:fldChar w:fldCharType="separate"/>
      </w:r>
      <w:r w:rsidR="00865F85">
        <w:rPr>
          <w:noProof/>
        </w:rPr>
        <w:t>68</w:t>
      </w:r>
      <w:r w:rsidRPr="00876B14">
        <w:rPr>
          <w:noProof/>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142—Excess GST</w:t>
      </w:r>
      <w:r w:rsidRPr="00876B14">
        <w:rPr>
          <w:b w:val="0"/>
          <w:noProof/>
          <w:sz w:val="18"/>
        </w:rPr>
        <w:tab/>
      </w:r>
      <w:r w:rsidRPr="00876B14">
        <w:rPr>
          <w:b w:val="0"/>
          <w:noProof/>
          <w:sz w:val="18"/>
        </w:rPr>
        <w:fldChar w:fldCharType="begin"/>
      </w:r>
      <w:r w:rsidRPr="00876B14">
        <w:rPr>
          <w:b w:val="0"/>
          <w:noProof/>
          <w:sz w:val="18"/>
        </w:rPr>
        <w:instrText xml:space="preserve"> PAGEREF _Toc140063525 \h </w:instrText>
      </w:r>
      <w:r w:rsidRPr="00876B14">
        <w:rPr>
          <w:b w:val="0"/>
          <w:noProof/>
          <w:sz w:val="18"/>
        </w:rPr>
      </w:r>
      <w:r w:rsidRPr="00876B14">
        <w:rPr>
          <w:b w:val="0"/>
          <w:noProof/>
          <w:sz w:val="18"/>
        </w:rPr>
        <w:fldChar w:fldCharType="separate"/>
      </w:r>
      <w:r w:rsidR="00865F85">
        <w:rPr>
          <w:b w:val="0"/>
          <w:noProof/>
          <w:sz w:val="18"/>
        </w:rPr>
        <w:t>69</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142</w:t>
      </w:r>
      <w:r>
        <w:rPr>
          <w:noProof/>
        </w:rPr>
        <w:noBreakHyphen/>
        <w:t>1</w:t>
      </w:r>
      <w:r>
        <w:rPr>
          <w:noProof/>
        </w:rPr>
        <w:tab/>
        <w:t>What this Division is about</w:t>
      </w:r>
      <w:r w:rsidRPr="00876B14">
        <w:rPr>
          <w:noProof/>
        </w:rPr>
        <w:tab/>
      </w:r>
      <w:r w:rsidRPr="00876B14">
        <w:rPr>
          <w:noProof/>
        </w:rPr>
        <w:fldChar w:fldCharType="begin"/>
      </w:r>
      <w:r w:rsidRPr="00876B14">
        <w:rPr>
          <w:noProof/>
        </w:rPr>
        <w:instrText xml:space="preserve"> PAGEREF _Toc140063526 \h </w:instrText>
      </w:r>
      <w:r w:rsidRPr="00876B14">
        <w:rPr>
          <w:noProof/>
        </w:rPr>
      </w:r>
      <w:r w:rsidRPr="00876B14">
        <w:rPr>
          <w:noProof/>
        </w:rPr>
        <w:fldChar w:fldCharType="separate"/>
      </w:r>
      <w:r w:rsidR="00865F85">
        <w:rPr>
          <w:noProof/>
        </w:rPr>
        <w:t>69</w:t>
      </w:r>
      <w:r w:rsidRPr="00876B14">
        <w:rPr>
          <w:noProof/>
        </w:rPr>
        <w:fldChar w:fldCharType="end"/>
      </w:r>
    </w:p>
    <w:p w:rsidR="00876B14" w:rsidRDefault="00876B14">
      <w:pPr>
        <w:pStyle w:val="TOC4"/>
        <w:rPr>
          <w:rFonts w:asciiTheme="minorHAnsi" w:eastAsiaTheme="minorEastAsia" w:hAnsiTheme="minorHAnsi" w:cstheme="minorBidi"/>
          <w:b w:val="0"/>
          <w:noProof/>
          <w:kern w:val="0"/>
          <w:sz w:val="22"/>
          <w:szCs w:val="22"/>
        </w:rPr>
      </w:pPr>
      <w:r>
        <w:rPr>
          <w:noProof/>
        </w:rPr>
        <w:t>Subdivision 142</w:t>
      </w:r>
      <w:r>
        <w:rPr>
          <w:noProof/>
        </w:rPr>
        <w:noBreakHyphen/>
        <w:t>A—Excess GST unrelated to adjustments</w:t>
      </w:r>
      <w:r w:rsidRPr="00876B14">
        <w:rPr>
          <w:b w:val="0"/>
          <w:noProof/>
          <w:sz w:val="18"/>
        </w:rPr>
        <w:tab/>
      </w:r>
      <w:r w:rsidRPr="00876B14">
        <w:rPr>
          <w:b w:val="0"/>
          <w:noProof/>
          <w:sz w:val="18"/>
        </w:rPr>
        <w:fldChar w:fldCharType="begin"/>
      </w:r>
      <w:r w:rsidRPr="00876B14">
        <w:rPr>
          <w:b w:val="0"/>
          <w:noProof/>
          <w:sz w:val="18"/>
        </w:rPr>
        <w:instrText xml:space="preserve"> PAGEREF _Toc140063527 \h </w:instrText>
      </w:r>
      <w:r w:rsidRPr="00876B14">
        <w:rPr>
          <w:b w:val="0"/>
          <w:noProof/>
          <w:sz w:val="18"/>
        </w:rPr>
      </w:r>
      <w:r w:rsidRPr="00876B14">
        <w:rPr>
          <w:b w:val="0"/>
          <w:noProof/>
          <w:sz w:val="18"/>
        </w:rPr>
        <w:fldChar w:fldCharType="separate"/>
      </w:r>
      <w:r w:rsidR="00865F85">
        <w:rPr>
          <w:b w:val="0"/>
          <w:noProof/>
          <w:sz w:val="18"/>
        </w:rPr>
        <w:t>69</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142</w:t>
      </w:r>
      <w:r>
        <w:rPr>
          <w:noProof/>
        </w:rPr>
        <w:noBreakHyphen/>
        <w:t>5</w:t>
      </w:r>
      <w:r>
        <w:rPr>
          <w:noProof/>
        </w:rPr>
        <w:tab/>
        <w:t>When this Subdivision applies</w:t>
      </w:r>
      <w:r w:rsidRPr="00876B14">
        <w:rPr>
          <w:noProof/>
        </w:rPr>
        <w:tab/>
      </w:r>
      <w:r w:rsidRPr="00876B14">
        <w:rPr>
          <w:noProof/>
        </w:rPr>
        <w:fldChar w:fldCharType="begin"/>
      </w:r>
      <w:r w:rsidRPr="00876B14">
        <w:rPr>
          <w:noProof/>
        </w:rPr>
        <w:instrText xml:space="preserve"> PAGEREF _Toc140063528 \h </w:instrText>
      </w:r>
      <w:r w:rsidRPr="00876B14">
        <w:rPr>
          <w:noProof/>
        </w:rPr>
      </w:r>
      <w:r w:rsidRPr="00876B14">
        <w:rPr>
          <w:noProof/>
        </w:rPr>
        <w:fldChar w:fldCharType="separate"/>
      </w:r>
      <w:r w:rsidR="00865F85">
        <w:rPr>
          <w:noProof/>
        </w:rPr>
        <w:t>69</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142</w:t>
      </w:r>
      <w:r>
        <w:rPr>
          <w:noProof/>
        </w:rPr>
        <w:noBreakHyphen/>
        <w:t>10</w:t>
      </w:r>
      <w:r>
        <w:rPr>
          <w:noProof/>
        </w:rPr>
        <w:tab/>
        <w:t>Refunding the excess GST</w:t>
      </w:r>
      <w:r w:rsidRPr="00876B14">
        <w:rPr>
          <w:noProof/>
        </w:rPr>
        <w:tab/>
      </w:r>
      <w:r w:rsidRPr="00876B14">
        <w:rPr>
          <w:noProof/>
        </w:rPr>
        <w:fldChar w:fldCharType="begin"/>
      </w:r>
      <w:r w:rsidRPr="00876B14">
        <w:rPr>
          <w:noProof/>
        </w:rPr>
        <w:instrText xml:space="preserve"> PAGEREF _Toc140063529 \h </w:instrText>
      </w:r>
      <w:r w:rsidRPr="00876B14">
        <w:rPr>
          <w:noProof/>
        </w:rPr>
      </w:r>
      <w:r w:rsidRPr="00876B14">
        <w:rPr>
          <w:noProof/>
        </w:rPr>
        <w:fldChar w:fldCharType="separate"/>
      </w:r>
      <w:r w:rsidR="00865F85">
        <w:rPr>
          <w:noProof/>
        </w:rPr>
        <w:t>70</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142</w:t>
      </w:r>
      <w:r>
        <w:rPr>
          <w:noProof/>
        </w:rPr>
        <w:noBreakHyphen/>
        <w:t>15</w:t>
      </w:r>
      <w:r>
        <w:rPr>
          <w:noProof/>
        </w:rPr>
        <w:tab/>
        <w:t>When section 142</w:t>
      </w:r>
      <w:r>
        <w:rPr>
          <w:noProof/>
        </w:rPr>
        <w:noBreakHyphen/>
        <w:t>10 does not apply</w:t>
      </w:r>
      <w:r w:rsidRPr="00876B14">
        <w:rPr>
          <w:noProof/>
        </w:rPr>
        <w:tab/>
      </w:r>
      <w:r w:rsidRPr="00876B14">
        <w:rPr>
          <w:noProof/>
        </w:rPr>
        <w:fldChar w:fldCharType="begin"/>
      </w:r>
      <w:r w:rsidRPr="00876B14">
        <w:rPr>
          <w:noProof/>
        </w:rPr>
        <w:instrText xml:space="preserve"> PAGEREF _Toc140063530 \h </w:instrText>
      </w:r>
      <w:r w:rsidRPr="00876B14">
        <w:rPr>
          <w:noProof/>
        </w:rPr>
      </w:r>
      <w:r w:rsidRPr="00876B14">
        <w:rPr>
          <w:noProof/>
        </w:rPr>
        <w:fldChar w:fldCharType="separate"/>
      </w:r>
      <w:r w:rsidR="00865F85">
        <w:rPr>
          <w:noProof/>
        </w:rPr>
        <w:t>70</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142</w:t>
      </w:r>
      <w:r>
        <w:rPr>
          <w:noProof/>
        </w:rPr>
        <w:noBreakHyphen/>
        <w:t>16</w:t>
      </w:r>
      <w:r>
        <w:rPr>
          <w:noProof/>
        </w:rPr>
        <w:tab/>
        <w:t>No refund of excess GST relating to supplies treated as non</w:t>
      </w:r>
      <w:r>
        <w:rPr>
          <w:noProof/>
        </w:rPr>
        <w:noBreakHyphen/>
        <w:t>taxable importations</w:t>
      </w:r>
      <w:r w:rsidRPr="00876B14">
        <w:rPr>
          <w:noProof/>
        </w:rPr>
        <w:tab/>
      </w:r>
      <w:r w:rsidRPr="00876B14">
        <w:rPr>
          <w:noProof/>
        </w:rPr>
        <w:fldChar w:fldCharType="begin"/>
      </w:r>
      <w:r w:rsidRPr="00876B14">
        <w:rPr>
          <w:noProof/>
        </w:rPr>
        <w:instrText xml:space="preserve"> PAGEREF _Toc140063531 \h </w:instrText>
      </w:r>
      <w:r w:rsidRPr="00876B14">
        <w:rPr>
          <w:noProof/>
        </w:rPr>
      </w:r>
      <w:r w:rsidRPr="00876B14">
        <w:rPr>
          <w:noProof/>
        </w:rPr>
        <w:fldChar w:fldCharType="separate"/>
      </w:r>
      <w:r w:rsidR="00865F85">
        <w:rPr>
          <w:noProof/>
        </w:rPr>
        <w:t>71</w:t>
      </w:r>
      <w:r w:rsidRPr="00876B14">
        <w:rPr>
          <w:noProof/>
        </w:rPr>
        <w:fldChar w:fldCharType="end"/>
      </w:r>
    </w:p>
    <w:p w:rsidR="00876B14" w:rsidRDefault="00876B14">
      <w:pPr>
        <w:pStyle w:val="TOC4"/>
        <w:rPr>
          <w:rFonts w:asciiTheme="minorHAnsi" w:eastAsiaTheme="minorEastAsia" w:hAnsiTheme="minorHAnsi" w:cstheme="minorBidi"/>
          <w:b w:val="0"/>
          <w:noProof/>
          <w:kern w:val="0"/>
          <w:sz w:val="22"/>
          <w:szCs w:val="22"/>
        </w:rPr>
      </w:pPr>
      <w:r>
        <w:rPr>
          <w:noProof/>
        </w:rPr>
        <w:t>Subdivision 142</w:t>
      </w:r>
      <w:r>
        <w:rPr>
          <w:noProof/>
        </w:rPr>
        <w:noBreakHyphen/>
        <w:t>B—GST related to cancelled supplies</w:t>
      </w:r>
      <w:r w:rsidRPr="00876B14">
        <w:rPr>
          <w:b w:val="0"/>
          <w:noProof/>
          <w:sz w:val="18"/>
        </w:rPr>
        <w:tab/>
      </w:r>
      <w:r w:rsidRPr="00876B14">
        <w:rPr>
          <w:b w:val="0"/>
          <w:noProof/>
          <w:sz w:val="18"/>
        </w:rPr>
        <w:fldChar w:fldCharType="begin"/>
      </w:r>
      <w:r w:rsidRPr="00876B14">
        <w:rPr>
          <w:b w:val="0"/>
          <w:noProof/>
          <w:sz w:val="18"/>
        </w:rPr>
        <w:instrText xml:space="preserve"> PAGEREF _Toc140063532 \h </w:instrText>
      </w:r>
      <w:r w:rsidRPr="00876B14">
        <w:rPr>
          <w:b w:val="0"/>
          <w:noProof/>
          <w:sz w:val="18"/>
        </w:rPr>
      </w:r>
      <w:r w:rsidRPr="00876B14">
        <w:rPr>
          <w:b w:val="0"/>
          <w:noProof/>
          <w:sz w:val="18"/>
        </w:rPr>
        <w:fldChar w:fldCharType="separate"/>
      </w:r>
      <w:r w:rsidR="00865F85">
        <w:rPr>
          <w:b w:val="0"/>
          <w:noProof/>
          <w:sz w:val="18"/>
        </w:rPr>
        <w:t>72</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142</w:t>
      </w:r>
      <w:r>
        <w:rPr>
          <w:noProof/>
        </w:rPr>
        <w:noBreakHyphen/>
        <w:t>20</w:t>
      </w:r>
      <w:r>
        <w:rPr>
          <w:noProof/>
        </w:rPr>
        <w:tab/>
        <w:t>Refunding GST relating to cancelled supplies</w:t>
      </w:r>
      <w:r w:rsidRPr="00876B14">
        <w:rPr>
          <w:noProof/>
        </w:rPr>
        <w:tab/>
      </w:r>
      <w:r w:rsidRPr="00876B14">
        <w:rPr>
          <w:noProof/>
        </w:rPr>
        <w:fldChar w:fldCharType="begin"/>
      </w:r>
      <w:r w:rsidRPr="00876B14">
        <w:rPr>
          <w:noProof/>
        </w:rPr>
        <w:instrText xml:space="preserve"> PAGEREF _Toc140063533 \h </w:instrText>
      </w:r>
      <w:r w:rsidRPr="00876B14">
        <w:rPr>
          <w:noProof/>
        </w:rPr>
      </w:r>
      <w:r w:rsidRPr="00876B14">
        <w:rPr>
          <w:noProof/>
        </w:rPr>
        <w:fldChar w:fldCharType="separate"/>
      </w:r>
      <w:r w:rsidR="00865F85">
        <w:rPr>
          <w:noProof/>
        </w:rPr>
        <w:t>72</w:t>
      </w:r>
      <w:r w:rsidRPr="00876B14">
        <w:rPr>
          <w:noProof/>
        </w:rPr>
        <w:fldChar w:fldCharType="end"/>
      </w:r>
    </w:p>
    <w:p w:rsidR="00876B14" w:rsidRDefault="00876B14">
      <w:pPr>
        <w:pStyle w:val="TOC4"/>
        <w:rPr>
          <w:rFonts w:asciiTheme="minorHAnsi" w:eastAsiaTheme="minorEastAsia" w:hAnsiTheme="minorHAnsi" w:cstheme="minorBidi"/>
          <w:b w:val="0"/>
          <w:noProof/>
          <w:kern w:val="0"/>
          <w:sz w:val="22"/>
          <w:szCs w:val="22"/>
        </w:rPr>
      </w:pPr>
      <w:r>
        <w:rPr>
          <w:noProof/>
        </w:rPr>
        <w:t>Subdivision 142</w:t>
      </w:r>
      <w:r>
        <w:rPr>
          <w:noProof/>
        </w:rPr>
        <w:noBreakHyphen/>
        <w:t>C—Passed</w:t>
      </w:r>
      <w:r>
        <w:rPr>
          <w:noProof/>
        </w:rPr>
        <w:noBreakHyphen/>
        <w:t>on GST</w:t>
      </w:r>
      <w:r w:rsidRPr="00876B14">
        <w:rPr>
          <w:b w:val="0"/>
          <w:noProof/>
          <w:sz w:val="18"/>
        </w:rPr>
        <w:tab/>
      </w:r>
      <w:r w:rsidRPr="00876B14">
        <w:rPr>
          <w:b w:val="0"/>
          <w:noProof/>
          <w:sz w:val="18"/>
        </w:rPr>
        <w:fldChar w:fldCharType="begin"/>
      </w:r>
      <w:r w:rsidRPr="00876B14">
        <w:rPr>
          <w:b w:val="0"/>
          <w:noProof/>
          <w:sz w:val="18"/>
        </w:rPr>
        <w:instrText xml:space="preserve"> PAGEREF _Toc140063534 \h </w:instrText>
      </w:r>
      <w:r w:rsidRPr="00876B14">
        <w:rPr>
          <w:b w:val="0"/>
          <w:noProof/>
          <w:sz w:val="18"/>
        </w:rPr>
      </w:r>
      <w:r w:rsidRPr="00876B14">
        <w:rPr>
          <w:b w:val="0"/>
          <w:noProof/>
          <w:sz w:val="18"/>
        </w:rPr>
        <w:fldChar w:fldCharType="separate"/>
      </w:r>
      <w:r w:rsidR="00865F85">
        <w:rPr>
          <w:b w:val="0"/>
          <w:noProof/>
          <w:sz w:val="18"/>
        </w:rPr>
        <w:t>73</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142</w:t>
      </w:r>
      <w:r>
        <w:rPr>
          <w:noProof/>
        </w:rPr>
        <w:noBreakHyphen/>
        <w:t>25</w:t>
      </w:r>
      <w:r>
        <w:rPr>
          <w:noProof/>
        </w:rPr>
        <w:tab/>
        <w:t>Working out if GST has been passed on</w:t>
      </w:r>
      <w:r w:rsidRPr="00876B14">
        <w:rPr>
          <w:noProof/>
        </w:rPr>
        <w:tab/>
      </w:r>
      <w:r w:rsidRPr="00876B14">
        <w:rPr>
          <w:noProof/>
        </w:rPr>
        <w:fldChar w:fldCharType="begin"/>
      </w:r>
      <w:r w:rsidRPr="00876B14">
        <w:rPr>
          <w:noProof/>
        </w:rPr>
        <w:instrText xml:space="preserve"> PAGEREF _Toc140063535 \h </w:instrText>
      </w:r>
      <w:r w:rsidRPr="00876B14">
        <w:rPr>
          <w:noProof/>
        </w:rPr>
      </w:r>
      <w:r w:rsidRPr="00876B14">
        <w:rPr>
          <w:noProof/>
        </w:rPr>
        <w:fldChar w:fldCharType="separate"/>
      </w:r>
      <w:r w:rsidR="00865F85">
        <w:rPr>
          <w:noProof/>
        </w:rPr>
        <w:t>73</w:t>
      </w:r>
      <w:r w:rsidRPr="00876B14">
        <w:rPr>
          <w:noProof/>
        </w:rPr>
        <w:fldChar w:fldCharType="end"/>
      </w:r>
    </w:p>
    <w:p w:rsidR="00876B14" w:rsidRDefault="00876B14">
      <w:pPr>
        <w:pStyle w:val="TOC2"/>
        <w:rPr>
          <w:rFonts w:asciiTheme="minorHAnsi" w:eastAsiaTheme="minorEastAsia" w:hAnsiTheme="minorHAnsi" w:cstheme="minorBidi"/>
          <w:b w:val="0"/>
          <w:noProof/>
          <w:kern w:val="0"/>
          <w:sz w:val="22"/>
          <w:szCs w:val="22"/>
        </w:rPr>
      </w:pPr>
      <w:r>
        <w:rPr>
          <w:noProof/>
        </w:rPr>
        <w:t>Part 4</w:t>
      </w:r>
      <w:r>
        <w:rPr>
          <w:noProof/>
        </w:rPr>
        <w:noBreakHyphen/>
        <w:t>5—Special rules mainly about registration</w:t>
      </w:r>
      <w:r w:rsidRPr="00876B14">
        <w:rPr>
          <w:b w:val="0"/>
          <w:noProof/>
          <w:sz w:val="18"/>
        </w:rPr>
        <w:tab/>
      </w:r>
      <w:r w:rsidRPr="00876B14">
        <w:rPr>
          <w:b w:val="0"/>
          <w:noProof/>
          <w:sz w:val="18"/>
        </w:rPr>
        <w:fldChar w:fldCharType="begin"/>
      </w:r>
      <w:r w:rsidRPr="00876B14">
        <w:rPr>
          <w:b w:val="0"/>
          <w:noProof/>
          <w:sz w:val="18"/>
        </w:rPr>
        <w:instrText xml:space="preserve"> PAGEREF _Toc140063536 \h </w:instrText>
      </w:r>
      <w:r w:rsidRPr="00876B14">
        <w:rPr>
          <w:b w:val="0"/>
          <w:noProof/>
          <w:sz w:val="18"/>
        </w:rPr>
      </w:r>
      <w:r w:rsidRPr="00876B14">
        <w:rPr>
          <w:b w:val="0"/>
          <w:noProof/>
          <w:sz w:val="18"/>
        </w:rPr>
        <w:fldChar w:fldCharType="separate"/>
      </w:r>
      <w:r w:rsidR="00865F85">
        <w:rPr>
          <w:b w:val="0"/>
          <w:noProof/>
          <w:sz w:val="18"/>
        </w:rPr>
        <w:t>74</w:t>
      </w:r>
      <w:r w:rsidRPr="00876B14">
        <w:rPr>
          <w:b w:val="0"/>
          <w:noProof/>
          <w:sz w:val="18"/>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144—Taxis</w:t>
      </w:r>
      <w:r w:rsidRPr="00876B14">
        <w:rPr>
          <w:b w:val="0"/>
          <w:noProof/>
          <w:sz w:val="18"/>
        </w:rPr>
        <w:tab/>
      </w:r>
      <w:r w:rsidRPr="00876B14">
        <w:rPr>
          <w:b w:val="0"/>
          <w:noProof/>
          <w:sz w:val="18"/>
        </w:rPr>
        <w:fldChar w:fldCharType="begin"/>
      </w:r>
      <w:r w:rsidRPr="00876B14">
        <w:rPr>
          <w:b w:val="0"/>
          <w:noProof/>
          <w:sz w:val="18"/>
        </w:rPr>
        <w:instrText xml:space="preserve"> PAGEREF _Toc140063537 \h </w:instrText>
      </w:r>
      <w:r w:rsidRPr="00876B14">
        <w:rPr>
          <w:b w:val="0"/>
          <w:noProof/>
          <w:sz w:val="18"/>
        </w:rPr>
      </w:r>
      <w:r w:rsidRPr="00876B14">
        <w:rPr>
          <w:b w:val="0"/>
          <w:noProof/>
          <w:sz w:val="18"/>
        </w:rPr>
        <w:fldChar w:fldCharType="separate"/>
      </w:r>
      <w:r w:rsidR="00865F85">
        <w:rPr>
          <w:b w:val="0"/>
          <w:noProof/>
          <w:sz w:val="18"/>
        </w:rPr>
        <w:t>74</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144</w:t>
      </w:r>
      <w:r>
        <w:rPr>
          <w:noProof/>
        </w:rPr>
        <w:noBreakHyphen/>
        <w:t>1</w:t>
      </w:r>
      <w:r>
        <w:rPr>
          <w:noProof/>
        </w:rPr>
        <w:tab/>
        <w:t>What this Division is about</w:t>
      </w:r>
      <w:r w:rsidRPr="00876B14">
        <w:rPr>
          <w:noProof/>
        </w:rPr>
        <w:tab/>
      </w:r>
      <w:r w:rsidRPr="00876B14">
        <w:rPr>
          <w:noProof/>
        </w:rPr>
        <w:fldChar w:fldCharType="begin"/>
      </w:r>
      <w:r w:rsidRPr="00876B14">
        <w:rPr>
          <w:noProof/>
        </w:rPr>
        <w:instrText xml:space="preserve"> PAGEREF _Toc140063538 \h </w:instrText>
      </w:r>
      <w:r w:rsidRPr="00876B14">
        <w:rPr>
          <w:noProof/>
        </w:rPr>
      </w:r>
      <w:r w:rsidRPr="00876B14">
        <w:rPr>
          <w:noProof/>
        </w:rPr>
        <w:fldChar w:fldCharType="separate"/>
      </w:r>
      <w:r w:rsidR="00865F85">
        <w:rPr>
          <w:noProof/>
        </w:rPr>
        <w:t>74</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144</w:t>
      </w:r>
      <w:r>
        <w:rPr>
          <w:noProof/>
        </w:rPr>
        <w:noBreakHyphen/>
        <w:t>5</w:t>
      </w:r>
      <w:r>
        <w:rPr>
          <w:noProof/>
        </w:rPr>
        <w:tab/>
        <w:t>Requirement to register</w:t>
      </w:r>
      <w:r w:rsidRPr="00876B14">
        <w:rPr>
          <w:noProof/>
        </w:rPr>
        <w:tab/>
      </w:r>
      <w:r w:rsidRPr="00876B14">
        <w:rPr>
          <w:noProof/>
        </w:rPr>
        <w:fldChar w:fldCharType="begin"/>
      </w:r>
      <w:r w:rsidRPr="00876B14">
        <w:rPr>
          <w:noProof/>
        </w:rPr>
        <w:instrText xml:space="preserve"> PAGEREF _Toc140063539 \h </w:instrText>
      </w:r>
      <w:r w:rsidRPr="00876B14">
        <w:rPr>
          <w:noProof/>
        </w:rPr>
      </w:r>
      <w:r w:rsidRPr="00876B14">
        <w:rPr>
          <w:noProof/>
        </w:rPr>
        <w:fldChar w:fldCharType="separate"/>
      </w:r>
      <w:r w:rsidR="00865F85">
        <w:rPr>
          <w:noProof/>
        </w:rPr>
        <w:t>74</w:t>
      </w:r>
      <w:r w:rsidRPr="00876B14">
        <w:rPr>
          <w:noProof/>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146—Limited registration entities</w:t>
      </w:r>
      <w:r w:rsidRPr="00876B14">
        <w:rPr>
          <w:b w:val="0"/>
          <w:noProof/>
          <w:sz w:val="18"/>
        </w:rPr>
        <w:tab/>
      </w:r>
      <w:r w:rsidRPr="00876B14">
        <w:rPr>
          <w:b w:val="0"/>
          <w:noProof/>
          <w:sz w:val="18"/>
        </w:rPr>
        <w:fldChar w:fldCharType="begin"/>
      </w:r>
      <w:r w:rsidRPr="00876B14">
        <w:rPr>
          <w:b w:val="0"/>
          <w:noProof/>
          <w:sz w:val="18"/>
        </w:rPr>
        <w:instrText xml:space="preserve"> PAGEREF _Toc140063540 \h </w:instrText>
      </w:r>
      <w:r w:rsidRPr="00876B14">
        <w:rPr>
          <w:b w:val="0"/>
          <w:noProof/>
          <w:sz w:val="18"/>
        </w:rPr>
      </w:r>
      <w:r w:rsidRPr="00876B14">
        <w:rPr>
          <w:b w:val="0"/>
          <w:noProof/>
          <w:sz w:val="18"/>
        </w:rPr>
        <w:fldChar w:fldCharType="separate"/>
      </w:r>
      <w:r w:rsidR="00865F85">
        <w:rPr>
          <w:b w:val="0"/>
          <w:noProof/>
          <w:sz w:val="18"/>
        </w:rPr>
        <w:t>75</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146</w:t>
      </w:r>
      <w:r>
        <w:rPr>
          <w:noProof/>
        </w:rPr>
        <w:noBreakHyphen/>
        <w:t>1</w:t>
      </w:r>
      <w:r>
        <w:rPr>
          <w:noProof/>
        </w:rPr>
        <w:tab/>
        <w:t>What this Division is about</w:t>
      </w:r>
      <w:r w:rsidRPr="00876B14">
        <w:rPr>
          <w:noProof/>
        </w:rPr>
        <w:tab/>
      </w:r>
      <w:r w:rsidRPr="00876B14">
        <w:rPr>
          <w:noProof/>
        </w:rPr>
        <w:fldChar w:fldCharType="begin"/>
      </w:r>
      <w:r w:rsidRPr="00876B14">
        <w:rPr>
          <w:noProof/>
        </w:rPr>
        <w:instrText xml:space="preserve"> PAGEREF _Toc140063541 \h </w:instrText>
      </w:r>
      <w:r w:rsidRPr="00876B14">
        <w:rPr>
          <w:noProof/>
        </w:rPr>
      </w:r>
      <w:r w:rsidRPr="00876B14">
        <w:rPr>
          <w:noProof/>
        </w:rPr>
        <w:fldChar w:fldCharType="separate"/>
      </w:r>
      <w:r w:rsidR="00865F85">
        <w:rPr>
          <w:noProof/>
        </w:rPr>
        <w:t>75</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146</w:t>
      </w:r>
      <w:r>
        <w:rPr>
          <w:noProof/>
        </w:rPr>
        <w:noBreakHyphen/>
        <w:t>5</w:t>
      </w:r>
      <w:r>
        <w:rPr>
          <w:noProof/>
        </w:rPr>
        <w:tab/>
        <w:t>Limited registration entities</w:t>
      </w:r>
      <w:r w:rsidRPr="00876B14">
        <w:rPr>
          <w:noProof/>
        </w:rPr>
        <w:tab/>
      </w:r>
      <w:r w:rsidRPr="00876B14">
        <w:rPr>
          <w:noProof/>
        </w:rPr>
        <w:fldChar w:fldCharType="begin"/>
      </w:r>
      <w:r w:rsidRPr="00876B14">
        <w:rPr>
          <w:noProof/>
        </w:rPr>
        <w:instrText xml:space="preserve"> PAGEREF _Toc140063542 \h </w:instrText>
      </w:r>
      <w:r w:rsidRPr="00876B14">
        <w:rPr>
          <w:noProof/>
        </w:rPr>
      </w:r>
      <w:r w:rsidRPr="00876B14">
        <w:rPr>
          <w:noProof/>
        </w:rPr>
        <w:fldChar w:fldCharType="separate"/>
      </w:r>
      <w:r w:rsidR="00865F85">
        <w:rPr>
          <w:noProof/>
        </w:rPr>
        <w:t>75</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146</w:t>
      </w:r>
      <w:r>
        <w:rPr>
          <w:noProof/>
        </w:rPr>
        <w:noBreakHyphen/>
        <w:t>10</w:t>
      </w:r>
      <w:r>
        <w:rPr>
          <w:noProof/>
        </w:rPr>
        <w:tab/>
        <w:t>Limited registration entities cannot make creditable acquisitions</w:t>
      </w:r>
      <w:r w:rsidRPr="00876B14">
        <w:rPr>
          <w:noProof/>
        </w:rPr>
        <w:tab/>
      </w:r>
      <w:r w:rsidRPr="00876B14">
        <w:rPr>
          <w:noProof/>
        </w:rPr>
        <w:fldChar w:fldCharType="begin"/>
      </w:r>
      <w:r w:rsidRPr="00876B14">
        <w:rPr>
          <w:noProof/>
        </w:rPr>
        <w:instrText xml:space="preserve"> PAGEREF _Toc140063543 \h </w:instrText>
      </w:r>
      <w:r w:rsidRPr="00876B14">
        <w:rPr>
          <w:noProof/>
        </w:rPr>
      </w:r>
      <w:r w:rsidRPr="00876B14">
        <w:rPr>
          <w:noProof/>
        </w:rPr>
        <w:fldChar w:fldCharType="separate"/>
      </w:r>
      <w:r w:rsidR="00865F85">
        <w:rPr>
          <w:noProof/>
        </w:rPr>
        <w:t>76</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146</w:t>
      </w:r>
      <w:r>
        <w:rPr>
          <w:noProof/>
        </w:rPr>
        <w:noBreakHyphen/>
        <w:t>15</w:t>
      </w:r>
      <w:r>
        <w:rPr>
          <w:noProof/>
        </w:rPr>
        <w:tab/>
        <w:t>Limited registration entities cannot make creditable importations</w:t>
      </w:r>
      <w:r w:rsidRPr="00876B14">
        <w:rPr>
          <w:noProof/>
        </w:rPr>
        <w:tab/>
      </w:r>
      <w:r w:rsidRPr="00876B14">
        <w:rPr>
          <w:noProof/>
        </w:rPr>
        <w:fldChar w:fldCharType="begin"/>
      </w:r>
      <w:r w:rsidRPr="00876B14">
        <w:rPr>
          <w:noProof/>
        </w:rPr>
        <w:instrText xml:space="preserve"> PAGEREF _Toc140063544 \h </w:instrText>
      </w:r>
      <w:r w:rsidRPr="00876B14">
        <w:rPr>
          <w:noProof/>
        </w:rPr>
      </w:r>
      <w:r w:rsidRPr="00876B14">
        <w:rPr>
          <w:noProof/>
        </w:rPr>
        <w:fldChar w:fldCharType="separate"/>
      </w:r>
      <w:r w:rsidR="00865F85">
        <w:rPr>
          <w:noProof/>
        </w:rPr>
        <w:t>77</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146</w:t>
      </w:r>
      <w:r>
        <w:rPr>
          <w:noProof/>
        </w:rPr>
        <w:noBreakHyphen/>
        <w:t>20</w:t>
      </w:r>
      <w:r>
        <w:rPr>
          <w:noProof/>
        </w:rPr>
        <w:tab/>
        <w:t>Entries in the Australian Business Register</w:t>
      </w:r>
      <w:r w:rsidRPr="00876B14">
        <w:rPr>
          <w:noProof/>
        </w:rPr>
        <w:tab/>
      </w:r>
      <w:r w:rsidRPr="00876B14">
        <w:rPr>
          <w:noProof/>
        </w:rPr>
        <w:fldChar w:fldCharType="begin"/>
      </w:r>
      <w:r w:rsidRPr="00876B14">
        <w:rPr>
          <w:noProof/>
        </w:rPr>
        <w:instrText xml:space="preserve"> PAGEREF _Toc140063545 \h </w:instrText>
      </w:r>
      <w:r w:rsidRPr="00876B14">
        <w:rPr>
          <w:noProof/>
        </w:rPr>
      </w:r>
      <w:r w:rsidRPr="00876B14">
        <w:rPr>
          <w:noProof/>
        </w:rPr>
        <w:fldChar w:fldCharType="separate"/>
      </w:r>
      <w:r w:rsidR="00865F85">
        <w:rPr>
          <w:noProof/>
        </w:rPr>
        <w:t>77</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146</w:t>
      </w:r>
      <w:r>
        <w:rPr>
          <w:noProof/>
        </w:rPr>
        <w:noBreakHyphen/>
        <w:t>25</w:t>
      </w:r>
      <w:r>
        <w:rPr>
          <w:noProof/>
        </w:rPr>
        <w:tab/>
        <w:t>Limited registration entities have only quarterly tax periods</w:t>
      </w:r>
      <w:r w:rsidRPr="00876B14">
        <w:rPr>
          <w:noProof/>
        </w:rPr>
        <w:tab/>
      </w:r>
      <w:r w:rsidRPr="00876B14">
        <w:rPr>
          <w:noProof/>
        </w:rPr>
        <w:fldChar w:fldCharType="begin"/>
      </w:r>
      <w:r w:rsidRPr="00876B14">
        <w:rPr>
          <w:noProof/>
        </w:rPr>
        <w:instrText xml:space="preserve"> PAGEREF _Toc140063546 \h </w:instrText>
      </w:r>
      <w:r w:rsidRPr="00876B14">
        <w:rPr>
          <w:noProof/>
        </w:rPr>
      </w:r>
      <w:r w:rsidRPr="00876B14">
        <w:rPr>
          <w:noProof/>
        </w:rPr>
        <w:fldChar w:fldCharType="separate"/>
      </w:r>
      <w:r w:rsidR="00865F85">
        <w:rPr>
          <w:noProof/>
        </w:rPr>
        <w:t>78</w:t>
      </w:r>
      <w:r w:rsidRPr="00876B14">
        <w:rPr>
          <w:noProof/>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149—Government entities</w:t>
      </w:r>
      <w:r w:rsidRPr="00876B14">
        <w:rPr>
          <w:b w:val="0"/>
          <w:noProof/>
          <w:sz w:val="18"/>
        </w:rPr>
        <w:tab/>
      </w:r>
      <w:r w:rsidRPr="00876B14">
        <w:rPr>
          <w:b w:val="0"/>
          <w:noProof/>
          <w:sz w:val="18"/>
        </w:rPr>
        <w:fldChar w:fldCharType="begin"/>
      </w:r>
      <w:r w:rsidRPr="00876B14">
        <w:rPr>
          <w:b w:val="0"/>
          <w:noProof/>
          <w:sz w:val="18"/>
        </w:rPr>
        <w:instrText xml:space="preserve"> PAGEREF _Toc140063547 \h </w:instrText>
      </w:r>
      <w:r w:rsidRPr="00876B14">
        <w:rPr>
          <w:b w:val="0"/>
          <w:noProof/>
          <w:sz w:val="18"/>
        </w:rPr>
      </w:r>
      <w:r w:rsidRPr="00876B14">
        <w:rPr>
          <w:b w:val="0"/>
          <w:noProof/>
          <w:sz w:val="18"/>
        </w:rPr>
        <w:fldChar w:fldCharType="separate"/>
      </w:r>
      <w:r w:rsidR="00865F85">
        <w:rPr>
          <w:b w:val="0"/>
          <w:noProof/>
          <w:sz w:val="18"/>
        </w:rPr>
        <w:t>79</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149</w:t>
      </w:r>
      <w:r>
        <w:rPr>
          <w:noProof/>
        </w:rPr>
        <w:noBreakHyphen/>
        <w:t>1</w:t>
      </w:r>
      <w:r>
        <w:rPr>
          <w:noProof/>
        </w:rPr>
        <w:tab/>
        <w:t>What this Division is about</w:t>
      </w:r>
      <w:r w:rsidRPr="00876B14">
        <w:rPr>
          <w:noProof/>
        </w:rPr>
        <w:tab/>
      </w:r>
      <w:r w:rsidRPr="00876B14">
        <w:rPr>
          <w:noProof/>
        </w:rPr>
        <w:fldChar w:fldCharType="begin"/>
      </w:r>
      <w:r w:rsidRPr="00876B14">
        <w:rPr>
          <w:noProof/>
        </w:rPr>
        <w:instrText xml:space="preserve"> PAGEREF _Toc140063548 \h </w:instrText>
      </w:r>
      <w:r w:rsidRPr="00876B14">
        <w:rPr>
          <w:noProof/>
        </w:rPr>
      </w:r>
      <w:r w:rsidRPr="00876B14">
        <w:rPr>
          <w:noProof/>
        </w:rPr>
        <w:fldChar w:fldCharType="separate"/>
      </w:r>
      <w:r w:rsidR="00865F85">
        <w:rPr>
          <w:noProof/>
        </w:rPr>
        <w:t>79</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149</w:t>
      </w:r>
      <w:r>
        <w:rPr>
          <w:noProof/>
        </w:rPr>
        <w:noBreakHyphen/>
        <w:t>5</w:t>
      </w:r>
      <w:r>
        <w:rPr>
          <w:noProof/>
        </w:rPr>
        <w:tab/>
        <w:t>Government entities may register</w:t>
      </w:r>
      <w:r w:rsidRPr="00876B14">
        <w:rPr>
          <w:noProof/>
        </w:rPr>
        <w:tab/>
      </w:r>
      <w:r w:rsidRPr="00876B14">
        <w:rPr>
          <w:noProof/>
        </w:rPr>
        <w:fldChar w:fldCharType="begin"/>
      </w:r>
      <w:r w:rsidRPr="00876B14">
        <w:rPr>
          <w:noProof/>
        </w:rPr>
        <w:instrText xml:space="preserve"> PAGEREF _Toc140063549 \h </w:instrText>
      </w:r>
      <w:r w:rsidRPr="00876B14">
        <w:rPr>
          <w:noProof/>
        </w:rPr>
      </w:r>
      <w:r w:rsidRPr="00876B14">
        <w:rPr>
          <w:noProof/>
        </w:rPr>
        <w:fldChar w:fldCharType="separate"/>
      </w:r>
      <w:r w:rsidR="00865F85">
        <w:rPr>
          <w:noProof/>
        </w:rPr>
        <w:t>79</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149</w:t>
      </w:r>
      <w:r>
        <w:rPr>
          <w:noProof/>
        </w:rPr>
        <w:noBreakHyphen/>
        <w:t>10</w:t>
      </w:r>
      <w:r>
        <w:rPr>
          <w:noProof/>
        </w:rPr>
        <w:tab/>
        <w:t>Government entities are not required to be registered</w:t>
      </w:r>
      <w:r w:rsidRPr="00876B14">
        <w:rPr>
          <w:noProof/>
        </w:rPr>
        <w:tab/>
      </w:r>
      <w:r w:rsidRPr="00876B14">
        <w:rPr>
          <w:noProof/>
        </w:rPr>
        <w:fldChar w:fldCharType="begin"/>
      </w:r>
      <w:r w:rsidRPr="00876B14">
        <w:rPr>
          <w:noProof/>
        </w:rPr>
        <w:instrText xml:space="preserve"> PAGEREF _Toc140063550 \h </w:instrText>
      </w:r>
      <w:r w:rsidRPr="00876B14">
        <w:rPr>
          <w:noProof/>
        </w:rPr>
      </w:r>
      <w:r w:rsidRPr="00876B14">
        <w:rPr>
          <w:noProof/>
        </w:rPr>
        <w:fldChar w:fldCharType="separate"/>
      </w:r>
      <w:r w:rsidR="00865F85">
        <w:rPr>
          <w:noProof/>
        </w:rPr>
        <w:t>79</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149</w:t>
      </w:r>
      <w:r>
        <w:rPr>
          <w:noProof/>
        </w:rPr>
        <w:noBreakHyphen/>
        <w:t>15</w:t>
      </w:r>
      <w:r>
        <w:rPr>
          <w:noProof/>
        </w:rPr>
        <w:tab/>
        <w:t>GST law applies to registered government entities</w:t>
      </w:r>
      <w:r w:rsidRPr="00876B14">
        <w:rPr>
          <w:noProof/>
        </w:rPr>
        <w:tab/>
      </w:r>
      <w:r w:rsidRPr="00876B14">
        <w:rPr>
          <w:noProof/>
        </w:rPr>
        <w:fldChar w:fldCharType="begin"/>
      </w:r>
      <w:r w:rsidRPr="00876B14">
        <w:rPr>
          <w:noProof/>
        </w:rPr>
        <w:instrText xml:space="preserve"> PAGEREF _Toc140063551 \h </w:instrText>
      </w:r>
      <w:r w:rsidRPr="00876B14">
        <w:rPr>
          <w:noProof/>
        </w:rPr>
      </w:r>
      <w:r w:rsidRPr="00876B14">
        <w:rPr>
          <w:noProof/>
        </w:rPr>
        <w:fldChar w:fldCharType="separate"/>
      </w:r>
      <w:r w:rsidR="00865F85">
        <w:rPr>
          <w:noProof/>
        </w:rPr>
        <w:t>80</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149</w:t>
      </w:r>
      <w:r>
        <w:rPr>
          <w:noProof/>
        </w:rPr>
        <w:noBreakHyphen/>
        <w:t>20</w:t>
      </w:r>
      <w:r>
        <w:rPr>
          <w:noProof/>
        </w:rPr>
        <w:tab/>
        <w:t>Government entities not required to cancel their registration</w:t>
      </w:r>
      <w:r w:rsidRPr="00876B14">
        <w:rPr>
          <w:noProof/>
        </w:rPr>
        <w:tab/>
      </w:r>
      <w:r w:rsidRPr="00876B14">
        <w:rPr>
          <w:noProof/>
        </w:rPr>
        <w:fldChar w:fldCharType="begin"/>
      </w:r>
      <w:r w:rsidRPr="00876B14">
        <w:rPr>
          <w:noProof/>
        </w:rPr>
        <w:instrText xml:space="preserve"> PAGEREF _Toc140063552 \h </w:instrText>
      </w:r>
      <w:r w:rsidRPr="00876B14">
        <w:rPr>
          <w:noProof/>
        </w:rPr>
      </w:r>
      <w:r w:rsidRPr="00876B14">
        <w:rPr>
          <w:noProof/>
        </w:rPr>
        <w:fldChar w:fldCharType="separate"/>
      </w:r>
      <w:r w:rsidR="00865F85">
        <w:rPr>
          <w:noProof/>
        </w:rPr>
        <w:t>80</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149</w:t>
      </w:r>
      <w:r>
        <w:rPr>
          <w:noProof/>
        </w:rPr>
        <w:noBreakHyphen/>
        <w:t>25</w:t>
      </w:r>
      <w:r>
        <w:rPr>
          <w:noProof/>
        </w:rPr>
        <w:tab/>
        <w:t>Membership requirements of a government GST group</w:t>
      </w:r>
      <w:r w:rsidRPr="00876B14">
        <w:rPr>
          <w:noProof/>
        </w:rPr>
        <w:tab/>
      </w:r>
      <w:r w:rsidRPr="00876B14">
        <w:rPr>
          <w:noProof/>
        </w:rPr>
        <w:fldChar w:fldCharType="begin"/>
      </w:r>
      <w:r w:rsidRPr="00876B14">
        <w:rPr>
          <w:noProof/>
        </w:rPr>
        <w:instrText xml:space="preserve"> PAGEREF _Toc140063553 \h </w:instrText>
      </w:r>
      <w:r w:rsidRPr="00876B14">
        <w:rPr>
          <w:noProof/>
        </w:rPr>
      </w:r>
      <w:r w:rsidRPr="00876B14">
        <w:rPr>
          <w:noProof/>
        </w:rPr>
        <w:fldChar w:fldCharType="separate"/>
      </w:r>
      <w:r w:rsidR="00865F85">
        <w:rPr>
          <w:noProof/>
        </w:rPr>
        <w:t>80</w:t>
      </w:r>
      <w:r w:rsidRPr="00876B14">
        <w:rPr>
          <w:noProof/>
        </w:rPr>
        <w:fldChar w:fldCharType="end"/>
      </w:r>
    </w:p>
    <w:p w:rsidR="00876B14" w:rsidRDefault="00876B14">
      <w:pPr>
        <w:pStyle w:val="TOC2"/>
        <w:rPr>
          <w:rFonts w:asciiTheme="minorHAnsi" w:eastAsiaTheme="minorEastAsia" w:hAnsiTheme="minorHAnsi" w:cstheme="minorBidi"/>
          <w:b w:val="0"/>
          <w:noProof/>
          <w:kern w:val="0"/>
          <w:sz w:val="22"/>
          <w:szCs w:val="22"/>
        </w:rPr>
      </w:pPr>
      <w:r>
        <w:rPr>
          <w:noProof/>
        </w:rPr>
        <w:t>Part 4</w:t>
      </w:r>
      <w:r>
        <w:rPr>
          <w:noProof/>
        </w:rPr>
        <w:noBreakHyphen/>
        <w:t>6—Special rules mainly about tax periods</w:t>
      </w:r>
      <w:r w:rsidRPr="00876B14">
        <w:rPr>
          <w:b w:val="0"/>
          <w:noProof/>
          <w:sz w:val="18"/>
        </w:rPr>
        <w:tab/>
      </w:r>
      <w:r w:rsidRPr="00876B14">
        <w:rPr>
          <w:b w:val="0"/>
          <w:noProof/>
          <w:sz w:val="18"/>
        </w:rPr>
        <w:fldChar w:fldCharType="begin"/>
      </w:r>
      <w:r w:rsidRPr="00876B14">
        <w:rPr>
          <w:b w:val="0"/>
          <w:noProof/>
          <w:sz w:val="18"/>
        </w:rPr>
        <w:instrText xml:space="preserve"> PAGEREF _Toc140063554 \h </w:instrText>
      </w:r>
      <w:r w:rsidRPr="00876B14">
        <w:rPr>
          <w:b w:val="0"/>
          <w:noProof/>
          <w:sz w:val="18"/>
        </w:rPr>
      </w:r>
      <w:r w:rsidRPr="00876B14">
        <w:rPr>
          <w:b w:val="0"/>
          <w:noProof/>
          <w:sz w:val="18"/>
        </w:rPr>
        <w:fldChar w:fldCharType="separate"/>
      </w:r>
      <w:r w:rsidR="00865F85">
        <w:rPr>
          <w:b w:val="0"/>
          <w:noProof/>
          <w:sz w:val="18"/>
        </w:rPr>
        <w:t>81</w:t>
      </w:r>
      <w:r w:rsidRPr="00876B14">
        <w:rPr>
          <w:b w:val="0"/>
          <w:noProof/>
          <w:sz w:val="18"/>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151—Annual tax periods</w:t>
      </w:r>
      <w:r w:rsidRPr="00876B14">
        <w:rPr>
          <w:b w:val="0"/>
          <w:noProof/>
          <w:sz w:val="18"/>
        </w:rPr>
        <w:tab/>
      </w:r>
      <w:r w:rsidRPr="00876B14">
        <w:rPr>
          <w:b w:val="0"/>
          <w:noProof/>
          <w:sz w:val="18"/>
        </w:rPr>
        <w:fldChar w:fldCharType="begin"/>
      </w:r>
      <w:r w:rsidRPr="00876B14">
        <w:rPr>
          <w:b w:val="0"/>
          <w:noProof/>
          <w:sz w:val="18"/>
        </w:rPr>
        <w:instrText xml:space="preserve"> PAGEREF _Toc140063555 \h </w:instrText>
      </w:r>
      <w:r w:rsidRPr="00876B14">
        <w:rPr>
          <w:b w:val="0"/>
          <w:noProof/>
          <w:sz w:val="18"/>
        </w:rPr>
      </w:r>
      <w:r w:rsidRPr="00876B14">
        <w:rPr>
          <w:b w:val="0"/>
          <w:noProof/>
          <w:sz w:val="18"/>
        </w:rPr>
        <w:fldChar w:fldCharType="separate"/>
      </w:r>
      <w:r w:rsidR="00865F85">
        <w:rPr>
          <w:b w:val="0"/>
          <w:noProof/>
          <w:sz w:val="18"/>
        </w:rPr>
        <w:t>81</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151</w:t>
      </w:r>
      <w:r>
        <w:rPr>
          <w:noProof/>
        </w:rPr>
        <w:noBreakHyphen/>
        <w:t>1</w:t>
      </w:r>
      <w:r>
        <w:rPr>
          <w:noProof/>
        </w:rPr>
        <w:tab/>
        <w:t>What this Division is about</w:t>
      </w:r>
      <w:r w:rsidRPr="00876B14">
        <w:rPr>
          <w:noProof/>
        </w:rPr>
        <w:tab/>
      </w:r>
      <w:r w:rsidRPr="00876B14">
        <w:rPr>
          <w:noProof/>
        </w:rPr>
        <w:fldChar w:fldCharType="begin"/>
      </w:r>
      <w:r w:rsidRPr="00876B14">
        <w:rPr>
          <w:noProof/>
        </w:rPr>
        <w:instrText xml:space="preserve"> PAGEREF _Toc140063556 \h </w:instrText>
      </w:r>
      <w:r w:rsidRPr="00876B14">
        <w:rPr>
          <w:noProof/>
        </w:rPr>
      </w:r>
      <w:r w:rsidRPr="00876B14">
        <w:rPr>
          <w:noProof/>
        </w:rPr>
        <w:fldChar w:fldCharType="separate"/>
      </w:r>
      <w:r w:rsidR="00865F85">
        <w:rPr>
          <w:noProof/>
        </w:rPr>
        <w:t>81</w:t>
      </w:r>
      <w:r w:rsidRPr="00876B14">
        <w:rPr>
          <w:noProof/>
        </w:rPr>
        <w:fldChar w:fldCharType="end"/>
      </w:r>
    </w:p>
    <w:p w:rsidR="00876B14" w:rsidRDefault="00876B14">
      <w:pPr>
        <w:pStyle w:val="TOC4"/>
        <w:rPr>
          <w:rFonts w:asciiTheme="minorHAnsi" w:eastAsiaTheme="minorEastAsia" w:hAnsiTheme="minorHAnsi" w:cstheme="minorBidi"/>
          <w:b w:val="0"/>
          <w:noProof/>
          <w:kern w:val="0"/>
          <w:sz w:val="22"/>
          <w:szCs w:val="22"/>
        </w:rPr>
      </w:pPr>
      <w:r>
        <w:rPr>
          <w:noProof/>
        </w:rPr>
        <w:t>Subdivision 151</w:t>
      </w:r>
      <w:r>
        <w:rPr>
          <w:noProof/>
        </w:rPr>
        <w:noBreakHyphen/>
        <w:t>A—Electing to have annual tax periods</w:t>
      </w:r>
      <w:r w:rsidRPr="00876B14">
        <w:rPr>
          <w:b w:val="0"/>
          <w:noProof/>
          <w:sz w:val="18"/>
        </w:rPr>
        <w:tab/>
      </w:r>
      <w:r w:rsidRPr="00876B14">
        <w:rPr>
          <w:b w:val="0"/>
          <w:noProof/>
          <w:sz w:val="18"/>
        </w:rPr>
        <w:fldChar w:fldCharType="begin"/>
      </w:r>
      <w:r w:rsidRPr="00876B14">
        <w:rPr>
          <w:b w:val="0"/>
          <w:noProof/>
          <w:sz w:val="18"/>
        </w:rPr>
        <w:instrText xml:space="preserve"> PAGEREF _Toc140063557 \h </w:instrText>
      </w:r>
      <w:r w:rsidRPr="00876B14">
        <w:rPr>
          <w:b w:val="0"/>
          <w:noProof/>
          <w:sz w:val="18"/>
        </w:rPr>
      </w:r>
      <w:r w:rsidRPr="00876B14">
        <w:rPr>
          <w:b w:val="0"/>
          <w:noProof/>
          <w:sz w:val="18"/>
        </w:rPr>
        <w:fldChar w:fldCharType="separate"/>
      </w:r>
      <w:r w:rsidR="00865F85">
        <w:rPr>
          <w:b w:val="0"/>
          <w:noProof/>
          <w:sz w:val="18"/>
        </w:rPr>
        <w:t>81</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151</w:t>
      </w:r>
      <w:r>
        <w:rPr>
          <w:noProof/>
        </w:rPr>
        <w:noBreakHyphen/>
        <w:t>5</w:t>
      </w:r>
      <w:r>
        <w:rPr>
          <w:noProof/>
        </w:rPr>
        <w:tab/>
        <w:t>Eligibility to make an annual tax period election</w:t>
      </w:r>
      <w:r w:rsidRPr="00876B14">
        <w:rPr>
          <w:noProof/>
        </w:rPr>
        <w:tab/>
      </w:r>
      <w:r w:rsidRPr="00876B14">
        <w:rPr>
          <w:noProof/>
        </w:rPr>
        <w:fldChar w:fldCharType="begin"/>
      </w:r>
      <w:r w:rsidRPr="00876B14">
        <w:rPr>
          <w:noProof/>
        </w:rPr>
        <w:instrText xml:space="preserve"> PAGEREF _Toc140063558 \h </w:instrText>
      </w:r>
      <w:r w:rsidRPr="00876B14">
        <w:rPr>
          <w:noProof/>
        </w:rPr>
      </w:r>
      <w:r w:rsidRPr="00876B14">
        <w:rPr>
          <w:noProof/>
        </w:rPr>
        <w:fldChar w:fldCharType="separate"/>
      </w:r>
      <w:r w:rsidR="00865F85">
        <w:rPr>
          <w:noProof/>
        </w:rPr>
        <w:t>81</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151</w:t>
      </w:r>
      <w:r>
        <w:rPr>
          <w:noProof/>
        </w:rPr>
        <w:noBreakHyphen/>
        <w:t>10</w:t>
      </w:r>
      <w:r>
        <w:rPr>
          <w:noProof/>
        </w:rPr>
        <w:tab/>
        <w:t>Making an annual tax period election</w:t>
      </w:r>
      <w:r w:rsidRPr="00876B14">
        <w:rPr>
          <w:noProof/>
        </w:rPr>
        <w:tab/>
      </w:r>
      <w:r w:rsidRPr="00876B14">
        <w:rPr>
          <w:noProof/>
        </w:rPr>
        <w:fldChar w:fldCharType="begin"/>
      </w:r>
      <w:r w:rsidRPr="00876B14">
        <w:rPr>
          <w:noProof/>
        </w:rPr>
        <w:instrText xml:space="preserve"> PAGEREF _Toc140063559 \h </w:instrText>
      </w:r>
      <w:r w:rsidRPr="00876B14">
        <w:rPr>
          <w:noProof/>
        </w:rPr>
      </w:r>
      <w:r w:rsidRPr="00876B14">
        <w:rPr>
          <w:noProof/>
        </w:rPr>
        <w:fldChar w:fldCharType="separate"/>
      </w:r>
      <w:r w:rsidR="00865F85">
        <w:rPr>
          <w:noProof/>
        </w:rPr>
        <w:t>82</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151</w:t>
      </w:r>
      <w:r>
        <w:rPr>
          <w:noProof/>
        </w:rPr>
        <w:noBreakHyphen/>
        <w:t>15</w:t>
      </w:r>
      <w:r>
        <w:rPr>
          <w:noProof/>
        </w:rPr>
        <w:tab/>
        <w:t>Annual tax period elections by representative members of GST groups</w:t>
      </w:r>
      <w:r w:rsidRPr="00876B14">
        <w:rPr>
          <w:noProof/>
        </w:rPr>
        <w:tab/>
      </w:r>
      <w:r w:rsidRPr="00876B14">
        <w:rPr>
          <w:noProof/>
        </w:rPr>
        <w:fldChar w:fldCharType="begin"/>
      </w:r>
      <w:r w:rsidRPr="00876B14">
        <w:rPr>
          <w:noProof/>
        </w:rPr>
        <w:instrText xml:space="preserve"> PAGEREF _Toc140063560 \h </w:instrText>
      </w:r>
      <w:r w:rsidRPr="00876B14">
        <w:rPr>
          <w:noProof/>
        </w:rPr>
      </w:r>
      <w:r w:rsidRPr="00876B14">
        <w:rPr>
          <w:noProof/>
        </w:rPr>
        <w:fldChar w:fldCharType="separate"/>
      </w:r>
      <w:r w:rsidR="00865F85">
        <w:rPr>
          <w:noProof/>
        </w:rPr>
        <w:t>82</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151</w:t>
      </w:r>
      <w:r>
        <w:rPr>
          <w:noProof/>
        </w:rPr>
        <w:noBreakHyphen/>
        <w:t>20</w:t>
      </w:r>
      <w:r>
        <w:rPr>
          <w:noProof/>
        </w:rPr>
        <w:tab/>
        <w:t>When you must make your annual tax period election</w:t>
      </w:r>
      <w:r w:rsidRPr="00876B14">
        <w:rPr>
          <w:noProof/>
        </w:rPr>
        <w:tab/>
      </w:r>
      <w:r w:rsidRPr="00876B14">
        <w:rPr>
          <w:noProof/>
        </w:rPr>
        <w:fldChar w:fldCharType="begin"/>
      </w:r>
      <w:r w:rsidRPr="00876B14">
        <w:rPr>
          <w:noProof/>
        </w:rPr>
        <w:instrText xml:space="preserve"> PAGEREF _Toc140063561 \h </w:instrText>
      </w:r>
      <w:r w:rsidRPr="00876B14">
        <w:rPr>
          <w:noProof/>
        </w:rPr>
      </w:r>
      <w:r w:rsidRPr="00876B14">
        <w:rPr>
          <w:noProof/>
        </w:rPr>
        <w:fldChar w:fldCharType="separate"/>
      </w:r>
      <w:r w:rsidR="00865F85">
        <w:rPr>
          <w:noProof/>
        </w:rPr>
        <w:t>82</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151</w:t>
      </w:r>
      <w:r>
        <w:rPr>
          <w:noProof/>
        </w:rPr>
        <w:noBreakHyphen/>
        <w:t>25</w:t>
      </w:r>
      <w:r>
        <w:rPr>
          <w:noProof/>
        </w:rPr>
        <w:tab/>
        <w:t>Duration of an annual tax period election</w:t>
      </w:r>
      <w:r w:rsidRPr="00876B14">
        <w:rPr>
          <w:noProof/>
        </w:rPr>
        <w:tab/>
      </w:r>
      <w:r w:rsidRPr="00876B14">
        <w:rPr>
          <w:noProof/>
        </w:rPr>
        <w:fldChar w:fldCharType="begin"/>
      </w:r>
      <w:r w:rsidRPr="00876B14">
        <w:rPr>
          <w:noProof/>
        </w:rPr>
        <w:instrText xml:space="preserve"> PAGEREF _Toc140063562 \h </w:instrText>
      </w:r>
      <w:r w:rsidRPr="00876B14">
        <w:rPr>
          <w:noProof/>
        </w:rPr>
      </w:r>
      <w:r w:rsidRPr="00876B14">
        <w:rPr>
          <w:noProof/>
        </w:rPr>
        <w:fldChar w:fldCharType="separate"/>
      </w:r>
      <w:r w:rsidR="00865F85">
        <w:rPr>
          <w:noProof/>
        </w:rPr>
        <w:t>83</w:t>
      </w:r>
      <w:r w:rsidRPr="00876B14">
        <w:rPr>
          <w:noProof/>
        </w:rPr>
        <w:fldChar w:fldCharType="end"/>
      </w:r>
    </w:p>
    <w:p w:rsidR="00876B14" w:rsidRDefault="00876B14">
      <w:pPr>
        <w:pStyle w:val="TOC4"/>
        <w:rPr>
          <w:rFonts w:asciiTheme="minorHAnsi" w:eastAsiaTheme="minorEastAsia" w:hAnsiTheme="minorHAnsi" w:cstheme="minorBidi"/>
          <w:b w:val="0"/>
          <w:noProof/>
          <w:kern w:val="0"/>
          <w:sz w:val="22"/>
          <w:szCs w:val="22"/>
        </w:rPr>
      </w:pPr>
      <w:r>
        <w:rPr>
          <w:noProof/>
        </w:rPr>
        <w:t>Subdivision 151</w:t>
      </w:r>
      <w:r>
        <w:rPr>
          <w:noProof/>
        </w:rPr>
        <w:noBreakHyphen/>
        <w:t>B—Consequences of electing to have annual tax periods</w:t>
      </w:r>
      <w:r w:rsidRPr="00876B14">
        <w:rPr>
          <w:b w:val="0"/>
          <w:noProof/>
          <w:sz w:val="18"/>
        </w:rPr>
        <w:tab/>
      </w:r>
      <w:r w:rsidRPr="00876B14">
        <w:rPr>
          <w:b w:val="0"/>
          <w:noProof/>
          <w:sz w:val="18"/>
        </w:rPr>
        <w:fldChar w:fldCharType="begin"/>
      </w:r>
      <w:r w:rsidRPr="00876B14">
        <w:rPr>
          <w:b w:val="0"/>
          <w:noProof/>
          <w:sz w:val="18"/>
        </w:rPr>
        <w:instrText xml:space="preserve"> PAGEREF _Toc140063563 \h </w:instrText>
      </w:r>
      <w:r w:rsidRPr="00876B14">
        <w:rPr>
          <w:b w:val="0"/>
          <w:noProof/>
          <w:sz w:val="18"/>
        </w:rPr>
      </w:r>
      <w:r w:rsidRPr="00876B14">
        <w:rPr>
          <w:b w:val="0"/>
          <w:noProof/>
          <w:sz w:val="18"/>
        </w:rPr>
        <w:fldChar w:fldCharType="separate"/>
      </w:r>
      <w:r w:rsidR="00865F85">
        <w:rPr>
          <w:b w:val="0"/>
          <w:noProof/>
          <w:sz w:val="18"/>
        </w:rPr>
        <w:t>85</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151</w:t>
      </w:r>
      <w:r>
        <w:rPr>
          <w:noProof/>
        </w:rPr>
        <w:noBreakHyphen/>
        <w:t>40</w:t>
      </w:r>
      <w:r>
        <w:rPr>
          <w:noProof/>
        </w:rPr>
        <w:tab/>
        <w:t>Annual tax periods</w:t>
      </w:r>
      <w:r w:rsidRPr="00876B14">
        <w:rPr>
          <w:noProof/>
        </w:rPr>
        <w:tab/>
      </w:r>
      <w:r w:rsidRPr="00876B14">
        <w:rPr>
          <w:noProof/>
        </w:rPr>
        <w:fldChar w:fldCharType="begin"/>
      </w:r>
      <w:r w:rsidRPr="00876B14">
        <w:rPr>
          <w:noProof/>
        </w:rPr>
        <w:instrText xml:space="preserve"> PAGEREF _Toc140063564 \h </w:instrText>
      </w:r>
      <w:r w:rsidRPr="00876B14">
        <w:rPr>
          <w:noProof/>
        </w:rPr>
      </w:r>
      <w:r w:rsidRPr="00876B14">
        <w:rPr>
          <w:noProof/>
        </w:rPr>
        <w:fldChar w:fldCharType="separate"/>
      </w:r>
      <w:r w:rsidR="00865F85">
        <w:rPr>
          <w:noProof/>
        </w:rPr>
        <w:t>85</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151</w:t>
      </w:r>
      <w:r>
        <w:rPr>
          <w:noProof/>
        </w:rPr>
        <w:noBreakHyphen/>
        <w:t>45</w:t>
      </w:r>
      <w:r>
        <w:rPr>
          <w:noProof/>
        </w:rPr>
        <w:tab/>
        <w:t>When GST returns for annual tax periods must be given</w:t>
      </w:r>
      <w:r w:rsidRPr="00876B14">
        <w:rPr>
          <w:noProof/>
        </w:rPr>
        <w:tab/>
      </w:r>
      <w:r w:rsidRPr="00876B14">
        <w:rPr>
          <w:noProof/>
        </w:rPr>
        <w:fldChar w:fldCharType="begin"/>
      </w:r>
      <w:r w:rsidRPr="00876B14">
        <w:rPr>
          <w:noProof/>
        </w:rPr>
        <w:instrText xml:space="preserve"> PAGEREF _Toc140063565 \h </w:instrText>
      </w:r>
      <w:r w:rsidRPr="00876B14">
        <w:rPr>
          <w:noProof/>
        </w:rPr>
      </w:r>
      <w:r w:rsidRPr="00876B14">
        <w:rPr>
          <w:noProof/>
        </w:rPr>
        <w:fldChar w:fldCharType="separate"/>
      </w:r>
      <w:r w:rsidR="00865F85">
        <w:rPr>
          <w:noProof/>
        </w:rPr>
        <w:t>85</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151</w:t>
      </w:r>
      <w:r>
        <w:rPr>
          <w:noProof/>
        </w:rPr>
        <w:noBreakHyphen/>
        <w:t>50</w:t>
      </w:r>
      <w:r>
        <w:rPr>
          <w:noProof/>
        </w:rPr>
        <w:tab/>
        <w:t>When payments of assessed net amounts for annual tax periods must be made</w:t>
      </w:r>
      <w:r w:rsidRPr="00876B14">
        <w:rPr>
          <w:noProof/>
        </w:rPr>
        <w:tab/>
      </w:r>
      <w:r w:rsidRPr="00876B14">
        <w:rPr>
          <w:noProof/>
        </w:rPr>
        <w:fldChar w:fldCharType="begin"/>
      </w:r>
      <w:r w:rsidRPr="00876B14">
        <w:rPr>
          <w:noProof/>
        </w:rPr>
        <w:instrText xml:space="preserve"> PAGEREF _Toc140063566 \h </w:instrText>
      </w:r>
      <w:r w:rsidRPr="00876B14">
        <w:rPr>
          <w:noProof/>
        </w:rPr>
      </w:r>
      <w:r w:rsidRPr="00876B14">
        <w:rPr>
          <w:noProof/>
        </w:rPr>
        <w:fldChar w:fldCharType="separate"/>
      </w:r>
      <w:r w:rsidR="00865F85">
        <w:rPr>
          <w:noProof/>
        </w:rPr>
        <w:t>86</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151</w:t>
      </w:r>
      <w:r>
        <w:rPr>
          <w:noProof/>
        </w:rPr>
        <w:noBreakHyphen/>
        <w:t>55</w:t>
      </w:r>
      <w:r>
        <w:rPr>
          <w:noProof/>
        </w:rPr>
        <w:tab/>
        <w:t>An entity’s concluding annual tax period</w:t>
      </w:r>
      <w:r w:rsidRPr="00876B14">
        <w:rPr>
          <w:noProof/>
        </w:rPr>
        <w:tab/>
      </w:r>
      <w:r w:rsidRPr="00876B14">
        <w:rPr>
          <w:noProof/>
        </w:rPr>
        <w:fldChar w:fldCharType="begin"/>
      </w:r>
      <w:r w:rsidRPr="00876B14">
        <w:rPr>
          <w:noProof/>
        </w:rPr>
        <w:instrText xml:space="preserve"> PAGEREF _Toc140063567 \h </w:instrText>
      </w:r>
      <w:r w:rsidRPr="00876B14">
        <w:rPr>
          <w:noProof/>
        </w:rPr>
      </w:r>
      <w:r w:rsidRPr="00876B14">
        <w:rPr>
          <w:noProof/>
        </w:rPr>
        <w:fldChar w:fldCharType="separate"/>
      </w:r>
      <w:r w:rsidR="00865F85">
        <w:rPr>
          <w:noProof/>
        </w:rPr>
        <w:t>86</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151</w:t>
      </w:r>
      <w:r>
        <w:rPr>
          <w:noProof/>
        </w:rPr>
        <w:noBreakHyphen/>
        <w:t>60</w:t>
      </w:r>
      <w:r>
        <w:rPr>
          <w:noProof/>
        </w:rPr>
        <w:tab/>
        <w:t>The effect of incapacitation or cessation</w:t>
      </w:r>
      <w:r w:rsidRPr="00876B14">
        <w:rPr>
          <w:noProof/>
        </w:rPr>
        <w:tab/>
      </w:r>
      <w:r w:rsidRPr="00876B14">
        <w:rPr>
          <w:noProof/>
        </w:rPr>
        <w:fldChar w:fldCharType="begin"/>
      </w:r>
      <w:r w:rsidRPr="00876B14">
        <w:rPr>
          <w:noProof/>
        </w:rPr>
        <w:instrText xml:space="preserve"> PAGEREF _Toc140063568 \h </w:instrText>
      </w:r>
      <w:r w:rsidRPr="00876B14">
        <w:rPr>
          <w:noProof/>
        </w:rPr>
      </w:r>
      <w:r w:rsidRPr="00876B14">
        <w:rPr>
          <w:noProof/>
        </w:rPr>
        <w:fldChar w:fldCharType="separate"/>
      </w:r>
      <w:r w:rsidR="00865F85">
        <w:rPr>
          <w:noProof/>
        </w:rPr>
        <w:t>86</w:t>
      </w:r>
      <w:r w:rsidRPr="00876B14">
        <w:rPr>
          <w:noProof/>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153—Agents etc. and insurance brokers</w:t>
      </w:r>
      <w:r w:rsidRPr="00876B14">
        <w:rPr>
          <w:b w:val="0"/>
          <w:noProof/>
          <w:sz w:val="18"/>
        </w:rPr>
        <w:tab/>
      </w:r>
      <w:r w:rsidRPr="00876B14">
        <w:rPr>
          <w:b w:val="0"/>
          <w:noProof/>
          <w:sz w:val="18"/>
        </w:rPr>
        <w:fldChar w:fldCharType="begin"/>
      </w:r>
      <w:r w:rsidRPr="00876B14">
        <w:rPr>
          <w:b w:val="0"/>
          <w:noProof/>
          <w:sz w:val="18"/>
        </w:rPr>
        <w:instrText xml:space="preserve"> PAGEREF _Toc140063569 \h </w:instrText>
      </w:r>
      <w:r w:rsidRPr="00876B14">
        <w:rPr>
          <w:b w:val="0"/>
          <w:noProof/>
          <w:sz w:val="18"/>
        </w:rPr>
      </w:r>
      <w:r w:rsidRPr="00876B14">
        <w:rPr>
          <w:b w:val="0"/>
          <w:noProof/>
          <w:sz w:val="18"/>
        </w:rPr>
        <w:fldChar w:fldCharType="separate"/>
      </w:r>
      <w:r w:rsidR="00865F85">
        <w:rPr>
          <w:b w:val="0"/>
          <w:noProof/>
          <w:sz w:val="18"/>
        </w:rPr>
        <w:t>88</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153</w:t>
      </w:r>
      <w:r>
        <w:rPr>
          <w:noProof/>
        </w:rPr>
        <w:noBreakHyphen/>
        <w:t>1</w:t>
      </w:r>
      <w:r>
        <w:rPr>
          <w:noProof/>
        </w:rPr>
        <w:tab/>
        <w:t>What this Division is about</w:t>
      </w:r>
      <w:r w:rsidRPr="00876B14">
        <w:rPr>
          <w:noProof/>
        </w:rPr>
        <w:tab/>
      </w:r>
      <w:r w:rsidRPr="00876B14">
        <w:rPr>
          <w:noProof/>
        </w:rPr>
        <w:fldChar w:fldCharType="begin"/>
      </w:r>
      <w:r w:rsidRPr="00876B14">
        <w:rPr>
          <w:noProof/>
        </w:rPr>
        <w:instrText xml:space="preserve"> PAGEREF _Toc140063570 \h </w:instrText>
      </w:r>
      <w:r w:rsidRPr="00876B14">
        <w:rPr>
          <w:noProof/>
        </w:rPr>
      </w:r>
      <w:r w:rsidRPr="00876B14">
        <w:rPr>
          <w:noProof/>
        </w:rPr>
        <w:fldChar w:fldCharType="separate"/>
      </w:r>
      <w:r w:rsidR="00865F85">
        <w:rPr>
          <w:noProof/>
        </w:rPr>
        <w:t>88</w:t>
      </w:r>
      <w:r w:rsidRPr="00876B14">
        <w:rPr>
          <w:noProof/>
        </w:rPr>
        <w:fldChar w:fldCharType="end"/>
      </w:r>
    </w:p>
    <w:p w:rsidR="00876B14" w:rsidRDefault="00876B14">
      <w:pPr>
        <w:pStyle w:val="TOC4"/>
        <w:rPr>
          <w:rFonts w:asciiTheme="minorHAnsi" w:eastAsiaTheme="minorEastAsia" w:hAnsiTheme="minorHAnsi" w:cstheme="minorBidi"/>
          <w:b w:val="0"/>
          <w:noProof/>
          <w:kern w:val="0"/>
          <w:sz w:val="22"/>
          <w:szCs w:val="22"/>
        </w:rPr>
      </w:pPr>
      <w:r>
        <w:rPr>
          <w:noProof/>
        </w:rPr>
        <w:t>Subdivision 153</w:t>
      </w:r>
      <w:r>
        <w:rPr>
          <w:noProof/>
        </w:rPr>
        <w:noBreakHyphen/>
        <w:t>A—General</w:t>
      </w:r>
      <w:r w:rsidRPr="00876B14">
        <w:rPr>
          <w:b w:val="0"/>
          <w:noProof/>
          <w:sz w:val="18"/>
        </w:rPr>
        <w:tab/>
      </w:r>
      <w:r w:rsidRPr="00876B14">
        <w:rPr>
          <w:b w:val="0"/>
          <w:noProof/>
          <w:sz w:val="18"/>
        </w:rPr>
        <w:fldChar w:fldCharType="begin"/>
      </w:r>
      <w:r w:rsidRPr="00876B14">
        <w:rPr>
          <w:b w:val="0"/>
          <w:noProof/>
          <w:sz w:val="18"/>
        </w:rPr>
        <w:instrText xml:space="preserve"> PAGEREF _Toc140063571 \h </w:instrText>
      </w:r>
      <w:r w:rsidRPr="00876B14">
        <w:rPr>
          <w:b w:val="0"/>
          <w:noProof/>
          <w:sz w:val="18"/>
        </w:rPr>
      </w:r>
      <w:r w:rsidRPr="00876B14">
        <w:rPr>
          <w:b w:val="0"/>
          <w:noProof/>
          <w:sz w:val="18"/>
        </w:rPr>
        <w:fldChar w:fldCharType="separate"/>
      </w:r>
      <w:r w:rsidR="00865F85">
        <w:rPr>
          <w:b w:val="0"/>
          <w:noProof/>
          <w:sz w:val="18"/>
        </w:rPr>
        <w:t>88</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153</w:t>
      </w:r>
      <w:r>
        <w:rPr>
          <w:noProof/>
        </w:rPr>
        <w:noBreakHyphen/>
        <w:t>5</w:t>
      </w:r>
      <w:r>
        <w:rPr>
          <w:noProof/>
        </w:rPr>
        <w:tab/>
        <w:t>Attributing the input tax credits for your creditable acquisitions</w:t>
      </w:r>
      <w:r w:rsidRPr="00876B14">
        <w:rPr>
          <w:noProof/>
        </w:rPr>
        <w:tab/>
      </w:r>
      <w:r w:rsidRPr="00876B14">
        <w:rPr>
          <w:noProof/>
        </w:rPr>
        <w:fldChar w:fldCharType="begin"/>
      </w:r>
      <w:r w:rsidRPr="00876B14">
        <w:rPr>
          <w:noProof/>
        </w:rPr>
        <w:instrText xml:space="preserve"> PAGEREF _Toc140063572 \h </w:instrText>
      </w:r>
      <w:r w:rsidRPr="00876B14">
        <w:rPr>
          <w:noProof/>
        </w:rPr>
      </w:r>
      <w:r w:rsidRPr="00876B14">
        <w:rPr>
          <w:noProof/>
        </w:rPr>
        <w:fldChar w:fldCharType="separate"/>
      </w:r>
      <w:r w:rsidR="00865F85">
        <w:rPr>
          <w:noProof/>
        </w:rPr>
        <w:t>88</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153</w:t>
      </w:r>
      <w:r>
        <w:rPr>
          <w:noProof/>
        </w:rPr>
        <w:noBreakHyphen/>
        <w:t>10</w:t>
      </w:r>
      <w:r>
        <w:rPr>
          <w:noProof/>
        </w:rPr>
        <w:tab/>
        <w:t>Attributing your adjustments</w:t>
      </w:r>
      <w:r w:rsidRPr="00876B14">
        <w:rPr>
          <w:noProof/>
        </w:rPr>
        <w:tab/>
      </w:r>
      <w:r w:rsidRPr="00876B14">
        <w:rPr>
          <w:noProof/>
        </w:rPr>
        <w:fldChar w:fldCharType="begin"/>
      </w:r>
      <w:r w:rsidRPr="00876B14">
        <w:rPr>
          <w:noProof/>
        </w:rPr>
        <w:instrText xml:space="preserve"> PAGEREF _Toc140063573 \h </w:instrText>
      </w:r>
      <w:r w:rsidRPr="00876B14">
        <w:rPr>
          <w:noProof/>
        </w:rPr>
      </w:r>
      <w:r w:rsidRPr="00876B14">
        <w:rPr>
          <w:noProof/>
        </w:rPr>
        <w:fldChar w:fldCharType="separate"/>
      </w:r>
      <w:r w:rsidR="00865F85">
        <w:rPr>
          <w:noProof/>
        </w:rPr>
        <w:t>89</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153</w:t>
      </w:r>
      <w:r>
        <w:rPr>
          <w:noProof/>
        </w:rPr>
        <w:noBreakHyphen/>
        <w:t>15</w:t>
      </w:r>
      <w:r>
        <w:rPr>
          <w:noProof/>
        </w:rPr>
        <w:tab/>
        <w:t>Tax invoices</w:t>
      </w:r>
      <w:r w:rsidRPr="00876B14">
        <w:rPr>
          <w:noProof/>
        </w:rPr>
        <w:tab/>
      </w:r>
      <w:r w:rsidRPr="00876B14">
        <w:rPr>
          <w:noProof/>
        </w:rPr>
        <w:fldChar w:fldCharType="begin"/>
      </w:r>
      <w:r w:rsidRPr="00876B14">
        <w:rPr>
          <w:noProof/>
        </w:rPr>
        <w:instrText xml:space="preserve"> PAGEREF _Toc140063574 \h </w:instrText>
      </w:r>
      <w:r w:rsidRPr="00876B14">
        <w:rPr>
          <w:noProof/>
        </w:rPr>
      </w:r>
      <w:r w:rsidRPr="00876B14">
        <w:rPr>
          <w:noProof/>
        </w:rPr>
        <w:fldChar w:fldCharType="separate"/>
      </w:r>
      <w:r w:rsidR="00865F85">
        <w:rPr>
          <w:noProof/>
        </w:rPr>
        <w:t>89</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153</w:t>
      </w:r>
      <w:r>
        <w:rPr>
          <w:noProof/>
        </w:rPr>
        <w:noBreakHyphen/>
        <w:t>20</w:t>
      </w:r>
      <w:r>
        <w:rPr>
          <w:noProof/>
        </w:rPr>
        <w:tab/>
        <w:t>Adjustment notes</w:t>
      </w:r>
      <w:r w:rsidRPr="00876B14">
        <w:rPr>
          <w:noProof/>
        </w:rPr>
        <w:tab/>
      </w:r>
      <w:r w:rsidRPr="00876B14">
        <w:rPr>
          <w:noProof/>
        </w:rPr>
        <w:fldChar w:fldCharType="begin"/>
      </w:r>
      <w:r w:rsidRPr="00876B14">
        <w:rPr>
          <w:noProof/>
        </w:rPr>
        <w:instrText xml:space="preserve"> PAGEREF _Toc140063575 \h </w:instrText>
      </w:r>
      <w:r w:rsidRPr="00876B14">
        <w:rPr>
          <w:noProof/>
        </w:rPr>
      </w:r>
      <w:r w:rsidRPr="00876B14">
        <w:rPr>
          <w:noProof/>
        </w:rPr>
        <w:fldChar w:fldCharType="separate"/>
      </w:r>
      <w:r w:rsidR="00865F85">
        <w:rPr>
          <w:noProof/>
        </w:rPr>
        <w:t>90</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153</w:t>
      </w:r>
      <w:r>
        <w:rPr>
          <w:noProof/>
        </w:rPr>
        <w:noBreakHyphen/>
        <w:t>25</w:t>
      </w:r>
      <w:r>
        <w:rPr>
          <w:noProof/>
        </w:rPr>
        <w:tab/>
        <w:t>Insurance supplied through insurance brokers</w:t>
      </w:r>
      <w:r w:rsidRPr="00876B14">
        <w:rPr>
          <w:noProof/>
        </w:rPr>
        <w:tab/>
      </w:r>
      <w:r w:rsidRPr="00876B14">
        <w:rPr>
          <w:noProof/>
        </w:rPr>
        <w:fldChar w:fldCharType="begin"/>
      </w:r>
      <w:r w:rsidRPr="00876B14">
        <w:rPr>
          <w:noProof/>
        </w:rPr>
        <w:instrText xml:space="preserve"> PAGEREF _Toc140063576 \h </w:instrText>
      </w:r>
      <w:r w:rsidRPr="00876B14">
        <w:rPr>
          <w:noProof/>
        </w:rPr>
      </w:r>
      <w:r w:rsidRPr="00876B14">
        <w:rPr>
          <w:noProof/>
        </w:rPr>
        <w:fldChar w:fldCharType="separate"/>
      </w:r>
      <w:r w:rsidR="00865F85">
        <w:rPr>
          <w:noProof/>
        </w:rPr>
        <w:t>90</w:t>
      </w:r>
      <w:r w:rsidRPr="00876B14">
        <w:rPr>
          <w:noProof/>
        </w:rPr>
        <w:fldChar w:fldCharType="end"/>
      </w:r>
    </w:p>
    <w:p w:rsidR="00876B14" w:rsidRDefault="00876B14">
      <w:pPr>
        <w:pStyle w:val="TOC4"/>
        <w:rPr>
          <w:rFonts w:asciiTheme="minorHAnsi" w:eastAsiaTheme="minorEastAsia" w:hAnsiTheme="minorHAnsi" w:cstheme="minorBidi"/>
          <w:b w:val="0"/>
          <w:noProof/>
          <w:kern w:val="0"/>
          <w:sz w:val="22"/>
          <w:szCs w:val="22"/>
        </w:rPr>
      </w:pPr>
      <w:r>
        <w:rPr>
          <w:noProof/>
        </w:rPr>
        <w:t>Subdivision 153</w:t>
      </w:r>
      <w:r>
        <w:rPr>
          <w:noProof/>
        </w:rPr>
        <w:noBreakHyphen/>
        <w:t>B—Principals and intermediaries as separate suppliers or acquirers</w:t>
      </w:r>
      <w:r w:rsidRPr="00876B14">
        <w:rPr>
          <w:b w:val="0"/>
          <w:noProof/>
          <w:sz w:val="18"/>
        </w:rPr>
        <w:tab/>
      </w:r>
      <w:r w:rsidRPr="00876B14">
        <w:rPr>
          <w:b w:val="0"/>
          <w:noProof/>
          <w:sz w:val="18"/>
        </w:rPr>
        <w:fldChar w:fldCharType="begin"/>
      </w:r>
      <w:r w:rsidRPr="00876B14">
        <w:rPr>
          <w:b w:val="0"/>
          <w:noProof/>
          <w:sz w:val="18"/>
        </w:rPr>
        <w:instrText xml:space="preserve"> PAGEREF _Toc140063577 \h </w:instrText>
      </w:r>
      <w:r w:rsidRPr="00876B14">
        <w:rPr>
          <w:b w:val="0"/>
          <w:noProof/>
          <w:sz w:val="18"/>
        </w:rPr>
      </w:r>
      <w:r w:rsidRPr="00876B14">
        <w:rPr>
          <w:b w:val="0"/>
          <w:noProof/>
          <w:sz w:val="18"/>
        </w:rPr>
        <w:fldChar w:fldCharType="separate"/>
      </w:r>
      <w:r w:rsidR="00865F85">
        <w:rPr>
          <w:b w:val="0"/>
          <w:noProof/>
          <w:sz w:val="18"/>
        </w:rPr>
        <w:t>91</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153</w:t>
      </w:r>
      <w:r>
        <w:rPr>
          <w:noProof/>
        </w:rPr>
        <w:noBreakHyphen/>
        <w:t>50</w:t>
      </w:r>
      <w:r>
        <w:rPr>
          <w:noProof/>
        </w:rPr>
        <w:tab/>
        <w:t>Arrangements under which intermediaries are treated as suppliers or acquirers</w:t>
      </w:r>
      <w:r w:rsidRPr="00876B14">
        <w:rPr>
          <w:noProof/>
        </w:rPr>
        <w:tab/>
      </w:r>
      <w:r w:rsidRPr="00876B14">
        <w:rPr>
          <w:noProof/>
        </w:rPr>
        <w:fldChar w:fldCharType="begin"/>
      </w:r>
      <w:r w:rsidRPr="00876B14">
        <w:rPr>
          <w:noProof/>
        </w:rPr>
        <w:instrText xml:space="preserve"> PAGEREF _Toc140063578 \h </w:instrText>
      </w:r>
      <w:r w:rsidRPr="00876B14">
        <w:rPr>
          <w:noProof/>
        </w:rPr>
      </w:r>
      <w:r w:rsidRPr="00876B14">
        <w:rPr>
          <w:noProof/>
        </w:rPr>
        <w:fldChar w:fldCharType="separate"/>
      </w:r>
      <w:r w:rsidR="00865F85">
        <w:rPr>
          <w:noProof/>
        </w:rPr>
        <w:t>91</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153</w:t>
      </w:r>
      <w:r>
        <w:rPr>
          <w:noProof/>
        </w:rPr>
        <w:noBreakHyphen/>
        <w:t>55</w:t>
      </w:r>
      <w:r>
        <w:rPr>
          <w:noProof/>
        </w:rPr>
        <w:tab/>
        <w:t>The effect of these arrangements on supplies</w:t>
      </w:r>
      <w:r w:rsidRPr="00876B14">
        <w:rPr>
          <w:noProof/>
        </w:rPr>
        <w:tab/>
      </w:r>
      <w:r w:rsidRPr="00876B14">
        <w:rPr>
          <w:noProof/>
        </w:rPr>
        <w:fldChar w:fldCharType="begin"/>
      </w:r>
      <w:r w:rsidRPr="00876B14">
        <w:rPr>
          <w:noProof/>
        </w:rPr>
        <w:instrText xml:space="preserve"> PAGEREF _Toc140063579 \h </w:instrText>
      </w:r>
      <w:r w:rsidRPr="00876B14">
        <w:rPr>
          <w:noProof/>
        </w:rPr>
      </w:r>
      <w:r w:rsidRPr="00876B14">
        <w:rPr>
          <w:noProof/>
        </w:rPr>
        <w:fldChar w:fldCharType="separate"/>
      </w:r>
      <w:r w:rsidR="00865F85">
        <w:rPr>
          <w:noProof/>
        </w:rPr>
        <w:t>92</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153</w:t>
      </w:r>
      <w:r>
        <w:rPr>
          <w:noProof/>
        </w:rPr>
        <w:noBreakHyphen/>
        <w:t>60</w:t>
      </w:r>
      <w:r>
        <w:rPr>
          <w:noProof/>
        </w:rPr>
        <w:tab/>
        <w:t>The effect of these arrangements on acquisitions</w:t>
      </w:r>
      <w:r w:rsidRPr="00876B14">
        <w:rPr>
          <w:noProof/>
        </w:rPr>
        <w:tab/>
      </w:r>
      <w:r w:rsidRPr="00876B14">
        <w:rPr>
          <w:noProof/>
        </w:rPr>
        <w:fldChar w:fldCharType="begin"/>
      </w:r>
      <w:r w:rsidRPr="00876B14">
        <w:rPr>
          <w:noProof/>
        </w:rPr>
        <w:instrText xml:space="preserve"> PAGEREF _Toc140063580 \h </w:instrText>
      </w:r>
      <w:r w:rsidRPr="00876B14">
        <w:rPr>
          <w:noProof/>
        </w:rPr>
      </w:r>
      <w:r w:rsidRPr="00876B14">
        <w:rPr>
          <w:noProof/>
        </w:rPr>
        <w:fldChar w:fldCharType="separate"/>
      </w:r>
      <w:r w:rsidR="00865F85">
        <w:rPr>
          <w:noProof/>
        </w:rPr>
        <w:t>93</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153</w:t>
      </w:r>
      <w:r>
        <w:rPr>
          <w:noProof/>
        </w:rPr>
        <w:noBreakHyphen/>
        <w:t>65</w:t>
      </w:r>
      <w:r>
        <w:rPr>
          <w:noProof/>
        </w:rPr>
        <w:tab/>
        <w:t>Determinations that supplies or acquisitions are taken to be under these arrangements</w:t>
      </w:r>
      <w:r w:rsidRPr="00876B14">
        <w:rPr>
          <w:noProof/>
        </w:rPr>
        <w:tab/>
      </w:r>
      <w:r w:rsidRPr="00876B14">
        <w:rPr>
          <w:noProof/>
        </w:rPr>
        <w:fldChar w:fldCharType="begin"/>
      </w:r>
      <w:r w:rsidRPr="00876B14">
        <w:rPr>
          <w:noProof/>
        </w:rPr>
        <w:instrText xml:space="preserve"> PAGEREF _Toc140063581 \h </w:instrText>
      </w:r>
      <w:r w:rsidRPr="00876B14">
        <w:rPr>
          <w:noProof/>
        </w:rPr>
      </w:r>
      <w:r w:rsidRPr="00876B14">
        <w:rPr>
          <w:noProof/>
        </w:rPr>
        <w:fldChar w:fldCharType="separate"/>
      </w:r>
      <w:r w:rsidR="00865F85">
        <w:rPr>
          <w:noProof/>
        </w:rPr>
        <w:t>95</w:t>
      </w:r>
      <w:r w:rsidRPr="00876B14">
        <w:rPr>
          <w:noProof/>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156—Supplies and acquisitions made on a progressive or periodic basis</w:t>
      </w:r>
      <w:r w:rsidRPr="00876B14">
        <w:rPr>
          <w:b w:val="0"/>
          <w:noProof/>
          <w:sz w:val="18"/>
        </w:rPr>
        <w:tab/>
      </w:r>
      <w:r w:rsidRPr="00876B14">
        <w:rPr>
          <w:b w:val="0"/>
          <w:noProof/>
          <w:sz w:val="18"/>
        </w:rPr>
        <w:fldChar w:fldCharType="begin"/>
      </w:r>
      <w:r w:rsidRPr="00876B14">
        <w:rPr>
          <w:b w:val="0"/>
          <w:noProof/>
          <w:sz w:val="18"/>
        </w:rPr>
        <w:instrText xml:space="preserve"> PAGEREF _Toc140063582 \h </w:instrText>
      </w:r>
      <w:r w:rsidRPr="00876B14">
        <w:rPr>
          <w:b w:val="0"/>
          <w:noProof/>
          <w:sz w:val="18"/>
        </w:rPr>
      </w:r>
      <w:r w:rsidRPr="00876B14">
        <w:rPr>
          <w:b w:val="0"/>
          <w:noProof/>
          <w:sz w:val="18"/>
        </w:rPr>
        <w:fldChar w:fldCharType="separate"/>
      </w:r>
      <w:r w:rsidR="00865F85">
        <w:rPr>
          <w:b w:val="0"/>
          <w:noProof/>
          <w:sz w:val="18"/>
        </w:rPr>
        <w:t>96</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156</w:t>
      </w:r>
      <w:r>
        <w:rPr>
          <w:noProof/>
        </w:rPr>
        <w:noBreakHyphen/>
        <w:t>1</w:t>
      </w:r>
      <w:r>
        <w:rPr>
          <w:noProof/>
        </w:rPr>
        <w:tab/>
        <w:t>What this Division is about</w:t>
      </w:r>
      <w:r w:rsidRPr="00876B14">
        <w:rPr>
          <w:noProof/>
        </w:rPr>
        <w:tab/>
      </w:r>
      <w:r w:rsidRPr="00876B14">
        <w:rPr>
          <w:noProof/>
        </w:rPr>
        <w:fldChar w:fldCharType="begin"/>
      </w:r>
      <w:r w:rsidRPr="00876B14">
        <w:rPr>
          <w:noProof/>
        </w:rPr>
        <w:instrText xml:space="preserve"> PAGEREF _Toc140063583 \h </w:instrText>
      </w:r>
      <w:r w:rsidRPr="00876B14">
        <w:rPr>
          <w:noProof/>
        </w:rPr>
      </w:r>
      <w:r w:rsidRPr="00876B14">
        <w:rPr>
          <w:noProof/>
        </w:rPr>
        <w:fldChar w:fldCharType="separate"/>
      </w:r>
      <w:r w:rsidR="00865F85">
        <w:rPr>
          <w:noProof/>
        </w:rPr>
        <w:t>96</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156</w:t>
      </w:r>
      <w:r>
        <w:rPr>
          <w:noProof/>
        </w:rPr>
        <w:noBreakHyphen/>
        <w:t>5</w:t>
      </w:r>
      <w:r>
        <w:rPr>
          <w:noProof/>
        </w:rPr>
        <w:tab/>
        <w:t>Attributing the GST on progressive or periodic supplies</w:t>
      </w:r>
      <w:r w:rsidRPr="00876B14">
        <w:rPr>
          <w:noProof/>
        </w:rPr>
        <w:tab/>
      </w:r>
      <w:r w:rsidRPr="00876B14">
        <w:rPr>
          <w:noProof/>
        </w:rPr>
        <w:fldChar w:fldCharType="begin"/>
      </w:r>
      <w:r w:rsidRPr="00876B14">
        <w:rPr>
          <w:noProof/>
        </w:rPr>
        <w:instrText xml:space="preserve"> PAGEREF _Toc140063584 \h </w:instrText>
      </w:r>
      <w:r w:rsidRPr="00876B14">
        <w:rPr>
          <w:noProof/>
        </w:rPr>
      </w:r>
      <w:r w:rsidRPr="00876B14">
        <w:rPr>
          <w:noProof/>
        </w:rPr>
        <w:fldChar w:fldCharType="separate"/>
      </w:r>
      <w:r w:rsidR="00865F85">
        <w:rPr>
          <w:noProof/>
        </w:rPr>
        <w:t>96</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156</w:t>
      </w:r>
      <w:r>
        <w:rPr>
          <w:noProof/>
        </w:rPr>
        <w:noBreakHyphen/>
        <w:t>10</w:t>
      </w:r>
      <w:r>
        <w:rPr>
          <w:noProof/>
        </w:rPr>
        <w:tab/>
        <w:t>Attributing the input tax credits on progressive or periodic acquisitions</w:t>
      </w:r>
      <w:r w:rsidRPr="00876B14">
        <w:rPr>
          <w:noProof/>
        </w:rPr>
        <w:tab/>
      </w:r>
      <w:r w:rsidRPr="00876B14">
        <w:rPr>
          <w:noProof/>
        </w:rPr>
        <w:fldChar w:fldCharType="begin"/>
      </w:r>
      <w:r w:rsidRPr="00876B14">
        <w:rPr>
          <w:noProof/>
        </w:rPr>
        <w:instrText xml:space="preserve"> PAGEREF _Toc140063585 \h </w:instrText>
      </w:r>
      <w:r w:rsidRPr="00876B14">
        <w:rPr>
          <w:noProof/>
        </w:rPr>
      </w:r>
      <w:r w:rsidRPr="00876B14">
        <w:rPr>
          <w:noProof/>
        </w:rPr>
        <w:fldChar w:fldCharType="separate"/>
      </w:r>
      <w:r w:rsidR="00865F85">
        <w:rPr>
          <w:noProof/>
        </w:rPr>
        <w:t>96</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156</w:t>
      </w:r>
      <w:r>
        <w:rPr>
          <w:noProof/>
        </w:rPr>
        <w:noBreakHyphen/>
        <w:t>15</w:t>
      </w:r>
      <w:r>
        <w:rPr>
          <w:noProof/>
        </w:rPr>
        <w:tab/>
        <w:t>Progressive or periodic supplies partly connected with the indirect tax zone</w:t>
      </w:r>
      <w:r w:rsidRPr="00876B14">
        <w:rPr>
          <w:noProof/>
        </w:rPr>
        <w:tab/>
      </w:r>
      <w:r w:rsidRPr="00876B14">
        <w:rPr>
          <w:noProof/>
        </w:rPr>
        <w:fldChar w:fldCharType="begin"/>
      </w:r>
      <w:r w:rsidRPr="00876B14">
        <w:rPr>
          <w:noProof/>
        </w:rPr>
        <w:instrText xml:space="preserve"> PAGEREF _Toc140063586 \h </w:instrText>
      </w:r>
      <w:r w:rsidRPr="00876B14">
        <w:rPr>
          <w:noProof/>
        </w:rPr>
      </w:r>
      <w:r w:rsidRPr="00876B14">
        <w:rPr>
          <w:noProof/>
        </w:rPr>
        <w:fldChar w:fldCharType="separate"/>
      </w:r>
      <w:r w:rsidR="00865F85">
        <w:rPr>
          <w:noProof/>
        </w:rPr>
        <w:t>97</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156</w:t>
      </w:r>
      <w:r>
        <w:rPr>
          <w:noProof/>
        </w:rPr>
        <w:noBreakHyphen/>
        <w:t>17</w:t>
      </w:r>
      <w:r>
        <w:rPr>
          <w:noProof/>
        </w:rPr>
        <w:tab/>
        <w:t>Application of Division 58 to progressive or periodic supplies and acquisitions</w:t>
      </w:r>
      <w:r w:rsidRPr="00876B14">
        <w:rPr>
          <w:noProof/>
        </w:rPr>
        <w:tab/>
      </w:r>
      <w:r w:rsidRPr="00876B14">
        <w:rPr>
          <w:noProof/>
        </w:rPr>
        <w:fldChar w:fldCharType="begin"/>
      </w:r>
      <w:r w:rsidRPr="00876B14">
        <w:rPr>
          <w:noProof/>
        </w:rPr>
        <w:instrText xml:space="preserve"> PAGEREF _Toc140063587 \h </w:instrText>
      </w:r>
      <w:r w:rsidRPr="00876B14">
        <w:rPr>
          <w:noProof/>
        </w:rPr>
      </w:r>
      <w:r w:rsidRPr="00876B14">
        <w:rPr>
          <w:noProof/>
        </w:rPr>
        <w:fldChar w:fldCharType="separate"/>
      </w:r>
      <w:r w:rsidR="00865F85">
        <w:rPr>
          <w:noProof/>
        </w:rPr>
        <w:t>97</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156</w:t>
      </w:r>
      <w:r>
        <w:rPr>
          <w:noProof/>
        </w:rPr>
        <w:noBreakHyphen/>
        <w:t>20</w:t>
      </w:r>
      <w:r>
        <w:rPr>
          <w:noProof/>
        </w:rPr>
        <w:tab/>
        <w:t>Application of Division 129 to progressive or periodic acquisitions</w:t>
      </w:r>
      <w:r w:rsidRPr="00876B14">
        <w:rPr>
          <w:noProof/>
        </w:rPr>
        <w:tab/>
      </w:r>
      <w:r w:rsidRPr="00876B14">
        <w:rPr>
          <w:noProof/>
        </w:rPr>
        <w:fldChar w:fldCharType="begin"/>
      </w:r>
      <w:r w:rsidRPr="00876B14">
        <w:rPr>
          <w:noProof/>
        </w:rPr>
        <w:instrText xml:space="preserve"> PAGEREF _Toc140063588 \h </w:instrText>
      </w:r>
      <w:r w:rsidRPr="00876B14">
        <w:rPr>
          <w:noProof/>
        </w:rPr>
      </w:r>
      <w:r w:rsidRPr="00876B14">
        <w:rPr>
          <w:noProof/>
        </w:rPr>
        <w:fldChar w:fldCharType="separate"/>
      </w:r>
      <w:r w:rsidR="00865F85">
        <w:rPr>
          <w:noProof/>
        </w:rPr>
        <w:t>98</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156</w:t>
      </w:r>
      <w:r>
        <w:rPr>
          <w:noProof/>
        </w:rPr>
        <w:noBreakHyphen/>
        <w:t>22</w:t>
      </w:r>
      <w:r>
        <w:rPr>
          <w:noProof/>
        </w:rPr>
        <w:tab/>
        <w:t>Leases etc. treated as being on a progressive or periodic basis</w:t>
      </w:r>
      <w:r w:rsidRPr="00876B14">
        <w:rPr>
          <w:noProof/>
        </w:rPr>
        <w:tab/>
      </w:r>
      <w:r w:rsidRPr="00876B14">
        <w:rPr>
          <w:noProof/>
        </w:rPr>
        <w:fldChar w:fldCharType="begin"/>
      </w:r>
      <w:r w:rsidRPr="00876B14">
        <w:rPr>
          <w:noProof/>
        </w:rPr>
        <w:instrText xml:space="preserve"> PAGEREF _Toc140063589 \h </w:instrText>
      </w:r>
      <w:r w:rsidRPr="00876B14">
        <w:rPr>
          <w:noProof/>
        </w:rPr>
      </w:r>
      <w:r w:rsidRPr="00876B14">
        <w:rPr>
          <w:noProof/>
        </w:rPr>
        <w:fldChar w:fldCharType="separate"/>
      </w:r>
      <w:r w:rsidR="00865F85">
        <w:rPr>
          <w:noProof/>
        </w:rPr>
        <w:t>98</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156</w:t>
      </w:r>
      <w:r>
        <w:rPr>
          <w:noProof/>
        </w:rPr>
        <w:noBreakHyphen/>
        <w:t>23</w:t>
      </w:r>
      <w:r>
        <w:rPr>
          <w:noProof/>
        </w:rPr>
        <w:tab/>
        <w:t>Certain supplies or acquisitions under hire purchase agreements treated as not on progressive or periodic basis</w:t>
      </w:r>
      <w:r w:rsidRPr="00876B14">
        <w:rPr>
          <w:noProof/>
        </w:rPr>
        <w:tab/>
      </w:r>
      <w:r w:rsidRPr="00876B14">
        <w:rPr>
          <w:noProof/>
        </w:rPr>
        <w:fldChar w:fldCharType="begin"/>
      </w:r>
      <w:r w:rsidRPr="00876B14">
        <w:rPr>
          <w:noProof/>
        </w:rPr>
        <w:instrText xml:space="preserve"> PAGEREF _Toc140063590 \h </w:instrText>
      </w:r>
      <w:r w:rsidRPr="00876B14">
        <w:rPr>
          <w:noProof/>
        </w:rPr>
      </w:r>
      <w:r w:rsidRPr="00876B14">
        <w:rPr>
          <w:noProof/>
        </w:rPr>
        <w:fldChar w:fldCharType="separate"/>
      </w:r>
      <w:r w:rsidR="00865F85">
        <w:rPr>
          <w:noProof/>
        </w:rPr>
        <w:t>98</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156</w:t>
      </w:r>
      <w:r>
        <w:rPr>
          <w:noProof/>
        </w:rPr>
        <w:noBreakHyphen/>
        <w:t>25</w:t>
      </w:r>
      <w:r>
        <w:rPr>
          <w:noProof/>
        </w:rPr>
        <w:tab/>
        <w:t>Accounting on a cash basis</w:t>
      </w:r>
      <w:r w:rsidRPr="00876B14">
        <w:rPr>
          <w:noProof/>
        </w:rPr>
        <w:tab/>
      </w:r>
      <w:r w:rsidRPr="00876B14">
        <w:rPr>
          <w:noProof/>
        </w:rPr>
        <w:fldChar w:fldCharType="begin"/>
      </w:r>
      <w:r w:rsidRPr="00876B14">
        <w:rPr>
          <w:noProof/>
        </w:rPr>
        <w:instrText xml:space="preserve"> PAGEREF _Toc140063591 \h </w:instrText>
      </w:r>
      <w:r w:rsidRPr="00876B14">
        <w:rPr>
          <w:noProof/>
        </w:rPr>
      </w:r>
      <w:r w:rsidRPr="00876B14">
        <w:rPr>
          <w:noProof/>
        </w:rPr>
        <w:fldChar w:fldCharType="separate"/>
      </w:r>
      <w:r w:rsidR="00865F85">
        <w:rPr>
          <w:noProof/>
        </w:rPr>
        <w:t>98</w:t>
      </w:r>
      <w:r w:rsidRPr="00876B14">
        <w:rPr>
          <w:noProof/>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157—Accounting basis of charities etc.</w:t>
      </w:r>
      <w:r w:rsidRPr="00876B14">
        <w:rPr>
          <w:b w:val="0"/>
          <w:noProof/>
          <w:sz w:val="18"/>
        </w:rPr>
        <w:tab/>
      </w:r>
      <w:r w:rsidRPr="00876B14">
        <w:rPr>
          <w:b w:val="0"/>
          <w:noProof/>
          <w:sz w:val="18"/>
        </w:rPr>
        <w:fldChar w:fldCharType="begin"/>
      </w:r>
      <w:r w:rsidRPr="00876B14">
        <w:rPr>
          <w:b w:val="0"/>
          <w:noProof/>
          <w:sz w:val="18"/>
        </w:rPr>
        <w:instrText xml:space="preserve"> PAGEREF _Toc140063592 \h </w:instrText>
      </w:r>
      <w:r w:rsidRPr="00876B14">
        <w:rPr>
          <w:b w:val="0"/>
          <w:noProof/>
          <w:sz w:val="18"/>
        </w:rPr>
      </w:r>
      <w:r w:rsidRPr="00876B14">
        <w:rPr>
          <w:b w:val="0"/>
          <w:noProof/>
          <w:sz w:val="18"/>
        </w:rPr>
        <w:fldChar w:fldCharType="separate"/>
      </w:r>
      <w:r w:rsidR="00865F85">
        <w:rPr>
          <w:b w:val="0"/>
          <w:noProof/>
          <w:sz w:val="18"/>
        </w:rPr>
        <w:t>99</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157</w:t>
      </w:r>
      <w:r>
        <w:rPr>
          <w:noProof/>
        </w:rPr>
        <w:noBreakHyphen/>
        <w:t>1</w:t>
      </w:r>
      <w:r>
        <w:rPr>
          <w:noProof/>
        </w:rPr>
        <w:tab/>
        <w:t>What this Division is about</w:t>
      </w:r>
      <w:r w:rsidRPr="00876B14">
        <w:rPr>
          <w:noProof/>
        </w:rPr>
        <w:tab/>
      </w:r>
      <w:r w:rsidRPr="00876B14">
        <w:rPr>
          <w:noProof/>
        </w:rPr>
        <w:fldChar w:fldCharType="begin"/>
      </w:r>
      <w:r w:rsidRPr="00876B14">
        <w:rPr>
          <w:noProof/>
        </w:rPr>
        <w:instrText xml:space="preserve"> PAGEREF _Toc140063593 \h </w:instrText>
      </w:r>
      <w:r w:rsidRPr="00876B14">
        <w:rPr>
          <w:noProof/>
        </w:rPr>
      </w:r>
      <w:r w:rsidRPr="00876B14">
        <w:rPr>
          <w:noProof/>
        </w:rPr>
        <w:fldChar w:fldCharType="separate"/>
      </w:r>
      <w:r w:rsidR="00865F85">
        <w:rPr>
          <w:noProof/>
        </w:rPr>
        <w:t>99</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157</w:t>
      </w:r>
      <w:r>
        <w:rPr>
          <w:noProof/>
        </w:rPr>
        <w:noBreakHyphen/>
        <w:t>5</w:t>
      </w:r>
      <w:r>
        <w:rPr>
          <w:noProof/>
        </w:rPr>
        <w:tab/>
        <w:t>Charities etc. choosing to account on a cash basis</w:t>
      </w:r>
      <w:r w:rsidRPr="00876B14">
        <w:rPr>
          <w:noProof/>
        </w:rPr>
        <w:tab/>
      </w:r>
      <w:r w:rsidRPr="00876B14">
        <w:rPr>
          <w:noProof/>
        </w:rPr>
        <w:fldChar w:fldCharType="begin"/>
      </w:r>
      <w:r w:rsidRPr="00876B14">
        <w:rPr>
          <w:noProof/>
        </w:rPr>
        <w:instrText xml:space="preserve"> PAGEREF _Toc140063594 \h </w:instrText>
      </w:r>
      <w:r w:rsidRPr="00876B14">
        <w:rPr>
          <w:noProof/>
        </w:rPr>
      </w:r>
      <w:r w:rsidRPr="00876B14">
        <w:rPr>
          <w:noProof/>
        </w:rPr>
        <w:fldChar w:fldCharType="separate"/>
      </w:r>
      <w:r w:rsidR="00865F85">
        <w:rPr>
          <w:noProof/>
        </w:rPr>
        <w:t>99</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157</w:t>
      </w:r>
      <w:r>
        <w:rPr>
          <w:noProof/>
        </w:rPr>
        <w:noBreakHyphen/>
        <w:t>10</w:t>
      </w:r>
      <w:r>
        <w:rPr>
          <w:noProof/>
        </w:rPr>
        <w:tab/>
        <w:t>Charities etc. ceasing to account on a cash basis</w:t>
      </w:r>
      <w:r w:rsidRPr="00876B14">
        <w:rPr>
          <w:noProof/>
        </w:rPr>
        <w:tab/>
      </w:r>
      <w:r w:rsidRPr="00876B14">
        <w:rPr>
          <w:noProof/>
        </w:rPr>
        <w:fldChar w:fldCharType="begin"/>
      </w:r>
      <w:r w:rsidRPr="00876B14">
        <w:rPr>
          <w:noProof/>
        </w:rPr>
        <w:instrText xml:space="preserve"> PAGEREF _Toc140063595 \h </w:instrText>
      </w:r>
      <w:r w:rsidRPr="00876B14">
        <w:rPr>
          <w:noProof/>
        </w:rPr>
      </w:r>
      <w:r w:rsidRPr="00876B14">
        <w:rPr>
          <w:noProof/>
        </w:rPr>
        <w:fldChar w:fldCharType="separate"/>
      </w:r>
      <w:r w:rsidR="00865F85">
        <w:rPr>
          <w:noProof/>
        </w:rPr>
        <w:t>99</w:t>
      </w:r>
      <w:r w:rsidRPr="00876B14">
        <w:rPr>
          <w:noProof/>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158—Hire purchase agreements</w:t>
      </w:r>
      <w:r w:rsidRPr="00876B14">
        <w:rPr>
          <w:b w:val="0"/>
          <w:noProof/>
          <w:sz w:val="18"/>
        </w:rPr>
        <w:tab/>
      </w:r>
      <w:r w:rsidRPr="00876B14">
        <w:rPr>
          <w:b w:val="0"/>
          <w:noProof/>
          <w:sz w:val="18"/>
        </w:rPr>
        <w:fldChar w:fldCharType="begin"/>
      </w:r>
      <w:r w:rsidRPr="00876B14">
        <w:rPr>
          <w:b w:val="0"/>
          <w:noProof/>
          <w:sz w:val="18"/>
        </w:rPr>
        <w:instrText xml:space="preserve"> PAGEREF _Toc140063596 \h </w:instrText>
      </w:r>
      <w:r w:rsidRPr="00876B14">
        <w:rPr>
          <w:b w:val="0"/>
          <w:noProof/>
          <w:sz w:val="18"/>
        </w:rPr>
      </w:r>
      <w:r w:rsidRPr="00876B14">
        <w:rPr>
          <w:b w:val="0"/>
          <w:noProof/>
          <w:sz w:val="18"/>
        </w:rPr>
        <w:fldChar w:fldCharType="separate"/>
      </w:r>
      <w:r w:rsidR="00865F85">
        <w:rPr>
          <w:b w:val="0"/>
          <w:noProof/>
          <w:sz w:val="18"/>
        </w:rPr>
        <w:t>101</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158</w:t>
      </w:r>
      <w:r>
        <w:rPr>
          <w:noProof/>
        </w:rPr>
        <w:noBreakHyphen/>
        <w:t>1</w:t>
      </w:r>
      <w:r>
        <w:rPr>
          <w:noProof/>
        </w:rPr>
        <w:tab/>
        <w:t>What this Division is about</w:t>
      </w:r>
      <w:r w:rsidRPr="00876B14">
        <w:rPr>
          <w:noProof/>
        </w:rPr>
        <w:tab/>
      </w:r>
      <w:r w:rsidRPr="00876B14">
        <w:rPr>
          <w:noProof/>
        </w:rPr>
        <w:fldChar w:fldCharType="begin"/>
      </w:r>
      <w:r w:rsidRPr="00876B14">
        <w:rPr>
          <w:noProof/>
        </w:rPr>
        <w:instrText xml:space="preserve"> PAGEREF _Toc140063597 \h </w:instrText>
      </w:r>
      <w:r w:rsidRPr="00876B14">
        <w:rPr>
          <w:noProof/>
        </w:rPr>
      </w:r>
      <w:r w:rsidRPr="00876B14">
        <w:rPr>
          <w:noProof/>
        </w:rPr>
        <w:fldChar w:fldCharType="separate"/>
      </w:r>
      <w:r w:rsidR="00865F85">
        <w:rPr>
          <w:noProof/>
        </w:rPr>
        <w:t>101</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158</w:t>
      </w:r>
      <w:r>
        <w:rPr>
          <w:noProof/>
        </w:rPr>
        <w:noBreakHyphen/>
        <w:t>5</w:t>
      </w:r>
      <w:r>
        <w:rPr>
          <w:noProof/>
        </w:rPr>
        <w:tab/>
        <w:t>Treat as not accounting on a cash basis</w:t>
      </w:r>
      <w:r w:rsidRPr="00876B14">
        <w:rPr>
          <w:noProof/>
        </w:rPr>
        <w:tab/>
      </w:r>
      <w:r w:rsidRPr="00876B14">
        <w:rPr>
          <w:noProof/>
        </w:rPr>
        <w:fldChar w:fldCharType="begin"/>
      </w:r>
      <w:r w:rsidRPr="00876B14">
        <w:rPr>
          <w:noProof/>
        </w:rPr>
        <w:instrText xml:space="preserve"> PAGEREF _Toc140063598 \h </w:instrText>
      </w:r>
      <w:r w:rsidRPr="00876B14">
        <w:rPr>
          <w:noProof/>
        </w:rPr>
      </w:r>
      <w:r w:rsidRPr="00876B14">
        <w:rPr>
          <w:noProof/>
        </w:rPr>
        <w:fldChar w:fldCharType="separate"/>
      </w:r>
      <w:r w:rsidR="00865F85">
        <w:rPr>
          <w:noProof/>
        </w:rPr>
        <w:t>101</w:t>
      </w:r>
      <w:r w:rsidRPr="00876B14">
        <w:rPr>
          <w:noProof/>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159—Changing your accounting basis</w:t>
      </w:r>
      <w:r w:rsidRPr="00876B14">
        <w:rPr>
          <w:b w:val="0"/>
          <w:noProof/>
          <w:sz w:val="18"/>
        </w:rPr>
        <w:tab/>
      </w:r>
      <w:r w:rsidRPr="00876B14">
        <w:rPr>
          <w:b w:val="0"/>
          <w:noProof/>
          <w:sz w:val="18"/>
        </w:rPr>
        <w:fldChar w:fldCharType="begin"/>
      </w:r>
      <w:r w:rsidRPr="00876B14">
        <w:rPr>
          <w:b w:val="0"/>
          <w:noProof/>
          <w:sz w:val="18"/>
        </w:rPr>
        <w:instrText xml:space="preserve"> PAGEREF _Toc140063599 \h </w:instrText>
      </w:r>
      <w:r w:rsidRPr="00876B14">
        <w:rPr>
          <w:b w:val="0"/>
          <w:noProof/>
          <w:sz w:val="18"/>
        </w:rPr>
      </w:r>
      <w:r w:rsidRPr="00876B14">
        <w:rPr>
          <w:b w:val="0"/>
          <w:noProof/>
          <w:sz w:val="18"/>
        </w:rPr>
        <w:fldChar w:fldCharType="separate"/>
      </w:r>
      <w:r w:rsidR="00865F85">
        <w:rPr>
          <w:b w:val="0"/>
          <w:noProof/>
          <w:sz w:val="18"/>
        </w:rPr>
        <w:t>102</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159</w:t>
      </w:r>
      <w:r>
        <w:rPr>
          <w:noProof/>
        </w:rPr>
        <w:noBreakHyphen/>
        <w:t>1</w:t>
      </w:r>
      <w:r>
        <w:rPr>
          <w:noProof/>
        </w:rPr>
        <w:tab/>
        <w:t>What this Division is about</w:t>
      </w:r>
      <w:r w:rsidRPr="00876B14">
        <w:rPr>
          <w:noProof/>
        </w:rPr>
        <w:tab/>
      </w:r>
      <w:r w:rsidRPr="00876B14">
        <w:rPr>
          <w:noProof/>
        </w:rPr>
        <w:fldChar w:fldCharType="begin"/>
      </w:r>
      <w:r w:rsidRPr="00876B14">
        <w:rPr>
          <w:noProof/>
        </w:rPr>
        <w:instrText xml:space="preserve"> PAGEREF _Toc140063600 \h </w:instrText>
      </w:r>
      <w:r w:rsidRPr="00876B14">
        <w:rPr>
          <w:noProof/>
        </w:rPr>
      </w:r>
      <w:r w:rsidRPr="00876B14">
        <w:rPr>
          <w:noProof/>
        </w:rPr>
        <w:fldChar w:fldCharType="separate"/>
      </w:r>
      <w:r w:rsidR="00865F85">
        <w:rPr>
          <w:noProof/>
        </w:rPr>
        <w:t>102</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159</w:t>
      </w:r>
      <w:r>
        <w:rPr>
          <w:noProof/>
        </w:rPr>
        <w:noBreakHyphen/>
        <w:t>5</w:t>
      </w:r>
      <w:r>
        <w:rPr>
          <w:noProof/>
        </w:rPr>
        <w:tab/>
        <w:t>Ceasing to account on a cash basis—amounts not previously attributed</w:t>
      </w:r>
      <w:r w:rsidRPr="00876B14">
        <w:rPr>
          <w:noProof/>
        </w:rPr>
        <w:tab/>
      </w:r>
      <w:r w:rsidRPr="00876B14">
        <w:rPr>
          <w:noProof/>
        </w:rPr>
        <w:fldChar w:fldCharType="begin"/>
      </w:r>
      <w:r w:rsidRPr="00876B14">
        <w:rPr>
          <w:noProof/>
        </w:rPr>
        <w:instrText xml:space="preserve"> PAGEREF _Toc140063601 \h </w:instrText>
      </w:r>
      <w:r w:rsidRPr="00876B14">
        <w:rPr>
          <w:noProof/>
        </w:rPr>
      </w:r>
      <w:r w:rsidRPr="00876B14">
        <w:rPr>
          <w:noProof/>
        </w:rPr>
        <w:fldChar w:fldCharType="separate"/>
      </w:r>
      <w:r w:rsidR="00865F85">
        <w:rPr>
          <w:noProof/>
        </w:rPr>
        <w:t>102</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159</w:t>
      </w:r>
      <w:r>
        <w:rPr>
          <w:noProof/>
        </w:rPr>
        <w:noBreakHyphen/>
        <w:t>10</w:t>
      </w:r>
      <w:r>
        <w:rPr>
          <w:noProof/>
        </w:rPr>
        <w:tab/>
        <w:t>Ceasing to account on a cash basis—amounts partly attributed</w:t>
      </w:r>
      <w:r w:rsidRPr="00876B14">
        <w:rPr>
          <w:noProof/>
        </w:rPr>
        <w:tab/>
      </w:r>
      <w:r w:rsidRPr="00876B14">
        <w:rPr>
          <w:noProof/>
        </w:rPr>
        <w:fldChar w:fldCharType="begin"/>
      </w:r>
      <w:r w:rsidRPr="00876B14">
        <w:rPr>
          <w:noProof/>
        </w:rPr>
        <w:instrText xml:space="preserve"> PAGEREF _Toc140063602 \h </w:instrText>
      </w:r>
      <w:r w:rsidRPr="00876B14">
        <w:rPr>
          <w:noProof/>
        </w:rPr>
      </w:r>
      <w:r w:rsidRPr="00876B14">
        <w:rPr>
          <w:noProof/>
        </w:rPr>
        <w:fldChar w:fldCharType="separate"/>
      </w:r>
      <w:r w:rsidR="00865F85">
        <w:rPr>
          <w:noProof/>
        </w:rPr>
        <w:t>103</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159</w:t>
      </w:r>
      <w:r>
        <w:rPr>
          <w:noProof/>
        </w:rPr>
        <w:noBreakHyphen/>
        <w:t>15</w:t>
      </w:r>
      <w:r>
        <w:rPr>
          <w:noProof/>
        </w:rPr>
        <w:tab/>
        <w:t>Ceasing to account on a cash basis—bad debts</w:t>
      </w:r>
      <w:r w:rsidRPr="00876B14">
        <w:rPr>
          <w:noProof/>
        </w:rPr>
        <w:tab/>
      </w:r>
      <w:r w:rsidRPr="00876B14">
        <w:rPr>
          <w:noProof/>
        </w:rPr>
        <w:fldChar w:fldCharType="begin"/>
      </w:r>
      <w:r w:rsidRPr="00876B14">
        <w:rPr>
          <w:noProof/>
        </w:rPr>
        <w:instrText xml:space="preserve"> PAGEREF _Toc140063603 \h </w:instrText>
      </w:r>
      <w:r w:rsidRPr="00876B14">
        <w:rPr>
          <w:noProof/>
        </w:rPr>
      </w:r>
      <w:r w:rsidRPr="00876B14">
        <w:rPr>
          <w:noProof/>
        </w:rPr>
        <w:fldChar w:fldCharType="separate"/>
      </w:r>
      <w:r w:rsidR="00865F85">
        <w:rPr>
          <w:noProof/>
        </w:rPr>
        <w:t>104</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159</w:t>
      </w:r>
      <w:r>
        <w:rPr>
          <w:noProof/>
        </w:rPr>
        <w:noBreakHyphen/>
        <w:t>20</w:t>
      </w:r>
      <w:r>
        <w:rPr>
          <w:noProof/>
        </w:rPr>
        <w:tab/>
        <w:t>Starting to account on a cash basis</w:t>
      </w:r>
      <w:r w:rsidRPr="00876B14">
        <w:rPr>
          <w:noProof/>
        </w:rPr>
        <w:tab/>
      </w:r>
      <w:r w:rsidRPr="00876B14">
        <w:rPr>
          <w:noProof/>
        </w:rPr>
        <w:fldChar w:fldCharType="begin"/>
      </w:r>
      <w:r w:rsidRPr="00876B14">
        <w:rPr>
          <w:noProof/>
        </w:rPr>
        <w:instrText xml:space="preserve"> PAGEREF _Toc140063604 \h </w:instrText>
      </w:r>
      <w:r w:rsidRPr="00876B14">
        <w:rPr>
          <w:noProof/>
        </w:rPr>
      </w:r>
      <w:r w:rsidRPr="00876B14">
        <w:rPr>
          <w:noProof/>
        </w:rPr>
        <w:fldChar w:fldCharType="separate"/>
      </w:r>
      <w:r w:rsidR="00865F85">
        <w:rPr>
          <w:noProof/>
        </w:rPr>
        <w:t>105</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159</w:t>
      </w:r>
      <w:r>
        <w:rPr>
          <w:noProof/>
        </w:rPr>
        <w:noBreakHyphen/>
        <w:t>25</w:t>
      </w:r>
      <w:r>
        <w:rPr>
          <w:noProof/>
        </w:rPr>
        <w:tab/>
        <w:t>Starting to account on a cash basis—bad debts</w:t>
      </w:r>
      <w:r w:rsidRPr="00876B14">
        <w:rPr>
          <w:noProof/>
        </w:rPr>
        <w:tab/>
      </w:r>
      <w:r w:rsidRPr="00876B14">
        <w:rPr>
          <w:noProof/>
        </w:rPr>
        <w:fldChar w:fldCharType="begin"/>
      </w:r>
      <w:r w:rsidRPr="00876B14">
        <w:rPr>
          <w:noProof/>
        </w:rPr>
        <w:instrText xml:space="preserve"> PAGEREF _Toc140063605 \h </w:instrText>
      </w:r>
      <w:r w:rsidRPr="00876B14">
        <w:rPr>
          <w:noProof/>
        </w:rPr>
      </w:r>
      <w:r w:rsidRPr="00876B14">
        <w:rPr>
          <w:noProof/>
        </w:rPr>
        <w:fldChar w:fldCharType="separate"/>
      </w:r>
      <w:r w:rsidR="00865F85">
        <w:rPr>
          <w:noProof/>
        </w:rPr>
        <w:t>105</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159</w:t>
      </w:r>
      <w:r>
        <w:rPr>
          <w:noProof/>
        </w:rPr>
        <w:noBreakHyphen/>
        <w:t>30</w:t>
      </w:r>
      <w:r>
        <w:rPr>
          <w:noProof/>
        </w:rPr>
        <w:tab/>
        <w:t>Entities ceasing to exist or coming into existence</w:t>
      </w:r>
      <w:r w:rsidRPr="00876B14">
        <w:rPr>
          <w:noProof/>
        </w:rPr>
        <w:tab/>
      </w:r>
      <w:r w:rsidRPr="00876B14">
        <w:rPr>
          <w:noProof/>
        </w:rPr>
        <w:fldChar w:fldCharType="begin"/>
      </w:r>
      <w:r w:rsidRPr="00876B14">
        <w:rPr>
          <w:noProof/>
        </w:rPr>
        <w:instrText xml:space="preserve"> PAGEREF _Toc140063606 \h </w:instrText>
      </w:r>
      <w:r w:rsidRPr="00876B14">
        <w:rPr>
          <w:noProof/>
        </w:rPr>
      </w:r>
      <w:r w:rsidRPr="00876B14">
        <w:rPr>
          <w:noProof/>
        </w:rPr>
        <w:fldChar w:fldCharType="separate"/>
      </w:r>
      <w:r w:rsidR="00865F85">
        <w:rPr>
          <w:noProof/>
        </w:rPr>
        <w:t>106</w:t>
      </w:r>
      <w:r w:rsidRPr="00876B14">
        <w:rPr>
          <w:noProof/>
        </w:rPr>
        <w:fldChar w:fldCharType="end"/>
      </w:r>
    </w:p>
    <w:p w:rsidR="00876B14" w:rsidRDefault="00876B14">
      <w:pPr>
        <w:pStyle w:val="TOC2"/>
        <w:rPr>
          <w:rFonts w:asciiTheme="minorHAnsi" w:eastAsiaTheme="minorEastAsia" w:hAnsiTheme="minorHAnsi" w:cstheme="minorBidi"/>
          <w:b w:val="0"/>
          <w:noProof/>
          <w:kern w:val="0"/>
          <w:sz w:val="22"/>
          <w:szCs w:val="22"/>
        </w:rPr>
      </w:pPr>
      <w:r>
        <w:rPr>
          <w:noProof/>
        </w:rPr>
        <w:t>Part 4</w:t>
      </w:r>
      <w:r>
        <w:rPr>
          <w:noProof/>
        </w:rPr>
        <w:noBreakHyphen/>
        <w:t>7—Special rules mainly about returns, payments and refunds</w:t>
      </w:r>
      <w:r w:rsidRPr="00876B14">
        <w:rPr>
          <w:b w:val="0"/>
          <w:noProof/>
          <w:sz w:val="18"/>
        </w:rPr>
        <w:tab/>
      </w:r>
      <w:r w:rsidRPr="00876B14">
        <w:rPr>
          <w:b w:val="0"/>
          <w:noProof/>
          <w:sz w:val="18"/>
        </w:rPr>
        <w:fldChar w:fldCharType="begin"/>
      </w:r>
      <w:r w:rsidRPr="00876B14">
        <w:rPr>
          <w:b w:val="0"/>
          <w:noProof/>
          <w:sz w:val="18"/>
        </w:rPr>
        <w:instrText xml:space="preserve"> PAGEREF _Toc140063607 \h </w:instrText>
      </w:r>
      <w:r w:rsidRPr="00876B14">
        <w:rPr>
          <w:b w:val="0"/>
          <w:noProof/>
          <w:sz w:val="18"/>
        </w:rPr>
      </w:r>
      <w:r w:rsidRPr="00876B14">
        <w:rPr>
          <w:b w:val="0"/>
          <w:noProof/>
          <w:sz w:val="18"/>
        </w:rPr>
        <w:fldChar w:fldCharType="separate"/>
      </w:r>
      <w:r w:rsidR="00865F85">
        <w:rPr>
          <w:b w:val="0"/>
          <w:noProof/>
          <w:sz w:val="18"/>
        </w:rPr>
        <w:t>107</w:t>
      </w:r>
      <w:r w:rsidRPr="00876B14">
        <w:rPr>
          <w:b w:val="0"/>
          <w:noProof/>
          <w:sz w:val="18"/>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162—Payment of GST by instalments</w:t>
      </w:r>
      <w:r w:rsidRPr="00876B14">
        <w:rPr>
          <w:b w:val="0"/>
          <w:noProof/>
          <w:sz w:val="18"/>
        </w:rPr>
        <w:tab/>
      </w:r>
      <w:r w:rsidRPr="00876B14">
        <w:rPr>
          <w:b w:val="0"/>
          <w:noProof/>
          <w:sz w:val="18"/>
        </w:rPr>
        <w:fldChar w:fldCharType="begin"/>
      </w:r>
      <w:r w:rsidRPr="00876B14">
        <w:rPr>
          <w:b w:val="0"/>
          <w:noProof/>
          <w:sz w:val="18"/>
        </w:rPr>
        <w:instrText xml:space="preserve"> PAGEREF _Toc140063608 \h </w:instrText>
      </w:r>
      <w:r w:rsidRPr="00876B14">
        <w:rPr>
          <w:b w:val="0"/>
          <w:noProof/>
          <w:sz w:val="18"/>
        </w:rPr>
      </w:r>
      <w:r w:rsidRPr="00876B14">
        <w:rPr>
          <w:b w:val="0"/>
          <w:noProof/>
          <w:sz w:val="18"/>
        </w:rPr>
        <w:fldChar w:fldCharType="separate"/>
      </w:r>
      <w:r w:rsidR="00865F85">
        <w:rPr>
          <w:b w:val="0"/>
          <w:noProof/>
          <w:sz w:val="18"/>
        </w:rPr>
        <w:t>107</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162</w:t>
      </w:r>
      <w:r>
        <w:rPr>
          <w:noProof/>
        </w:rPr>
        <w:noBreakHyphen/>
        <w:t>1</w:t>
      </w:r>
      <w:r>
        <w:rPr>
          <w:noProof/>
        </w:rPr>
        <w:tab/>
        <w:t>What this Division is about</w:t>
      </w:r>
      <w:r w:rsidRPr="00876B14">
        <w:rPr>
          <w:noProof/>
        </w:rPr>
        <w:tab/>
      </w:r>
      <w:r w:rsidRPr="00876B14">
        <w:rPr>
          <w:noProof/>
        </w:rPr>
        <w:fldChar w:fldCharType="begin"/>
      </w:r>
      <w:r w:rsidRPr="00876B14">
        <w:rPr>
          <w:noProof/>
        </w:rPr>
        <w:instrText xml:space="preserve"> PAGEREF _Toc140063609 \h </w:instrText>
      </w:r>
      <w:r w:rsidRPr="00876B14">
        <w:rPr>
          <w:noProof/>
        </w:rPr>
      </w:r>
      <w:r w:rsidRPr="00876B14">
        <w:rPr>
          <w:noProof/>
        </w:rPr>
        <w:fldChar w:fldCharType="separate"/>
      </w:r>
      <w:r w:rsidR="00865F85">
        <w:rPr>
          <w:noProof/>
        </w:rPr>
        <w:t>107</w:t>
      </w:r>
      <w:r w:rsidRPr="00876B14">
        <w:rPr>
          <w:noProof/>
        </w:rPr>
        <w:fldChar w:fldCharType="end"/>
      </w:r>
    </w:p>
    <w:p w:rsidR="00876B14" w:rsidRDefault="00876B14">
      <w:pPr>
        <w:pStyle w:val="TOC4"/>
        <w:rPr>
          <w:rFonts w:asciiTheme="minorHAnsi" w:eastAsiaTheme="minorEastAsia" w:hAnsiTheme="minorHAnsi" w:cstheme="minorBidi"/>
          <w:b w:val="0"/>
          <w:noProof/>
          <w:kern w:val="0"/>
          <w:sz w:val="22"/>
          <w:szCs w:val="22"/>
        </w:rPr>
      </w:pPr>
      <w:r>
        <w:rPr>
          <w:noProof/>
        </w:rPr>
        <w:t>Subdivision 162</w:t>
      </w:r>
      <w:r>
        <w:rPr>
          <w:noProof/>
        </w:rPr>
        <w:noBreakHyphen/>
        <w:t>A—Electing to pay GST by instalments</w:t>
      </w:r>
      <w:r w:rsidRPr="00876B14">
        <w:rPr>
          <w:b w:val="0"/>
          <w:noProof/>
          <w:sz w:val="18"/>
        </w:rPr>
        <w:tab/>
      </w:r>
      <w:r w:rsidRPr="00876B14">
        <w:rPr>
          <w:b w:val="0"/>
          <w:noProof/>
          <w:sz w:val="18"/>
        </w:rPr>
        <w:fldChar w:fldCharType="begin"/>
      </w:r>
      <w:r w:rsidRPr="00876B14">
        <w:rPr>
          <w:b w:val="0"/>
          <w:noProof/>
          <w:sz w:val="18"/>
        </w:rPr>
        <w:instrText xml:space="preserve"> PAGEREF _Toc140063610 \h </w:instrText>
      </w:r>
      <w:r w:rsidRPr="00876B14">
        <w:rPr>
          <w:b w:val="0"/>
          <w:noProof/>
          <w:sz w:val="18"/>
        </w:rPr>
      </w:r>
      <w:r w:rsidRPr="00876B14">
        <w:rPr>
          <w:b w:val="0"/>
          <w:noProof/>
          <w:sz w:val="18"/>
        </w:rPr>
        <w:fldChar w:fldCharType="separate"/>
      </w:r>
      <w:r w:rsidR="00865F85">
        <w:rPr>
          <w:b w:val="0"/>
          <w:noProof/>
          <w:sz w:val="18"/>
        </w:rPr>
        <w:t>107</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162</w:t>
      </w:r>
      <w:r>
        <w:rPr>
          <w:noProof/>
        </w:rPr>
        <w:noBreakHyphen/>
        <w:t>5</w:t>
      </w:r>
      <w:r>
        <w:rPr>
          <w:noProof/>
        </w:rPr>
        <w:tab/>
        <w:t>Eligibility to elect to pay GST by instalments</w:t>
      </w:r>
      <w:r w:rsidRPr="00876B14">
        <w:rPr>
          <w:noProof/>
        </w:rPr>
        <w:tab/>
      </w:r>
      <w:r w:rsidRPr="00876B14">
        <w:rPr>
          <w:noProof/>
        </w:rPr>
        <w:fldChar w:fldCharType="begin"/>
      </w:r>
      <w:r w:rsidRPr="00876B14">
        <w:rPr>
          <w:noProof/>
        </w:rPr>
        <w:instrText xml:space="preserve"> PAGEREF _Toc140063611 \h </w:instrText>
      </w:r>
      <w:r w:rsidRPr="00876B14">
        <w:rPr>
          <w:noProof/>
        </w:rPr>
      </w:r>
      <w:r w:rsidRPr="00876B14">
        <w:rPr>
          <w:noProof/>
        </w:rPr>
        <w:fldChar w:fldCharType="separate"/>
      </w:r>
      <w:r w:rsidR="00865F85">
        <w:rPr>
          <w:noProof/>
        </w:rPr>
        <w:t>107</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162</w:t>
      </w:r>
      <w:r>
        <w:rPr>
          <w:noProof/>
        </w:rPr>
        <w:noBreakHyphen/>
        <w:t>10</w:t>
      </w:r>
      <w:r>
        <w:rPr>
          <w:noProof/>
        </w:rPr>
        <w:tab/>
        <w:t>Your current GST lodgment record</w:t>
      </w:r>
      <w:r w:rsidRPr="00876B14">
        <w:rPr>
          <w:noProof/>
        </w:rPr>
        <w:tab/>
      </w:r>
      <w:r w:rsidRPr="00876B14">
        <w:rPr>
          <w:noProof/>
        </w:rPr>
        <w:fldChar w:fldCharType="begin"/>
      </w:r>
      <w:r w:rsidRPr="00876B14">
        <w:rPr>
          <w:noProof/>
        </w:rPr>
        <w:instrText xml:space="preserve"> PAGEREF _Toc140063612 \h </w:instrText>
      </w:r>
      <w:r w:rsidRPr="00876B14">
        <w:rPr>
          <w:noProof/>
        </w:rPr>
      </w:r>
      <w:r w:rsidRPr="00876B14">
        <w:rPr>
          <w:noProof/>
        </w:rPr>
        <w:fldChar w:fldCharType="separate"/>
      </w:r>
      <w:r w:rsidR="00865F85">
        <w:rPr>
          <w:noProof/>
        </w:rPr>
        <w:t>109</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162</w:t>
      </w:r>
      <w:r>
        <w:rPr>
          <w:noProof/>
        </w:rPr>
        <w:noBreakHyphen/>
        <w:t>15</w:t>
      </w:r>
      <w:r>
        <w:rPr>
          <w:noProof/>
        </w:rPr>
        <w:tab/>
        <w:t>Electing to pay GST by instalments</w:t>
      </w:r>
      <w:r w:rsidRPr="00876B14">
        <w:rPr>
          <w:noProof/>
        </w:rPr>
        <w:tab/>
      </w:r>
      <w:r w:rsidRPr="00876B14">
        <w:rPr>
          <w:noProof/>
        </w:rPr>
        <w:fldChar w:fldCharType="begin"/>
      </w:r>
      <w:r w:rsidRPr="00876B14">
        <w:rPr>
          <w:noProof/>
        </w:rPr>
        <w:instrText xml:space="preserve"> PAGEREF _Toc140063613 \h </w:instrText>
      </w:r>
      <w:r w:rsidRPr="00876B14">
        <w:rPr>
          <w:noProof/>
        </w:rPr>
      </w:r>
      <w:r w:rsidRPr="00876B14">
        <w:rPr>
          <w:noProof/>
        </w:rPr>
        <w:fldChar w:fldCharType="separate"/>
      </w:r>
      <w:r w:rsidR="00865F85">
        <w:rPr>
          <w:noProof/>
        </w:rPr>
        <w:t>109</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162</w:t>
      </w:r>
      <w:r>
        <w:rPr>
          <w:noProof/>
        </w:rPr>
        <w:noBreakHyphen/>
        <w:t>20</w:t>
      </w:r>
      <w:r>
        <w:rPr>
          <w:noProof/>
        </w:rPr>
        <w:tab/>
        <w:t>Elections by representative members of GST groups</w:t>
      </w:r>
      <w:r w:rsidRPr="00876B14">
        <w:rPr>
          <w:noProof/>
        </w:rPr>
        <w:tab/>
      </w:r>
      <w:r w:rsidRPr="00876B14">
        <w:rPr>
          <w:noProof/>
        </w:rPr>
        <w:fldChar w:fldCharType="begin"/>
      </w:r>
      <w:r w:rsidRPr="00876B14">
        <w:rPr>
          <w:noProof/>
        </w:rPr>
        <w:instrText xml:space="preserve"> PAGEREF _Toc140063614 \h </w:instrText>
      </w:r>
      <w:r w:rsidRPr="00876B14">
        <w:rPr>
          <w:noProof/>
        </w:rPr>
      </w:r>
      <w:r w:rsidRPr="00876B14">
        <w:rPr>
          <w:noProof/>
        </w:rPr>
        <w:fldChar w:fldCharType="separate"/>
      </w:r>
      <w:r w:rsidR="00865F85">
        <w:rPr>
          <w:noProof/>
        </w:rPr>
        <w:t>110</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162</w:t>
      </w:r>
      <w:r>
        <w:rPr>
          <w:noProof/>
        </w:rPr>
        <w:noBreakHyphen/>
        <w:t>25</w:t>
      </w:r>
      <w:r>
        <w:rPr>
          <w:noProof/>
        </w:rPr>
        <w:tab/>
        <w:t>When you must make your election</w:t>
      </w:r>
      <w:r w:rsidRPr="00876B14">
        <w:rPr>
          <w:noProof/>
        </w:rPr>
        <w:tab/>
      </w:r>
      <w:r w:rsidRPr="00876B14">
        <w:rPr>
          <w:noProof/>
        </w:rPr>
        <w:fldChar w:fldCharType="begin"/>
      </w:r>
      <w:r w:rsidRPr="00876B14">
        <w:rPr>
          <w:noProof/>
        </w:rPr>
        <w:instrText xml:space="preserve"> PAGEREF _Toc140063615 \h </w:instrText>
      </w:r>
      <w:r w:rsidRPr="00876B14">
        <w:rPr>
          <w:noProof/>
        </w:rPr>
      </w:r>
      <w:r w:rsidRPr="00876B14">
        <w:rPr>
          <w:noProof/>
        </w:rPr>
        <w:fldChar w:fldCharType="separate"/>
      </w:r>
      <w:r w:rsidR="00865F85">
        <w:rPr>
          <w:noProof/>
        </w:rPr>
        <w:t>110</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162</w:t>
      </w:r>
      <w:r>
        <w:rPr>
          <w:noProof/>
        </w:rPr>
        <w:noBreakHyphen/>
        <w:t>30</w:t>
      </w:r>
      <w:r>
        <w:rPr>
          <w:noProof/>
        </w:rPr>
        <w:tab/>
        <w:t>Duration of your election</w:t>
      </w:r>
      <w:r w:rsidRPr="00876B14">
        <w:rPr>
          <w:noProof/>
        </w:rPr>
        <w:tab/>
      </w:r>
      <w:r w:rsidRPr="00876B14">
        <w:rPr>
          <w:noProof/>
        </w:rPr>
        <w:fldChar w:fldCharType="begin"/>
      </w:r>
      <w:r w:rsidRPr="00876B14">
        <w:rPr>
          <w:noProof/>
        </w:rPr>
        <w:instrText xml:space="preserve"> PAGEREF _Toc140063616 \h </w:instrText>
      </w:r>
      <w:r w:rsidRPr="00876B14">
        <w:rPr>
          <w:noProof/>
        </w:rPr>
      </w:r>
      <w:r w:rsidRPr="00876B14">
        <w:rPr>
          <w:noProof/>
        </w:rPr>
        <w:fldChar w:fldCharType="separate"/>
      </w:r>
      <w:r w:rsidR="00865F85">
        <w:rPr>
          <w:noProof/>
        </w:rPr>
        <w:t>111</w:t>
      </w:r>
      <w:r w:rsidRPr="00876B14">
        <w:rPr>
          <w:noProof/>
        </w:rPr>
        <w:fldChar w:fldCharType="end"/>
      </w:r>
    </w:p>
    <w:p w:rsidR="00876B14" w:rsidRDefault="00876B14">
      <w:pPr>
        <w:pStyle w:val="TOC4"/>
        <w:rPr>
          <w:rFonts w:asciiTheme="minorHAnsi" w:eastAsiaTheme="minorEastAsia" w:hAnsiTheme="minorHAnsi" w:cstheme="minorBidi"/>
          <w:b w:val="0"/>
          <w:noProof/>
          <w:kern w:val="0"/>
          <w:sz w:val="22"/>
          <w:szCs w:val="22"/>
        </w:rPr>
      </w:pPr>
      <w:r>
        <w:rPr>
          <w:noProof/>
        </w:rPr>
        <w:t>Subdivision 162</w:t>
      </w:r>
      <w:r>
        <w:rPr>
          <w:noProof/>
        </w:rPr>
        <w:noBreakHyphen/>
        <w:t>B—Consequences of electing to pay GST by instalments</w:t>
      </w:r>
      <w:r w:rsidRPr="00876B14">
        <w:rPr>
          <w:b w:val="0"/>
          <w:noProof/>
          <w:sz w:val="18"/>
        </w:rPr>
        <w:tab/>
      </w:r>
      <w:r w:rsidRPr="00876B14">
        <w:rPr>
          <w:b w:val="0"/>
          <w:noProof/>
          <w:sz w:val="18"/>
        </w:rPr>
        <w:fldChar w:fldCharType="begin"/>
      </w:r>
      <w:r w:rsidRPr="00876B14">
        <w:rPr>
          <w:b w:val="0"/>
          <w:noProof/>
          <w:sz w:val="18"/>
        </w:rPr>
        <w:instrText xml:space="preserve"> PAGEREF _Toc140063617 \h </w:instrText>
      </w:r>
      <w:r w:rsidRPr="00876B14">
        <w:rPr>
          <w:b w:val="0"/>
          <w:noProof/>
          <w:sz w:val="18"/>
        </w:rPr>
      </w:r>
      <w:r w:rsidRPr="00876B14">
        <w:rPr>
          <w:b w:val="0"/>
          <w:noProof/>
          <w:sz w:val="18"/>
        </w:rPr>
        <w:fldChar w:fldCharType="separate"/>
      </w:r>
      <w:r w:rsidR="00865F85">
        <w:rPr>
          <w:b w:val="0"/>
          <w:noProof/>
          <w:sz w:val="18"/>
        </w:rPr>
        <w:t>113</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162</w:t>
      </w:r>
      <w:r>
        <w:rPr>
          <w:noProof/>
        </w:rPr>
        <w:noBreakHyphen/>
        <w:t>50</w:t>
      </w:r>
      <w:r>
        <w:rPr>
          <w:noProof/>
        </w:rPr>
        <w:tab/>
        <w:t>GST instalment payers</w:t>
      </w:r>
      <w:r w:rsidRPr="00876B14">
        <w:rPr>
          <w:noProof/>
        </w:rPr>
        <w:tab/>
      </w:r>
      <w:r w:rsidRPr="00876B14">
        <w:rPr>
          <w:noProof/>
        </w:rPr>
        <w:fldChar w:fldCharType="begin"/>
      </w:r>
      <w:r w:rsidRPr="00876B14">
        <w:rPr>
          <w:noProof/>
        </w:rPr>
        <w:instrText xml:space="preserve"> PAGEREF _Toc140063618 \h </w:instrText>
      </w:r>
      <w:r w:rsidRPr="00876B14">
        <w:rPr>
          <w:noProof/>
        </w:rPr>
      </w:r>
      <w:r w:rsidRPr="00876B14">
        <w:rPr>
          <w:noProof/>
        </w:rPr>
        <w:fldChar w:fldCharType="separate"/>
      </w:r>
      <w:r w:rsidR="00865F85">
        <w:rPr>
          <w:noProof/>
        </w:rPr>
        <w:t>113</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162</w:t>
      </w:r>
      <w:r>
        <w:rPr>
          <w:noProof/>
        </w:rPr>
        <w:noBreakHyphen/>
        <w:t>55</w:t>
      </w:r>
      <w:r>
        <w:rPr>
          <w:noProof/>
        </w:rPr>
        <w:tab/>
        <w:t>Tax periods for GST instalment payers</w:t>
      </w:r>
      <w:r w:rsidRPr="00876B14">
        <w:rPr>
          <w:noProof/>
        </w:rPr>
        <w:tab/>
      </w:r>
      <w:r w:rsidRPr="00876B14">
        <w:rPr>
          <w:noProof/>
        </w:rPr>
        <w:fldChar w:fldCharType="begin"/>
      </w:r>
      <w:r w:rsidRPr="00876B14">
        <w:rPr>
          <w:noProof/>
        </w:rPr>
        <w:instrText xml:space="preserve"> PAGEREF _Toc140063619 \h </w:instrText>
      </w:r>
      <w:r w:rsidRPr="00876B14">
        <w:rPr>
          <w:noProof/>
        </w:rPr>
      </w:r>
      <w:r w:rsidRPr="00876B14">
        <w:rPr>
          <w:noProof/>
        </w:rPr>
        <w:fldChar w:fldCharType="separate"/>
      </w:r>
      <w:r w:rsidR="00865F85">
        <w:rPr>
          <w:noProof/>
        </w:rPr>
        <w:t>113</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162</w:t>
      </w:r>
      <w:r>
        <w:rPr>
          <w:noProof/>
        </w:rPr>
        <w:noBreakHyphen/>
        <w:t>60</w:t>
      </w:r>
      <w:r>
        <w:rPr>
          <w:noProof/>
        </w:rPr>
        <w:tab/>
        <w:t>When GST returns for GST instalment payers must be given</w:t>
      </w:r>
      <w:r w:rsidRPr="00876B14">
        <w:rPr>
          <w:noProof/>
        </w:rPr>
        <w:tab/>
      </w:r>
      <w:r w:rsidRPr="00876B14">
        <w:rPr>
          <w:noProof/>
        </w:rPr>
        <w:fldChar w:fldCharType="begin"/>
      </w:r>
      <w:r w:rsidRPr="00876B14">
        <w:rPr>
          <w:noProof/>
        </w:rPr>
        <w:instrText xml:space="preserve"> PAGEREF _Toc140063620 \h </w:instrText>
      </w:r>
      <w:r w:rsidRPr="00876B14">
        <w:rPr>
          <w:noProof/>
        </w:rPr>
      </w:r>
      <w:r w:rsidRPr="00876B14">
        <w:rPr>
          <w:noProof/>
        </w:rPr>
        <w:fldChar w:fldCharType="separate"/>
      </w:r>
      <w:r w:rsidR="00865F85">
        <w:rPr>
          <w:noProof/>
        </w:rPr>
        <w:t>114</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162</w:t>
      </w:r>
      <w:r>
        <w:rPr>
          <w:noProof/>
        </w:rPr>
        <w:noBreakHyphen/>
        <w:t>65</w:t>
      </w:r>
      <w:r>
        <w:rPr>
          <w:noProof/>
        </w:rPr>
        <w:tab/>
        <w:t>The form and contents of GST returns for GST instalment payers</w:t>
      </w:r>
      <w:r w:rsidRPr="00876B14">
        <w:rPr>
          <w:noProof/>
        </w:rPr>
        <w:tab/>
      </w:r>
      <w:r w:rsidRPr="00876B14">
        <w:rPr>
          <w:noProof/>
        </w:rPr>
        <w:fldChar w:fldCharType="begin"/>
      </w:r>
      <w:r w:rsidRPr="00876B14">
        <w:rPr>
          <w:noProof/>
        </w:rPr>
        <w:instrText xml:space="preserve"> PAGEREF _Toc140063621 \h </w:instrText>
      </w:r>
      <w:r w:rsidRPr="00876B14">
        <w:rPr>
          <w:noProof/>
        </w:rPr>
      </w:r>
      <w:r w:rsidRPr="00876B14">
        <w:rPr>
          <w:noProof/>
        </w:rPr>
        <w:fldChar w:fldCharType="separate"/>
      </w:r>
      <w:r w:rsidR="00865F85">
        <w:rPr>
          <w:noProof/>
        </w:rPr>
        <w:t>114</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162</w:t>
      </w:r>
      <w:r>
        <w:rPr>
          <w:noProof/>
        </w:rPr>
        <w:noBreakHyphen/>
        <w:t>70</w:t>
      </w:r>
      <w:r>
        <w:rPr>
          <w:noProof/>
        </w:rPr>
        <w:tab/>
        <w:t>Payment of GST instalments</w:t>
      </w:r>
      <w:r w:rsidRPr="00876B14">
        <w:rPr>
          <w:noProof/>
        </w:rPr>
        <w:tab/>
      </w:r>
      <w:r w:rsidRPr="00876B14">
        <w:rPr>
          <w:noProof/>
        </w:rPr>
        <w:fldChar w:fldCharType="begin"/>
      </w:r>
      <w:r w:rsidRPr="00876B14">
        <w:rPr>
          <w:noProof/>
        </w:rPr>
        <w:instrText xml:space="preserve"> PAGEREF _Toc140063622 \h </w:instrText>
      </w:r>
      <w:r w:rsidRPr="00876B14">
        <w:rPr>
          <w:noProof/>
        </w:rPr>
      </w:r>
      <w:r w:rsidRPr="00876B14">
        <w:rPr>
          <w:noProof/>
        </w:rPr>
        <w:fldChar w:fldCharType="separate"/>
      </w:r>
      <w:r w:rsidR="00865F85">
        <w:rPr>
          <w:noProof/>
        </w:rPr>
        <w:t>115</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162</w:t>
      </w:r>
      <w:r>
        <w:rPr>
          <w:noProof/>
        </w:rPr>
        <w:noBreakHyphen/>
        <w:t>75</w:t>
      </w:r>
      <w:r>
        <w:rPr>
          <w:noProof/>
        </w:rPr>
        <w:tab/>
        <w:t>Giving notices relating to GST instalments</w:t>
      </w:r>
      <w:r w:rsidRPr="00876B14">
        <w:rPr>
          <w:noProof/>
        </w:rPr>
        <w:tab/>
      </w:r>
      <w:r w:rsidRPr="00876B14">
        <w:rPr>
          <w:noProof/>
        </w:rPr>
        <w:fldChar w:fldCharType="begin"/>
      </w:r>
      <w:r w:rsidRPr="00876B14">
        <w:rPr>
          <w:noProof/>
        </w:rPr>
        <w:instrText xml:space="preserve"> PAGEREF _Toc140063623 \h </w:instrText>
      </w:r>
      <w:r w:rsidRPr="00876B14">
        <w:rPr>
          <w:noProof/>
        </w:rPr>
      </w:r>
      <w:r w:rsidRPr="00876B14">
        <w:rPr>
          <w:noProof/>
        </w:rPr>
        <w:fldChar w:fldCharType="separate"/>
      </w:r>
      <w:r w:rsidR="00865F85">
        <w:rPr>
          <w:noProof/>
        </w:rPr>
        <w:t>116</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162</w:t>
      </w:r>
      <w:r>
        <w:rPr>
          <w:noProof/>
        </w:rPr>
        <w:noBreakHyphen/>
        <w:t>80</w:t>
      </w:r>
      <w:r>
        <w:rPr>
          <w:noProof/>
        </w:rPr>
        <w:tab/>
        <w:t>Certain entities pay only 2 GST instalments for each year</w:t>
      </w:r>
      <w:r w:rsidRPr="00876B14">
        <w:rPr>
          <w:noProof/>
        </w:rPr>
        <w:tab/>
      </w:r>
      <w:r w:rsidRPr="00876B14">
        <w:rPr>
          <w:noProof/>
        </w:rPr>
        <w:fldChar w:fldCharType="begin"/>
      </w:r>
      <w:r w:rsidRPr="00876B14">
        <w:rPr>
          <w:noProof/>
        </w:rPr>
        <w:instrText xml:space="preserve"> PAGEREF _Toc140063624 \h </w:instrText>
      </w:r>
      <w:r w:rsidRPr="00876B14">
        <w:rPr>
          <w:noProof/>
        </w:rPr>
      </w:r>
      <w:r w:rsidRPr="00876B14">
        <w:rPr>
          <w:noProof/>
        </w:rPr>
        <w:fldChar w:fldCharType="separate"/>
      </w:r>
      <w:r w:rsidR="00865F85">
        <w:rPr>
          <w:noProof/>
        </w:rPr>
        <w:t>116</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162</w:t>
      </w:r>
      <w:r>
        <w:rPr>
          <w:noProof/>
        </w:rPr>
        <w:noBreakHyphen/>
        <w:t>85</w:t>
      </w:r>
      <w:r>
        <w:rPr>
          <w:noProof/>
        </w:rPr>
        <w:tab/>
        <w:t>A GST instalment payer’s concluding tax period</w:t>
      </w:r>
      <w:r w:rsidRPr="00876B14">
        <w:rPr>
          <w:noProof/>
        </w:rPr>
        <w:tab/>
      </w:r>
      <w:r w:rsidRPr="00876B14">
        <w:rPr>
          <w:noProof/>
        </w:rPr>
        <w:fldChar w:fldCharType="begin"/>
      </w:r>
      <w:r w:rsidRPr="00876B14">
        <w:rPr>
          <w:noProof/>
        </w:rPr>
        <w:instrText xml:space="preserve"> PAGEREF _Toc140063625 \h </w:instrText>
      </w:r>
      <w:r w:rsidRPr="00876B14">
        <w:rPr>
          <w:noProof/>
        </w:rPr>
      </w:r>
      <w:r w:rsidRPr="00876B14">
        <w:rPr>
          <w:noProof/>
        </w:rPr>
        <w:fldChar w:fldCharType="separate"/>
      </w:r>
      <w:r w:rsidR="00865F85">
        <w:rPr>
          <w:noProof/>
        </w:rPr>
        <w:t>117</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162</w:t>
      </w:r>
      <w:r>
        <w:rPr>
          <w:noProof/>
        </w:rPr>
        <w:noBreakHyphen/>
        <w:t>90</w:t>
      </w:r>
      <w:r>
        <w:rPr>
          <w:noProof/>
        </w:rPr>
        <w:tab/>
        <w:t>The effect of incapacitation or cessation</w:t>
      </w:r>
      <w:r w:rsidRPr="00876B14">
        <w:rPr>
          <w:noProof/>
        </w:rPr>
        <w:tab/>
      </w:r>
      <w:r w:rsidRPr="00876B14">
        <w:rPr>
          <w:noProof/>
        </w:rPr>
        <w:fldChar w:fldCharType="begin"/>
      </w:r>
      <w:r w:rsidRPr="00876B14">
        <w:rPr>
          <w:noProof/>
        </w:rPr>
        <w:instrText xml:space="preserve"> PAGEREF _Toc140063626 \h </w:instrText>
      </w:r>
      <w:r w:rsidRPr="00876B14">
        <w:rPr>
          <w:noProof/>
        </w:rPr>
      </w:r>
      <w:r w:rsidRPr="00876B14">
        <w:rPr>
          <w:noProof/>
        </w:rPr>
        <w:fldChar w:fldCharType="separate"/>
      </w:r>
      <w:r w:rsidR="00865F85">
        <w:rPr>
          <w:noProof/>
        </w:rPr>
        <w:t>118</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162</w:t>
      </w:r>
      <w:r>
        <w:rPr>
          <w:noProof/>
        </w:rPr>
        <w:noBreakHyphen/>
        <w:t>95</w:t>
      </w:r>
      <w:r>
        <w:rPr>
          <w:noProof/>
        </w:rPr>
        <w:tab/>
        <w:t>The effect of changing the membership of GST groups</w:t>
      </w:r>
      <w:r w:rsidRPr="00876B14">
        <w:rPr>
          <w:noProof/>
        </w:rPr>
        <w:tab/>
      </w:r>
      <w:r w:rsidRPr="00876B14">
        <w:rPr>
          <w:noProof/>
        </w:rPr>
        <w:fldChar w:fldCharType="begin"/>
      </w:r>
      <w:r w:rsidRPr="00876B14">
        <w:rPr>
          <w:noProof/>
        </w:rPr>
        <w:instrText xml:space="preserve"> PAGEREF _Toc140063627 \h </w:instrText>
      </w:r>
      <w:r w:rsidRPr="00876B14">
        <w:rPr>
          <w:noProof/>
        </w:rPr>
      </w:r>
      <w:r w:rsidRPr="00876B14">
        <w:rPr>
          <w:noProof/>
        </w:rPr>
        <w:fldChar w:fldCharType="separate"/>
      </w:r>
      <w:r w:rsidR="00865F85">
        <w:rPr>
          <w:noProof/>
        </w:rPr>
        <w:t>118</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162</w:t>
      </w:r>
      <w:r>
        <w:rPr>
          <w:noProof/>
        </w:rPr>
        <w:noBreakHyphen/>
        <w:t>100</w:t>
      </w:r>
      <w:r>
        <w:rPr>
          <w:noProof/>
        </w:rPr>
        <w:tab/>
        <w:t>General interest charge on late payment</w:t>
      </w:r>
      <w:r w:rsidRPr="00876B14">
        <w:rPr>
          <w:noProof/>
        </w:rPr>
        <w:tab/>
      </w:r>
      <w:r w:rsidRPr="00876B14">
        <w:rPr>
          <w:noProof/>
        </w:rPr>
        <w:fldChar w:fldCharType="begin"/>
      </w:r>
      <w:r w:rsidRPr="00876B14">
        <w:rPr>
          <w:noProof/>
        </w:rPr>
        <w:instrText xml:space="preserve"> PAGEREF _Toc140063628 \h </w:instrText>
      </w:r>
      <w:r w:rsidRPr="00876B14">
        <w:rPr>
          <w:noProof/>
        </w:rPr>
      </w:r>
      <w:r w:rsidRPr="00876B14">
        <w:rPr>
          <w:noProof/>
        </w:rPr>
        <w:fldChar w:fldCharType="separate"/>
      </w:r>
      <w:r w:rsidR="00865F85">
        <w:rPr>
          <w:noProof/>
        </w:rPr>
        <w:t>119</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162</w:t>
      </w:r>
      <w:r>
        <w:rPr>
          <w:noProof/>
        </w:rPr>
        <w:noBreakHyphen/>
        <w:t>105</w:t>
      </w:r>
      <w:r>
        <w:rPr>
          <w:noProof/>
        </w:rPr>
        <w:tab/>
        <w:t>Net amounts for GST instalment payers</w:t>
      </w:r>
      <w:r w:rsidRPr="00876B14">
        <w:rPr>
          <w:noProof/>
        </w:rPr>
        <w:tab/>
      </w:r>
      <w:r w:rsidRPr="00876B14">
        <w:rPr>
          <w:noProof/>
        </w:rPr>
        <w:fldChar w:fldCharType="begin"/>
      </w:r>
      <w:r w:rsidRPr="00876B14">
        <w:rPr>
          <w:noProof/>
        </w:rPr>
        <w:instrText xml:space="preserve"> PAGEREF _Toc140063629 \h </w:instrText>
      </w:r>
      <w:r w:rsidRPr="00876B14">
        <w:rPr>
          <w:noProof/>
        </w:rPr>
      </w:r>
      <w:r w:rsidRPr="00876B14">
        <w:rPr>
          <w:noProof/>
        </w:rPr>
        <w:fldChar w:fldCharType="separate"/>
      </w:r>
      <w:r w:rsidR="00865F85">
        <w:rPr>
          <w:noProof/>
        </w:rPr>
        <w:t>119</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162</w:t>
      </w:r>
      <w:r>
        <w:rPr>
          <w:noProof/>
        </w:rPr>
        <w:noBreakHyphen/>
        <w:t>110</w:t>
      </w:r>
      <w:r>
        <w:rPr>
          <w:noProof/>
        </w:rPr>
        <w:tab/>
        <w:t>When payments of assessed net amounts must be made—GST instalment payers</w:t>
      </w:r>
      <w:r w:rsidRPr="00876B14">
        <w:rPr>
          <w:noProof/>
        </w:rPr>
        <w:tab/>
      </w:r>
      <w:r w:rsidRPr="00876B14">
        <w:rPr>
          <w:noProof/>
        </w:rPr>
        <w:fldChar w:fldCharType="begin"/>
      </w:r>
      <w:r w:rsidRPr="00876B14">
        <w:rPr>
          <w:noProof/>
        </w:rPr>
        <w:instrText xml:space="preserve"> PAGEREF _Toc140063630 \h </w:instrText>
      </w:r>
      <w:r w:rsidRPr="00876B14">
        <w:rPr>
          <w:noProof/>
        </w:rPr>
      </w:r>
      <w:r w:rsidRPr="00876B14">
        <w:rPr>
          <w:noProof/>
        </w:rPr>
        <w:fldChar w:fldCharType="separate"/>
      </w:r>
      <w:r w:rsidR="00865F85">
        <w:rPr>
          <w:noProof/>
        </w:rPr>
        <w:t>120</w:t>
      </w:r>
      <w:r w:rsidRPr="00876B14">
        <w:rPr>
          <w:noProof/>
        </w:rPr>
        <w:fldChar w:fldCharType="end"/>
      </w:r>
    </w:p>
    <w:p w:rsidR="00876B14" w:rsidRDefault="00876B14">
      <w:pPr>
        <w:pStyle w:val="TOC4"/>
        <w:rPr>
          <w:rFonts w:asciiTheme="minorHAnsi" w:eastAsiaTheme="minorEastAsia" w:hAnsiTheme="minorHAnsi" w:cstheme="minorBidi"/>
          <w:b w:val="0"/>
          <w:noProof/>
          <w:kern w:val="0"/>
          <w:sz w:val="22"/>
          <w:szCs w:val="22"/>
        </w:rPr>
      </w:pPr>
      <w:r>
        <w:rPr>
          <w:noProof/>
        </w:rPr>
        <w:t>Subdivision 162</w:t>
      </w:r>
      <w:r>
        <w:rPr>
          <w:noProof/>
        </w:rPr>
        <w:noBreakHyphen/>
        <w:t>C—GST instalments</w:t>
      </w:r>
      <w:r w:rsidRPr="00876B14">
        <w:rPr>
          <w:b w:val="0"/>
          <w:noProof/>
          <w:sz w:val="18"/>
        </w:rPr>
        <w:tab/>
      </w:r>
      <w:r w:rsidRPr="00876B14">
        <w:rPr>
          <w:b w:val="0"/>
          <w:noProof/>
          <w:sz w:val="18"/>
        </w:rPr>
        <w:fldChar w:fldCharType="begin"/>
      </w:r>
      <w:r w:rsidRPr="00876B14">
        <w:rPr>
          <w:b w:val="0"/>
          <w:noProof/>
          <w:sz w:val="18"/>
        </w:rPr>
        <w:instrText xml:space="preserve"> PAGEREF _Toc140063631 \h </w:instrText>
      </w:r>
      <w:r w:rsidRPr="00876B14">
        <w:rPr>
          <w:b w:val="0"/>
          <w:noProof/>
          <w:sz w:val="18"/>
        </w:rPr>
      </w:r>
      <w:r w:rsidRPr="00876B14">
        <w:rPr>
          <w:b w:val="0"/>
          <w:noProof/>
          <w:sz w:val="18"/>
        </w:rPr>
        <w:fldChar w:fldCharType="separate"/>
      </w:r>
      <w:r w:rsidR="00865F85">
        <w:rPr>
          <w:b w:val="0"/>
          <w:noProof/>
          <w:sz w:val="18"/>
        </w:rPr>
        <w:t>120</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162</w:t>
      </w:r>
      <w:r>
        <w:rPr>
          <w:noProof/>
        </w:rPr>
        <w:noBreakHyphen/>
        <w:t>130</w:t>
      </w:r>
      <w:r>
        <w:rPr>
          <w:noProof/>
        </w:rPr>
        <w:tab/>
        <w:t>What are your GST instalments</w:t>
      </w:r>
      <w:r w:rsidRPr="00876B14">
        <w:rPr>
          <w:noProof/>
        </w:rPr>
        <w:tab/>
      </w:r>
      <w:r w:rsidRPr="00876B14">
        <w:rPr>
          <w:noProof/>
        </w:rPr>
        <w:fldChar w:fldCharType="begin"/>
      </w:r>
      <w:r w:rsidRPr="00876B14">
        <w:rPr>
          <w:noProof/>
        </w:rPr>
        <w:instrText xml:space="preserve"> PAGEREF _Toc140063632 \h </w:instrText>
      </w:r>
      <w:r w:rsidRPr="00876B14">
        <w:rPr>
          <w:noProof/>
        </w:rPr>
      </w:r>
      <w:r w:rsidRPr="00876B14">
        <w:rPr>
          <w:noProof/>
        </w:rPr>
        <w:fldChar w:fldCharType="separate"/>
      </w:r>
      <w:r w:rsidR="00865F85">
        <w:rPr>
          <w:noProof/>
        </w:rPr>
        <w:t>120</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162</w:t>
      </w:r>
      <w:r>
        <w:rPr>
          <w:noProof/>
        </w:rPr>
        <w:noBreakHyphen/>
        <w:t>135</w:t>
      </w:r>
      <w:r>
        <w:rPr>
          <w:noProof/>
        </w:rPr>
        <w:tab/>
        <w:t>Notified instalment amounts</w:t>
      </w:r>
      <w:r w:rsidRPr="00876B14">
        <w:rPr>
          <w:noProof/>
        </w:rPr>
        <w:tab/>
      </w:r>
      <w:r w:rsidRPr="00876B14">
        <w:rPr>
          <w:noProof/>
        </w:rPr>
        <w:fldChar w:fldCharType="begin"/>
      </w:r>
      <w:r w:rsidRPr="00876B14">
        <w:rPr>
          <w:noProof/>
        </w:rPr>
        <w:instrText xml:space="preserve"> PAGEREF _Toc140063633 \h </w:instrText>
      </w:r>
      <w:r w:rsidRPr="00876B14">
        <w:rPr>
          <w:noProof/>
        </w:rPr>
      </w:r>
      <w:r w:rsidRPr="00876B14">
        <w:rPr>
          <w:noProof/>
        </w:rPr>
        <w:fldChar w:fldCharType="separate"/>
      </w:r>
      <w:r w:rsidR="00865F85">
        <w:rPr>
          <w:noProof/>
        </w:rPr>
        <w:t>121</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162</w:t>
      </w:r>
      <w:r>
        <w:rPr>
          <w:noProof/>
        </w:rPr>
        <w:noBreakHyphen/>
        <w:t>140</w:t>
      </w:r>
      <w:r>
        <w:rPr>
          <w:noProof/>
        </w:rPr>
        <w:tab/>
        <w:t>Varied instalment amounts</w:t>
      </w:r>
      <w:r w:rsidRPr="00876B14">
        <w:rPr>
          <w:noProof/>
        </w:rPr>
        <w:tab/>
      </w:r>
      <w:r w:rsidRPr="00876B14">
        <w:rPr>
          <w:noProof/>
        </w:rPr>
        <w:fldChar w:fldCharType="begin"/>
      </w:r>
      <w:r w:rsidRPr="00876B14">
        <w:rPr>
          <w:noProof/>
        </w:rPr>
        <w:instrText xml:space="preserve"> PAGEREF _Toc140063634 \h </w:instrText>
      </w:r>
      <w:r w:rsidRPr="00876B14">
        <w:rPr>
          <w:noProof/>
        </w:rPr>
      </w:r>
      <w:r w:rsidRPr="00876B14">
        <w:rPr>
          <w:noProof/>
        </w:rPr>
        <w:fldChar w:fldCharType="separate"/>
      </w:r>
      <w:r w:rsidR="00865F85">
        <w:rPr>
          <w:noProof/>
        </w:rPr>
        <w:t>121</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162</w:t>
      </w:r>
      <w:r>
        <w:rPr>
          <w:noProof/>
        </w:rPr>
        <w:noBreakHyphen/>
        <w:t>145</w:t>
      </w:r>
      <w:r>
        <w:rPr>
          <w:noProof/>
        </w:rPr>
        <w:tab/>
        <w:t>Your annual GST liability</w:t>
      </w:r>
      <w:r w:rsidRPr="00876B14">
        <w:rPr>
          <w:noProof/>
        </w:rPr>
        <w:tab/>
      </w:r>
      <w:r w:rsidRPr="00876B14">
        <w:rPr>
          <w:noProof/>
        </w:rPr>
        <w:fldChar w:fldCharType="begin"/>
      </w:r>
      <w:r w:rsidRPr="00876B14">
        <w:rPr>
          <w:noProof/>
        </w:rPr>
        <w:instrText xml:space="preserve"> PAGEREF _Toc140063635 \h </w:instrText>
      </w:r>
      <w:r w:rsidRPr="00876B14">
        <w:rPr>
          <w:noProof/>
        </w:rPr>
      </w:r>
      <w:r w:rsidRPr="00876B14">
        <w:rPr>
          <w:noProof/>
        </w:rPr>
        <w:fldChar w:fldCharType="separate"/>
      </w:r>
      <w:r w:rsidR="00865F85">
        <w:rPr>
          <w:noProof/>
        </w:rPr>
        <w:t>122</w:t>
      </w:r>
      <w:r w:rsidRPr="00876B14">
        <w:rPr>
          <w:noProof/>
        </w:rPr>
        <w:fldChar w:fldCharType="end"/>
      </w:r>
    </w:p>
    <w:p w:rsidR="00876B14" w:rsidRDefault="00876B14">
      <w:pPr>
        <w:pStyle w:val="TOC4"/>
        <w:rPr>
          <w:rFonts w:asciiTheme="minorHAnsi" w:eastAsiaTheme="minorEastAsia" w:hAnsiTheme="minorHAnsi" w:cstheme="minorBidi"/>
          <w:b w:val="0"/>
          <w:noProof/>
          <w:kern w:val="0"/>
          <w:sz w:val="22"/>
          <w:szCs w:val="22"/>
        </w:rPr>
      </w:pPr>
      <w:r>
        <w:rPr>
          <w:noProof/>
        </w:rPr>
        <w:t>Subdivision 162</w:t>
      </w:r>
      <w:r>
        <w:rPr>
          <w:noProof/>
        </w:rPr>
        <w:noBreakHyphen/>
        <w:t>D—Penalty payable in certain cases if varied instalment amounts are too low</w:t>
      </w:r>
      <w:r w:rsidRPr="00876B14">
        <w:rPr>
          <w:b w:val="0"/>
          <w:noProof/>
          <w:sz w:val="18"/>
        </w:rPr>
        <w:tab/>
      </w:r>
      <w:r w:rsidRPr="00876B14">
        <w:rPr>
          <w:b w:val="0"/>
          <w:noProof/>
          <w:sz w:val="18"/>
        </w:rPr>
        <w:fldChar w:fldCharType="begin"/>
      </w:r>
      <w:r w:rsidRPr="00876B14">
        <w:rPr>
          <w:b w:val="0"/>
          <w:noProof/>
          <w:sz w:val="18"/>
        </w:rPr>
        <w:instrText xml:space="preserve"> PAGEREF _Toc140063636 \h </w:instrText>
      </w:r>
      <w:r w:rsidRPr="00876B14">
        <w:rPr>
          <w:b w:val="0"/>
          <w:noProof/>
          <w:sz w:val="18"/>
        </w:rPr>
      </w:r>
      <w:r w:rsidRPr="00876B14">
        <w:rPr>
          <w:b w:val="0"/>
          <w:noProof/>
          <w:sz w:val="18"/>
        </w:rPr>
        <w:fldChar w:fldCharType="separate"/>
      </w:r>
      <w:r w:rsidR="00865F85">
        <w:rPr>
          <w:b w:val="0"/>
          <w:noProof/>
          <w:sz w:val="18"/>
        </w:rPr>
        <w:t>123</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162</w:t>
      </w:r>
      <w:r>
        <w:rPr>
          <w:noProof/>
        </w:rPr>
        <w:noBreakHyphen/>
        <w:t>170</w:t>
      </w:r>
      <w:r>
        <w:rPr>
          <w:noProof/>
        </w:rPr>
        <w:tab/>
        <w:t>What this Subdivision is about</w:t>
      </w:r>
      <w:r w:rsidRPr="00876B14">
        <w:rPr>
          <w:noProof/>
        </w:rPr>
        <w:tab/>
      </w:r>
      <w:r w:rsidRPr="00876B14">
        <w:rPr>
          <w:noProof/>
        </w:rPr>
        <w:fldChar w:fldCharType="begin"/>
      </w:r>
      <w:r w:rsidRPr="00876B14">
        <w:rPr>
          <w:noProof/>
        </w:rPr>
        <w:instrText xml:space="preserve"> PAGEREF _Toc140063637 \h </w:instrText>
      </w:r>
      <w:r w:rsidRPr="00876B14">
        <w:rPr>
          <w:noProof/>
        </w:rPr>
      </w:r>
      <w:r w:rsidRPr="00876B14">
        <w:rPr>
          <w:noProof/>
        </w:rPr>
        <w:fldChar w:fldCharType="separate"/>
      </w:r>
      <w:r w:rsidR="00865F85">
        <w:rPr>
          <w:noProof/>
        </w:rPr>
        <w:t>123</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162</w:t>
      </w:r>
      <w:r>
        <w:rPr>
          <w:noProof/>
        </w:rPr>
        <w:noBreakHyphen/>
        <w:t>175</w:t>
      </w:r>
      <w:r>
        <w:rPr>
          <w:noProof/>
        </w:rPr>
        <w:tab/>
        <w:t>GST payments are less than 85% of annual GST liability</w:t>
      </w:r>
      <w:r w:rsidRPr="00876B14">
        <w:rPr>
          <w:noProof/>
        </w:rPr>
        <w:tab/>
      </w:r>
      <w:r w:rsidRPr="00876B14">
        <w:rPr>
          <w:noProof/>
        </w:rPr>
        <w:fldChar w:fldCharType="begin"/>
      </w:r>
      <w:r w:rsidRPr="00876B14">
        <w:rPr>
          <w:noProof/>
        </w:rPr>
        <w:instrText xml:space="preserve"> PAGEREF _Toc140063638 \h </w:instrText>
      </w:r>
      <w:r w:rsidRPr="00876B14">
        <w:rPr>
          <w:noProof/>
        </w:rPr>
      </w:r>
      <w:r w:rsidRPr="00876B14">
        <w:rPr>
          <w:noProof/>
        </w:rPr>
        <w:fldChar w:fldCharType="separate"/>
      </w:r>
      <w:r w:rsidR="00865F85">
        <w:rPr>
          <w:noProof/>
        </w:rPr>
        <w:t>124</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162</w:t>
      </w:r>
      <w:r>
        <w:rPr>
          <w:noProof/>
        </w:rPr>
        <w:noBreakHyphen/>
        <w:t>180</w:t>
      </w:r>
      <w:r>
        <w:rPr>
          <w:noProof/>
        </w:rPr>
        <w:tab/>
        <w:t>Estimated annual GST amount is less than 85% of annual GST liability</w:t>
      </w:r>
      <w:r w:rsidRPr="00876B14">
        <w:rPr>
          <w:noProof/>
        </w:rPr>
        <w:tab/>
      </w:r>
      <w:r w:rsidRPr="00876B14">
        <w:rPr>
          <w:noProof/>
        </w:rPr>
        <w:fldChar w:fldCharType="begin"/>
      </w:r>
      <w:r w:rsidRPr="00876B14">
        <w:rPr>
          <w:noProof/>
        </w:rPr>
        <w:instrText xml:space="preserve"> PAGEREF _Toc140063639 \h </w:instrText>
      </w:r>
      <w:r w:rsidRPr="00876B14">
        <w:rPr>
          <w:noProof/>
        </w:rPr>
      </w:r>
      <w:r w:rsidRPr="00876B14">
        <w:rPr>
          <w:noProof/>
        </w:rPr>
        <w:fldChar w:fldCharType="separate"/>
      </w:r>
      <w:r w:rsidR="00865F85">
        <w:rPr>
          <w:noProof/>
        </w:rPr>
        <w:t>126</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162</w:t>
      </w:r>
      <w:r>
        <w:rPr>
          <w:noProof/>
        </w:rPr>
        <w:noBreakHyphen/>
        <w:t>185</w:t>
      </w:r>
      <w:r>
        <w:rPr>
          <w:noProof/>
        </w:rPr>
        <w:tab/>
        <w:t>Shortfall in GST instalments worked out on the basis of estimated annual GST amount</w:t>
      </w:r>
      <w:r w:rsidRPr="00876B14">
        <w:rPr>
          <w:noProof/>
        </w:rPr>
        <w:tab/>
      </w:r>
      <w:r w:rsidRPr="00876B14">
        <w:rPr>
          <w:noProof/>
        </w:rPr>
        <w:fldChar w:fldCharType="begin"/>
      </w:r>
      <w:r w:rsidRPr="00876B14">
        <w:rPr>
          <w:noProof/>
        </w:rPr>
        <w:instrText xml:space="preserve"> PAGEREF _Toc140063640 \h </w:instrText>
      </w:r>
      <w:r w:rsidRPr="00876B14">
        <w:rPr>
          <w:noProof/>
        </w:rPr>
      </w:r>
      <w:r w:rsidRPr="00876B14">
        <w:rPr>
          <w:noProof/>
        </w:rPr>
        <w:fldChar w:fldCharType="separate"/>
      </w:r>
      <w:r w:rsidR="00865F85">
        <w:rPr>
          <w:noProof/>
        </w:rPr>
        <w:t>128</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162</w:t>
      </w:r>
      <w:r>
        <w:rPr>
          <w:noProof/>
        </w:rPr>
        <w:noBreakHyphen/>
        <w:t>190</w:t>
      </w:r>
      <w:r>
        <w:rPr>
          <w:noProof/>
        </w:rPr>
        <w:tab/>
        <w:t>Periods for which penalty is payable</w:t>
      </w:r>
      <w:r w:rsidRPr="00876B14">
        <w:rPr>
          <w:noProof/>
        </w:rPr>
        <w:tab/>
      </w:r>
      <w:r w:rsidRPr="00876B14">
        <w:rPr>
          <w:noProof/>
        </w:rPr>
        <w:fldChar w:fldCharType="begin"/>
      </w:r>
      <w:r w:rsidRPr="00876B14">
        <w:rPr>
          <w:noProof/>
        </w:rPr>
        <w:instrText xml:space="preserve"> PAGEREF _Toc140063641 \h </w:instrText>
      </w:r>
      <w:r w:rsidRPr="00876B14">
        <w:rPr>
          <w:noProof/>
        </w:rPr>
      </w:r>
      <w:r w:rsidRPr="00876B14">
        <w:rPr>
          <w:noProof/>
        </w:rPr>
        <w:fldChar w:fldCharType="separate"/>
      </w:r>
      <w:r w:rsidR="00865F85">
        <w:rPr>
          <w:noProof/>
        </w:rPr>
        <w:t>129</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162</w:t>
      </w:r>
      <w:r>
        <w:rPr>
          <w:noProof/>
        </w:rPr>
        <w:noBreakHyphen/>
        <w:t>195</w:t>
      </w:r>
      <w:r>
        <w:rPr>
          <w:noProof/>
        </w:rPr>
        <w:tab/>
        <w:t>Reduction in penalties if notified instalment amount is less than 25% of annual GST liability</w:t>
      </w:r>
      <w:r w:rsidRPr="00876B14">
        <w:rPr>
          <w:noProof/>
        </w:rPr>
        <w:tab/>
      </w:r>
      <w:r w:rsidRPr="00876B14">
        <w:rPr>
          <w:noProof/>
        </w:rPr>
        <w:fldChar w:fldCharType="begin"/>
      </w:r>
      <w:r w:rsidRPr="00876B14">
        <w:rPr>
          <w:noProof/>
        </w:rPr>
        <w:instrText xml:space="preserve"> PAGEREF _Toc140063642 \h </w:instrText>
      </w:r>
      <w:r w:rsidRPr="00876B14">
        <w:rPr>
          <w:noProof/>
        </w:rPr>
      </w:r>
      <w:r w:rsidRPr="00876B14">
        <w:rPr>
          <w:noProof/>
        </w:rPr>
        <w:fldChar w:fldCharType="separate"/>
      </w:r>
      <w:r w:rsidR="00865F85">
        <w:rPr>
          <w:noProof/>
        </w:rPr>
        <w:t>129</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162</w:t>
      </w:r>
      <w:r>
        <w:rPr>
          <w:noProof/>
        </w:rPr>
        <w:noBreakHyphen/>
        <w:t>200</w:t>
      </w:r>
      <w:r>
        <w:rPr>
          <w:noProof/>
        </w:rPr>
        <w:tab/>
        <w:t>Reduction in penalties if GST instalment shortfall is made up in a later instalment</w:t>
      </w:r>
      <w:r w:rsidRPr="00876B14">
        <w:rPr>
          <w:noProof/>
        </w:rPr>
        <w:tab/>
      </w:r>
      <w:r w:rsidRPr="00876B14">
        <w:rPr>
          <w:noProof/>
        </w:rPr>
        <w:fldChar w:fldCharType="begin"/>
      </w:r>
      <w:r w:rsidRPr="00876B14">
        <w:rPr>
          <w:noProof/>
        </w:rPr>
        <w:instrText xml:space="preserve"> PAGEREF _Toc140063643 \h </w:instrText>
      </w:r>
      <w:r w:rsidRPr="00876B14">
        <w:rPr>
          <w:noProof/>
        </w:rPr>
      </w:r>
      <w:r w:rsidRPr="00876B14">
        <w:rPr>
          <w:noProof/>
        </w:rPr>
        <w:fldChar w:fldCharType="separate"/>
      </w:r>
      <w:r w:rsidR="00865F85">
        <w:rPr>
          <w:noProof/>
        </w:rPr>
        <w:t>130</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162</w:t>
      </w:r>
      <w:r>
        <w:rPr>
          <w:noProof/>
        </w:rPr>
        <w:noBreakHyphen/>
        <w:t>205</w:t>
      </w:r>
      <w:r>
        <w:rPr>
          <w:noProof/>
        </w:rPr>
        <w:tab/>
        <w:t>This Subdivision does not create a liability for general interest charge</w:t>
      </w:r>
      <w:r w:rsidRPr="00876B14">
        <w:rPr>
          <w:noProof/>
        </w:rPr>
        <w:tab/>
      </w:r>
      <w:r w:rsidRPr="00876B14">
        <w:rPr>
          <w:noProof/>
        </w:rPr>
        <w:fldChar w:fldCharType="begin"/>
      </w:r>
      <w:r w:rsidRPr="00876B14">
        <w:rPr>
          <w:noProof/>
        </w:rPr>
        <w:instrText xml:space="preserve"> PAGEREF _Toc140063644 \h </w:instrText>
      </w:r>
      <w:r w:rsidRPr="00876B14">
        <w:rPr>
          <w:noProof/>
        </w:rPr>
      </w:r>
      <w:r w:rsidRPr="00876B14">
        <w:rPr>
          <w:noProof/>
        </w:rPr>
        <w:fldChar w:fldCharType="separate"/>
      </w:r>
      <w:r w:rsidR="00865F85">
        <w:rPr>
          <w:noProof/>
        </w:rPr>
        <w:t>131</w:t>
      </w:r>
      <w:r w:rsidRPr="00876B14">
        <w:rPr>
          <w:noProof/>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165—Anti</w:t>
      </w:r>
      <w:r>
        <w:rPr>
          <w:noProof/>
        </w:rPr>
        <w:noBreakHyphen/>
        <w:t>avoidance</w:t>
      </w:r>
      <w:r w:rsidRPr="00876B14">
        <w:rPr>
          <w:b w:val="0"/>
          <w:noProof/>
          <w:sz w:val="18"/>
        </w:rPr>
        <w:tab/>
      </w:r>
      <w:r w:rsidRPr="00876B14">
        <w:rPr>
          <w:b w:val="0"/>
          <w:noProof/>
          <w:sz w:val="18"/>
        </w:rPr>
        <w:fldChar w:fldCharType="begin"/>
      </w:r>
      <w:r w:rsidRPr="00876B14">
        <w:rPr>
          <w:b w:val="0"/>
          <w:noProof/>
          <w:sz w:val="18"/>
        </w:rPr>
        <w:instrText xml:space="preserve"> PAGEREF _Toc140063645 \h </w:instrText>
      </w:r>
      <w:r w:rsidRPr="00876B14">
        <w:rPr>
          <w:b w:val="0"/>
          <w:noProof/>
          <w:sz w:val="18"/>
        </w:rPr>
      </w:r>
      <w:r w:rsidRPr="00876B14">
        <w:rPr>
          <w:b w:val="0"/>
          <w:noProof/>
          <w:sz w:val="18"/>
        </w:rPr>
        <w:fldChar w:fldCharType="separate"/>
      </w:r>
      <w:r w:rsidR="00865F85">
        <w:rPr>
          <w:b w:val="0"/>
          <w:noProof/>
          <w:sz w:val="18"/>
        </w:rPr>
        <w:t>132</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165</w:t>
      </w:r>
      <w:r>
        <w:rPr>
          <w:noProof/>
        </w:rPr>
        <w:noBreakHyphen/>
        <w:t>1</w:t>
      </w:r>
      <w:r>
        <w:rPr>
          <w:noProof/>
        </w:rPr>
        <w:tab/>
        <w:t>What this Division is about</w:t>
      </w:r>
      <w:r w:rsidRPr="00876B14">
        <w:rPr>
          <w:noProof/>
        </w:rPr>
        <w:tab/>
      </w:r>
      <w:r w:rsidRPr="00876B14">
        <w:rPr>
          <w:noProof/>
        </w:rPr>
        <w:fldChar w:fldCharType="begin"/>
      </w:r>
      <w:r w:rsidRPr="00876B14">
        <w:rPr>
          <w:noProof/>
        </w:rPr>
        <w:instrText xml:space="preserve"> PAGEREF _Toc140063646 \h </w:instrText>
      </w:r>
      <w:r w:rsidRPr="00876B14">
        <w:rPr>
          <w:noProof/>
        </w:rPr>
      </w:r>
      <w:r w:rsidRPr="00876B14">
        <w:rPr>
          <w:noProof/>
        </w:rPr>
        <w:fldChar w:fldCharType="separate"/>
      </w:r>
      <w:r w:rsidR="00865F85">
        <w:rPr>
          <w:noProof/>
        </w:rPr>
        <w:t>132</w:t>
      </w:r>
      <w:r w:rsidRPr="00876B14">
        <w:rPr>
          <w:noProof/>
        </w:rPr>
        <w:fldChar w:fldCharType="end"/>
      </w:r>
    </w:p>
    <w:p w:rsidR="00876B14" w:rsidRDefault="00876B14" w:rsidP="000F549E">
      <w:pPr>
        <w:pStyle w:val="TOC4"/>
        <w:keepNext/>
        <w:keepLines w:val="0"/>
        <w:rPr>
          <w:rFonts w:asciiTheme="minorHAnsi" w:eastAsiaTheme="minorEastAsia" w:hAnsiTheme="minorHAnsi" w:cstheme="minorBidi"/>
          <w:b w:val="0"/>
          <w:noProof/>
          <w:kern w:val="0"/>
          <w:sz w:val="22"/>
          <w:szCs w:val="22"/>
        </w:rPr>
      </w:pPr>
      <w:r>
        <w:rPr>
          <w:noProof/>
        </w:rPr>
        <w:t>Subdivision 165</w:t>
      </w:r>
      <w:r>
        <w:rPr>
          <w:noProof/>
        </w:rPr>
        <w:noBreakHyphen/>
        <w:t>A—Application of this Division</w:t>
      </w:r>
      <w:r w:rsidRPr="00876B14">
        <w:rPr>
          <w:b w:val="0"/>
          <w:noProof/>
          <w:sz w:val="18"/>
        </w:rPr>
        <w:tab/>
      </w:r>
      <w:r w:rsidRPr="00876B14">
        <w:rPr>
          <w:b w:val="0"/>
          <w:noProof/>
          <w:sz w:val="18"/>
        </w:rPr>
        <w:fldChar w:fldCharType="begin"/>
      </w:r>
      <w:r w:rsidRPr="00876B14">
        <w:rPr>
          <w:b w:val="0"/>
          <w:noProof/>
          <w:sz w:val="18"/>
        </w:rPr>
        <w:instrText xml:space="preserve"> PAGEREF _Toc140063647 \h </w:instrText>
      </w:r>
      <w:r w:rsidRPr="00876B14">
        <w:rPr>
          <w:b w:val="0"/>
          <w:noProof/>
          <w:sz w:val="18"/>
        </w:rPr>
      </w:r>
      <w:r w:rsidRPr="00876B14">
        <w:rPr>
          <w:b w:val="0"/>
          <w:noProof/>
          <w:sz w:val="18"/>
        </w:rPr>
        <w:fldChar w:fldCharType="separate"/>
      </w:r>
      <w:r w:rsidR="00865F85">
        <w:rPr>
          <w:b w:val="0"/>
          <w:noProof/>
          <w:sz w:val="18"/>
        </w:rPr>
        <w:t>133</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165</w:t>
      </w:r>
      <w:r>
        <w:rPr>
          <w:noProof/>
        </w:rPr>
        <w:noBreakHyphen/>
        <w:t>5</w:t>
      </w:r>
      <w:r>
        <w:rPr>
          <w:noProof/>
        </w:rPr>
        <w:tab/>
        <w:t>When does this Division operate?</w:t>
      </w:r>
      <w:r w:rsidRPr="00876B14">
        <w:rPr>
          <w:noProof/>
        </w:rPr>
        <w:tab/>
      </w:r>
      <w:r w:rsidRPr="00876B14">
        <w:rPr>
          <w:noProof/>
        </w:rPr>
        <w:fldChar w:fldCharType="begin"/>
      </w:r>
      <w:r w:rsidRPr="00876B14">
        <w:rPr>
          <w:noProof/>
        </w:rPr>
        <w:instrText xml:space="preserve"> PAGEREF _Toc140063648 \h </w:instrText>
      </w:r>
      <w:r w:rsidRPr="00876B14">
        <w:rPr>
          <w:noProof/>
        </w:rPr>
      </w:r>
      <w:r w:rsidRPr="00876B14">
        <w:rPr>
          <w:noProof/>
        </w:rPr>
        <w:fldChar w:fldCharType="separate"/>
      </w:r>
      <w:r w:rsidR="00865F85">
        <w:rPr>
          <w:noProof/>
        </w:rPr>
        <w:t>133</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165</w:t>
      </w:r>
      <w:r>
        <w:rPr>
          <w:noProof/>
        </w:rPr>
        <w:noBreakHyphen/>
        <w:t>10</w:t>
      </w:r>
      <w:r>
        <w:rPr>
          <w:noProof/>
        </w:rPr>
        <w:tab/>
        <w:t xml:space="preserve">When does an entity get a </w:t>
      </w:r>
      <w:r w:rsidRPr="00B87395">
        <w:rPr>
          <w:i/>
          <w:iCs/>
          <w:noProof/>
        </w:rPr>
        <w:t>GST benefit</w:t>
      </w:r>
      <w:r>
        <w:rPr>
          <w:noProof/>
        </w:rPr>
        <w:t xml:space="preserve"> from a scheme?</w:t>
      </w:r>
      <w:r w:rsidRPr="00876B14">
        <w:rPr>
          <w:noProof/>
        </w:rPr>
        <w:tab/>
      </w:r>
      <w:r w:rsidRPr="00876B14">
        <w:rPr>
          <w:noProof/>
        </w:rPr>
        <w:fldChar w:fldCharType="begin"/>
      </w:r>
      <w:r w:rsidRPr="00876B14">
        <w:rPr>
          <w:noProof/>
        </w:rPr>
        <w:instrText xml:space="preserve"> PAGEREF _Toc140063649 \h </w:instrText>
      </w:r>
      <w:r w:rsidRPr="00876B14">
        <w:rPr>
          <w:noProof/>
        </w:rPr>
      </w:r>
      <w:r w:rsidRPr="00876B14">
        <w:rPr>
          <w:noProof/>
        </w:rPr>
        <w:fldChar w:fldCharType="separate"/>
      </w:r>
      <w:r w:rsidR="00865F85">
        <w:rPr>
          <w:noProof/>
        </w:rPr>
        <w:t>134</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165</w:t>
      </w:r>
      <w:r>
        <w:rPr>
          <w:noProof/>
        </w:rPr>
        <w:noBreakHyphen/>
        <w:t>15</w:t>
      </w:r>
      <w:r>
        <w:rPr>
          <w:noProof/>
        </w:rPr>
        <w:tab/>
        <w:t>Matters to be considered in determining purpose or effect</w:t>
      </w:r>
      <w:r w:rsidRPr="00876B14">
        <w:rPr>
          <w:noProof/>
        </w:rPr>
        <w:tab/>
      </w:r>
      <w:r w:rsidRPr="00876B14">
        <w:rPr>
          <w:noProof/>
        </w:rPr>
        <w:fldChar w:fldCharType="begin"/>
      </w:r>
      <w:r w:rsidRPr="00876B14">
        <w:rPr>
          <w:noProof/>
        </w:rPr>
        <w:instrText xml:space="preserve"> PAGEREF _Toc140063650 \h </w:instrText>
      </w:r>
      <w:r w:rsidRPr="00876B14">
        <w:rPr>
          <w:noProof/>
        </w:rPr>
      </w:r>
      <w:r w:rsidRPr="00876B14">
        <w:rPr>
          <w:noProof/>
        </w:rPr>
        <w:fldChar w:fldCharType="separate"/>
      </w:r>
      <w:r w:rsidR="00865F85">
        <w:rPr>
          <w:noProof/>
        </w:rPr>
        <w:t>136</w:t>
      </w:r>
      <w:r w:rsidRPr="00876B14">
        <w:rPr>
          <w:noProof/>
        </w:rPr>
        <w:fldChar w:fldCharType="end"/>
      </w:r>
    </w:p>
    <w:p w:rsidR="00876B14" w:rsidRDefault="00876B14">
      <w:pPr>
        <w:pStyle w:val="TOC4"/>
        <w:rPr>
          <w:rFonts w:asciiTheme="minorHAnsi" w:eastAsiaTheme="minorEastAsia" w:hAnsiTheme="minorHAnsi" w:cstheme="minorBidi"/>
          <w:b w:val="0"/>
          <w:noProof/>
          <w:kern w:val="0"/>
          <w:sz w:val="22"/>
          <w:szCs w:val="22"/>
        </w:rPr>
      </w:pPr>
      <w:r>
        <w:rPr>
          <w:noProof/>
        </w:rPr>
        <w:t>Subdivision 165</w:t>
      </w:r>
      <w:r>
        <w:rPr>
          <w:noProof/>
        </w:rPr>
        <w:noBreakHyphen/>
        <w:t>B—Commissioner may negate effects of schemes for GST benefits</w:t>
      </w:r>
      <w:r w:rsidRPr="00876B14">
        <w:rPr>
          <w:b w:val="0"/>
          <w:noProof/>
          <w:sz w:val="18"/>
        </w:rPr>
        <w:tab/>
      </w:r>
      <w:r w:rsidRPr="00876B14">
        <w:rPr>
          <w:b w:val="0"/>
          <w:noProof/>
          <w:sz w:val="18"/>
        </w:rPr>
        <w:fldChar w:fldCharType="begin"/>
      </w:r>
      <w:r w:rsidRPr="00876B14">
        <w:rPr>
          <w:b w:val="0"/>
          <w:noProof/>
          <w:sz w:val="18"/>
        </w:rPr>
        <w:instrText xml:space="preserve"> PAGEREF _Toc140063651 \h </w:instrText>
      </w:r>
      <w:r w:rsidRPr="00876B14">
        <w:rPr>
          <w:b w:val="0"/>
          <w:noProof/>
          <w:sz w:val="18"/>
        </w:rPr>
      </w:r>
      <w:r w:rsidRPr="00876B14">
        <w:rPr>
          <w:b w:val="0"/>
          <w:noProof/>
          <w:sz w:val="18"/>
        </w:rPr>
        <w:fldChar w:fldCharType="separate"/>
      </w:r>
      <w:r w:rsidR="00865F85">
        <w:rPr>
          <w:b w:val="0"/>
          <w:noProof/>
          <w:sz w:val="18"/>
        </w:rPr>
        <w:t>137</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165</w:t>
      </w:r>
      <w:r>
        <w:rPr>
          <w:noProof/>
        </w:rPr>
        <w:noBreakHyphen/>
        <w:t>40</w:t>
      </w:r>
      <w:r>
        <w:rPr>
          <w:noProof/>
        </w:rPr>
        <w:tab/>
        <w:t>Commissioner may make declaration for purpose of negating avoider’s GST benefits</w:t>
      </w:r>
      <w:r w:rsidRPr="00876B14">
        <w:rPr>
          <w:noProof/>
        </w:rPr>
        <w:tab/>
      </w:r>
      <w:r w:rsidRPr="00876B14">
        <w:rPr>
          <w:noProof/>
        </w:rPr>
        <w:fldChar w:fldCharType="begin"/>
      </w:r>
      <w:r w:rsidRPr="00876B14">
        <w:rPr>
          <w:noProof/>
        </w:rPr>
        <w:instrText xml:space="preserve"> PAGEREF _Toc140063652 \h </w:instrText>
      </w:r>
      <w:r w:rsidRPr="00876B14">
        <w:rPr>
          <w:noProof/>
        </w:rPr>
      </w:r>
      <w:r w:rsidRPr="00876B14">
        <w:rPr>
          <w:noProof/>
        </w:rPr>
        <w:fldChar w:fldCharType="separate"/>
      </w:r>
      <w:r w:rsidR="00865F85">
        <w:rPr>
          <w:noProof/>
        </w:rPr>
        <w:t>137</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165</w:t>
      </w:r>
      <w:r>
        <w:rPr>
          <w:noProof/>
        </w:rPr>
        <w:noBreakHyphen/>
        <w:t>45</w:t>
      </w:r>
      <w:r>
        <w:rPr>
          <w:noProof/>
        </w:rPr>
        <w:tab/>
        <w:t>Commissioner may reduce an entity’s net amount or GST to compensate</w:t>
      </w:r>
      <w:r w:rsidRPr="00876B14">
        <w:rPr>
          <w:noProof/>
        </w:rPr>
        <w:tab/>
      </w:r>
      <w:r w:rsidRPr="00876B14">
        <w:rPr>
          <w:noProof/>
        </w:rPr>
        <w:fldChar w:fldCharType="begin"/>
      </w:r>
      <w:r w:rsidRPr="00876B14">
        <w:rPr>
          <w:noProof/>
        </w:rPr>
        <w:instrText xml:space="preserve"> PAGEREF _Toc140063653 \h </w:instrText>
      </w:r>
      <w:r w:rsidRPr="00876B14">
        <w:rPr>
          <w:noProof/>
        </w:rPr>
      </w:r>
      <w:r w:rsidRPr="00876B14">
        <w:rPr>
          <w:noProof/>
        </w:rPr>
        <w:fldChar w:fldCharType="separate"/>
      </w:r>
      <w:r w:rsidR="00865F85">
        <w:rPr>
          <w:noProof/>
        </w:rPr>
        <w:t>138</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165</w:t>
      </w:r>
      <w:r>
        <w:rPr>
          <w:noProof/>
        </w:rPr>
        <w:noBreakHyphen/>
        <w:t>50</w:t>
      </w:r>
      <w:r>
        <w:rPr>
          <w:noProof/>
        </w:rPr>
        <w:tab/>
        <w:t>Declaration has effect according to its terms</w:t>
      </w:r>
      <w:r w:rsidRPr="00876B14">
        <w:rPr>
          <w:noProof/>
        </w:rPr>
        <w:tab/>
      </w:r>
      <w:r w:rsidRPr="00876B14">
        <w:rPr>
          <w:noProof/>
        </w:rPr>
        <w:fldChar w:fldCharType="begin"/>
      </w:r>
      <w:r w:rsidRPr="00876B14">
        <w:rPr>
          <w:noProof/>
        </w:rPr>
        <w:instrText xml:space="preserve"> PAGEREF _Toc140063654 \h </w:instrText>
      </w:r>
      <w:r w:rsidRPr="00876B14">
        <w:rPr>
          <w:noProof/>
        </w:rPr>
      </w:r>
      <w:r w:rsidRPr="00876B14">
        <w:rPr>
          <w:noProof/>
        </w:rPr>
        <w:fldChar w:fldCharType="separate"/>
      </w:r>
      <w:r w:rsidR="00865F85">
        <w:rPr>
          <w:noProof/>
        </w:rPr>
        <w:t>139</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165</w:t>
      </w:r>
      <w:r>
        <w:rPr>
          <w:noProof/>
        </w:rPr>
        <w:noBreakHyphen/>
        <w:t>55</w:t>
      </w:r>
      <w:r>
        <w:rPr>
          <w:noProof/>
        </w:rPr>
        <w:tab/>
        <w:t>Commissioner may disregard scheme in making declarations</w:t>
      </w:r>
      <w:r w:rsidRPr="00876B14">
        <w:rPr>
          <w:noProof/>
        </w:rPr>
        <w:tab/>
      </w:r>
      <w:r w:rsidRPr="00876B14">
        <w:rPr>
          <w:noProof/>
        </w:rPr>
        <w:fldChar w:fldCharType="begin"/>
      </w:r>
      <w:r w:rsidRPr="00876B14">
        <w:rPr>
          <w:noProof/>
        </w:rPr>
        <w:instrText xml:space="preserve"> PAGEREF _Toc140063655 \h </w:instrText>
      </w:r>
      <w:r w:rsidRPr="00876B14">
        <w:rPr>
          <w:noProof/>
        </w:rPr>
      </w:r>
      <w:r w:rsidRPr="00876B14">
        <w:rPr>
          <w:noProof/>
        </w:rPr>
        <w:fldChar w:fldCharType="separate"/>
      </w:r>
      <w:r w:rsidR="00865F85">
        <w:rPr>
          <w:noProof/>
        </w:rPr>
        <w:t>139</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165</w:t>
      </w:r>
      <w:r>
        <w:rPr>
          <w:noProof/>
        </w:rPr>
        <w:noBreakHyphen/>
        <w:t>60</w:t>
      </w:r>
      <w:r>
        <w:rPr>
          <w:noProof/>
        </w:rPr>
        <w:tab/>
        <w:t>One declaration may cover several tax periods and importations</w:t>
      </w:r>
      <w:r w:rsidRPr="00876B14">
        <w:rPr>
          <w:noProof/>
        </w:rPr>
        <w:tab/>
      </w:r>
      <w:r w:rsidRPr="00876B14">
        <w:rPr>
          <w:noProof/>
        </w:rPr>
        <w:fldChar w:fldCharType="begin"/>
      </w:r>
      <w:r w:rsidRPr="00876B14">
        <w:rPr>
          <w:noProof/>
        </w:rPr>
        <w:instrText xml:space="preserve"> PAGEREF _Toc140063656 \h </w:instrText>
      </w:r>
      <w:r w:rsidRPr="00876B14">
        <w:rPr>
          <w:noProof/>
        </w:rPr>
      </w:r>
      <w:r w:rsidRPr="00876B14">
        <w:rPr>
          <w:noProof/>
        </w:rPr>
        <w:fldChar w:fldCharType="separate"/>
      </w:r>
      <w:r w:rsidR="00865F85">
        <w:rPr>
          <w:noProof/>
        </w:rPr>
        <w:t>140</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165</w:t>
      </w:r>
      <w:r>
        <w:rPr>
          <w:noProof/>
        </w:rPr>
        <w:noBreakHyphen/>
        <w:t>65</w:t>
      </w:r>
      <w:r>
        <w:rPr>
          <w:noProof/>
        </w:rPr>
        <w:tab/>
        <w:t>Commissioner must give copy of declaration to entity affected</w:t>
      </w:r>
      <w:r w:rsidRPr="00876B14">
        <w:rPr>
          <w:noProof/>
        </w:rPr>
        <w:tab/>
      </w:r>
      <w:r w:rsidRPr="00876B14">
        <w:rPr>
          <w:noProof/>
        </w:rPr>
        <w:fldChar w:fldCharType="begin"/>
      </w:r>
      <w:r w:rsidRPr="00876B14">
        <w:rPr>
          <w:noProof/>
        </w:rPr>
        <w:instrText xml:space="preserve"> PAGEREF _Toc140063657 \h </w:instrText>
      </w:r>
      <w:r w:rsidRPr="00876B14">
        <w:rPr>
          <w:noProof/>
        </w:rPr>
      </w:r>
      <w:r w:rsidRPr="00876B14">
        <w:rPr>
          <w:noProof/>
        </w:rPr>
        <w:fldChar w:fldCharType="separate"/>
      </w:r>
      <w:r w:rsidR="00865F85">
        <w:rPr>
          <w:noProof/>
        </w:rPr>
        <w:t>140</w:t>
      </w:r>
      <w:r w:rsidRPr="00876B14">
        <w:rPr>
          <w:noProof/>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168—Tourist refund scheme</w:t>
      </w:r>
      <w:r w:rsidRPr="00876B14">
        <w:rPr>
          <w:b w:val="0"/>
          <w:noProof/>
          <w:sz w:val="18"/>
        </w:rPr>
        <w:tab/>
      </w:r>
      <w:r w:rsidRPr="00876B14">
        <w:rPr>
          <w:b w:val="0"/>
          <w:noProof/>
          <w:sz w:val="18"/>
        </w:rPr>
        <w:fldChar w:fldCharType="begin"/>
      </w:r>
      <w:r w:rsidRPr="00876B14">
        <w:rPr>
          <w:b w:val="0"/>
          <w:noProof/>
          <w:sz w:val="18"/>
        </w:rPr>
        <w:instrText xml:space="preserve"> PAGEREF _Toc140063658 \h </w:instrText>
      </w:r>
      <w:r w:rsidRPr="00876B14">
        <w:rPr>
          <w:b w:val="0"/>
          <w:noProof/>
          <w:sz w:val="18"/>
        </w:rPr>
      </w:r>
      <w:r w:rsidRPr="00876B14">
        <w:rPr>
          <w:b w:val="0"/>
          <w:noProof/>
          <w:sz w:val="18"/>
        </w:rPr>
        <w:fldChar w:fldCharType="separate"/>
      </w:r>
      <w:r w:rsidR="00865F85">
        <w:rPr>
          <w:b w:val="0"/>
          <w:noProof/>
          <w:sz w:val="18"/>
        </w:rPr>
        <w:t>141</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168</w:t>
      </w:r>
      <w:r>
        <w:rPr>
          <w:noProof/>
        </w:rPr>
        <w:noBreakHyphen/>
        <w:t>1</w:t>
      </w:r>
      <w:r>
        <w:rPr>
          <w:noProof/>
        </w:rPr>
        <w:tab/>
        <w:t>What this Division is about</w:t>
      </w:r>
      <w:r w:rsidRPr="00876B14">
        <w:rPr>
          <w:noProof/>
        </w:rPr>
        <w:tab/>
      </w:r>
      <w:r w:rsidRPr="00876B14">
        <w:rPr>
          <w:noProof/>
        </w:rPr>
        <w:fldChar w:fldCharType="begin"/>
      </w:r>
      <w:r w:rsidRPr="00876B14">
        <w:rPr>
          <w:noProof/>
        </w:rPr>
        <w:instrText xml:space="preserve"> PAGEREF _Toc140063659 \h </w:instrText>
      </w:r>
      <w:r w:rsidRPr="00876B14">
        <w:rPr>
          <w:noProof/>
        </w:rPr>
      </w:r>
      <w:r w:rsidRPr="00876B14">
        <w:rPr>
          <w:noProof/>
        </w:rPr>
        <w:fldChar w:fldCharType="separate"/>
      </w:r>
      <w:r w:rsidR="00865F85">
        <w:rPr>
          <w:noProof/>
        </w:rPr>
        <w:t>141</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168</w:t>
      </w:r>
      <w:r>
        <w:rPr>
          <w:noProof/>
        </w:rPr>
        <w:noBreakHyphen/>
        <w:t>5</w:t>
      </w:r>
      <w:r>
        <w:rPr>
          <w:noProof/>
        </w:rPr>
        <w:tab/>
        <w:t>Tourist refund scheme</w:t>
      </w:r>
      <w:r w:rsidRPr="00876B14">
        <w:rPr>
          <w:noProof/>
        </w:rPr>
        <w:tab/>
      </w:r>
      <w:r w:rsidRPr="00876B14">
        <w:rPr>
          <w:noProof/>
        </w:rPr>
        <w:fldChar w:fldCharType="begin"/>
      </w:r>
      <w:r w:rsidRPr="00876B14">
        <w:rPr>
          <w:noProof/>
        </w:rPr>
        <w:instrText xml:space="preserve"> PAGEREF _Toc140063660 \h </w:instrText>
      </w:r>
      <w:r w:rsidRPr="00876B14">
        <w:rPr>
          <w:noProof/>
        </w:rPr>
      </w:r>
      <w:r w:rsidRPr="00876B14">
        <w:rPr>
          <w:noProof/>
        </w:rPr>
        <w:fldChar w:fldCharType="separate"/>
      </w:r>
      <w:r w:rsidR="00865F85">
        <w:rPr>
          <w:noProof/>
        </w:rPr>
        <w:t>141</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168</w:t>
      </w:r>
      <w:r>
        <w:rPr>
          <w:noProof/>
        </w:rPr>
        <w:noBreakHyphen/>
        <w:t>10</w:t>
      </w:r>
      <w:r>
        <w:rPr>
          <w:noProof/>
        </w:rPr>
        <w:tab/>
        <w:t>Supplies later found to be GST</w:t>
      </w:r>
      <w:r>
        <w:rPr>
          <w:noProof/>
        </w:rPr>
        <w:noBreakHyphen/>
        <w:t>free supplies</w:t>
      </w:r>
      <w:r w:rsidRPr="00876B14">
        <w:rPr>
          <w:noProof/>
        </w:rPr>
        <w:tab/>
      </w:r>
      <w:r w:rsidRPr="00876B14">
        <w:rPr>
          <w:noProof/>
        </w:rPr>
        <w:fldChar w:fldCharType="begin"/>
      </w:r>
      <w:r w:rsidRPr="00876B14">
        <w:rPr>
          <w:noProof/>
        </w:rPr>
        <w:instrText xml:space="preserve"> PAGEREF _Toc140063661 \h </w:instrText>
      </w:r>
      <w:r w:rsidRPr="00876B14">
        <w:rPr>
          <w:noProof/>
        </w:rPr>
      </w:r>
      <w:r w:rsidRPr="00876B14">
        <w:rPr>
          <w:noProof/>
        </w:rPr>
        <w:fldChar w:fldCharType="separate"/>
      </w:r>
      <w:r w:rsidR="00865F85">
        <w:rPr>
          <w:noProof/>
        </w:rPr>
        <w:t>142</w:t>
      </w:r>
      <w:r w:rsidRPr="00876B14">
        <w:rPr>
          <w:noProof/>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171—Customs security etc. given on taxable importations</w:t>
      </w:r>
      <w:r w:rsidRPr="00876B14">
        <w:rPr>
          <w:b w:val="0"/>
          <w:noProof/>
          <w:sz w:val="18"/>
        </w:rPr>
        <w:tab/>
      </w:r>
      <w:r w:rsidRPr="00876B14">
        <w:rPr>
          <w:b w:val="0"/>
          <w:noProof/>
          <w:sz w:val="18"/>
        </w:rPr>
        <w:fldChar w:fldCharType="begin"/>
      </w:r>
      <w:r w:rsidRPr="00876B14">
        <w:rPr>
          <w:b w:val="0"/>
          <w:noProof/>
          <w:sz w:val="18"/>
        </w:rPr>
        <w:instrText xml:space="preserve"> PAGEREF _Toc140063662 \h </w:instrText>
      </w:r>
      <w:r w:rsidRPr="00876B14">
        <w:rPr>
          <w:b w:val="0"/>
          <w:noProof/>
          <w:sz w:val="18"/>
        </w:rPr>
      </w:r>
      <w:r w:rsidRPr="00876B14">
        <w:rPr>
          <w:b w:val="0"/>
          <w:noProof/>
          <w:sz w:val="18"/>
        </w:rPr>
        <w:fldChar w:fldCharType="separate"/>
      </w:r>
      <w:r w:rsidR="00865F85">
        <w:rPr>
          <w:b w:val="0"/>
          <w:noProof/>
          <w:sz w:val="18"/>
        </w:rPr>
        <w:t>144</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171</w:t>
      </w:r>
      <w:r>
        <w:rPr>
          <w:noProof/>
        </w:rPr>
        <w:noBreakHyphen/>
        <w:t>1</w:t>
      </w:r>
      <w:r>
        <w:rPr>
          <w:noProof/>
        </w:rPr>
        <w:tab/>
        <w:t>What this Division is about</w:t>
      </w:r>
      <w:r w:rsidRPr="00876B14">
        <w:rPr>
          <w:noProof/>
        </w:rPr>
        <w:tab/>
      </w:r>
      <w:r w:rsidRPr="00876B14">
        <w:rPr>
          <w:noProof/>
        </w:rPr>
        <w:fldChar w:fldCharType="begin"/>
      </w:r>
      <w:r w:rsidRPr="00876B14">
        <w:rPr>
          <w:noProof/>
        </w:rPr>
        <w:instrText xml:space="preserve"> PAGEREF _Toc140063663 \h </w:instrText>
      </w:r>
      <w:r w:rsidRPr="00876B14">
        <w:rPr>
          <w:noProof/>
        </w:rPr>
      </w:r>
      <w:r w:rsidRPr="00876B14">
        <w:rPr>
          <w:noProof/>
        </w:rPr>
        <w:fldChar w:fldCharType="separate"/>
      </w:r>
      <w:r w:rsidR="00865F85">
        <w:rPr>
          <w:noProof/>
        </w:rPr>
        <w:t>144</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171</w:t>
      </w:r>
      <w:r>
        <w:rPr>
          <w:noProof/>
        </w:rPr>
        <w:noBreakHyphen/>
        <w:t>5</w:t>
      </w:r>
      <w:r>
        <w:rPr>
          <w:noProof/>
        </w:rPr>
        <w:tab/>
        <w:t>Security or undertaking given under section 162 or 162A of the Customs Act</w:t>
      </w:r>
      <w:r w:rsidRPr="00876B14">
        <w:rPr>
          <w:noProof/>
        </w:rPr>
        <w:tab/>
      </w:r>
      <w:r w:rsidRPr="00876B14">
        <w:rPr>
          <w:noProof/>
        </w:rPr>
        <w:fldChar w:fldCharType="begin"/>
      </w:r>
      <w:r w:rsidRPr="00876B14">
        <w:rPr>
          <w:noProof/>
        </w:rPr>
        <w:instrText xml:space="preserve"> PAGEREF _Toc140063664 \h </w:instrText>
      </w:r>
      <w:r w:rsidRPr="00876B14">
        <w:rPr>
          <w:noProof/>
        </w:rPr>
      </w:r>
      <w:r w:rsidRPr="00876B14">
        <w:rPr>
          <w:noProof/>
        </w:rPr>
        <w:fldChar w:fldCharType="separate"/>
      </w:r>
      <w:r w:rsidR="00865F85">
        <w:rPr>
          <w:noProof/>
        </w:rPr>
        <w:t>144</w:t>
      </w:r>
      <w:r w:rsidRPr="00876B14">
        <w:rPr>
          <w:noProof/>
        </w:rPr>
        <w:fldChar w:fldCharType="end"/>
      </w:r>
    </w:p>
    <w:p w:rsidR="00876B14" w:rsidRDefault="00876B14">
      <w:pPr>
        <w:pStyle w:val="TOC1"/>
        <w:rPr>
          <w:rFonts w:asciiTheme="minorHAnsi" w:eastAsiaTheme="minorEastAsia" w:hAnsiTheme="minorHAnsi" w:cstheme="minorBidi"/>
          <w:b w:val="0"/>
          <w:noProof/>
          <w:kern w:val="0"/>
          <w:sz w:val="22"/>
          <w:szCs w:val="22"/>
        </w:rPr>
      </w:pPr>
      <w:r>
        <w:rPr>
          <w:noProof/>
        </w:rPr>
        <w:t>Chapter 5—Miscellaneous</w:t>
      </w:r>
      <w:r w:rsidRPr="00876B14">
        <w:rPr>
          <w:b w:val="0"/>
          <w:noProof/>
          <w:sz w:val="18"/>
        </w:rPr>
        <w:tab/>
      </w:r>
      <w:r w:rsidRPr="00876B14">
        <w:rPr>
          <w:b w:val="0"/>
          <w:noProof/>
          <w:sz w:val="18"/>
        </w:rPr>
        <w:fldChar w:fldCharType="begin"/>
      </w:r>
      <w:r w:rsidRPr="00876B14">
        <w:rPr>
          <w:b w:val="0"/>
          <w:noProof/>
          <w:sz w:val="18"/>
        </w:rPr>
        <w:instrText xml:space="preserve"> PAGEREF _Toc140063665 \h </w:instrText>
      </w:r>
      <w:r w:rsidRPr="00876B14">
        <w:rPr>
          <w:b w:val="0"/>
          <w:noProof/>
          <w:sz w:val="18"/>
        </w:rPr>
      </w:r>
      <w:r w:rsidRPr="00876B14">
        <w:rPr>
          <w:b w:val="0"/>
          <w:noProof/>
          <w:sz w:val="18"/>
        </w:rPr>
        <w:fldChar w:fldCharType="separate"/>
      </w:r>
      <w:r w:rsidR="00865F85">
        <w:rPr>
          <w:b w:val="0"/>
          <w:noProof/>
          <w:sz w:val="18"/>
        </w:rPr>
        <w:t>146</w:t>
      </w:r>
      <w:r w:rsidRPr="00876B14">
        <w:rPr>
          <w:b w:val="0"/>
          <w:noProof/>
          <w:sz w:val="18"/>
        </w:rPr>
        <w:fldChar w:fldCharType="end"/>
      </w:r>
    </w:p>
    <w:p w:rsidR="00876B14" w:rsidRDefault="00876B14">
      <w:pPr>
        <w:pStyle w:val="TOC2"/>
        <w:rPr>
          <w:rFonts w:asciiTheme="minorHAnsi" w:eastAsiaTheme="minorEastAsia" w:hAnsiTheme="minorHAnsi" w:cstheme="minorBidi"/>
          <w:b w:val="0"/>
          <w:noProof/>
          <w:kern w:val="0"/>
          <w:sz w:val="22"/>
          <w:szCs w:val="22"/>
        </w:rPr>
      </w:pPr>
      <w:r>
        <w:rPr>
          <w:noProof/>
        </w:rPr>
        <w:t>Part 5</w:t>
      </w:r>
      <w:r>
        <w:rPr>
          <w:noProof/>
        </w:rPr>
        <w:noBreakHyphen/>
        <w:t>1—Miscellaneous</w:t>
      </w:r>
      <w:r w:rsidRPr="00876B14">
        <w:rPr>
          <w:b w:val="0"/>
          <w:noProof/>
          <w:sz w:val="18"/>
        </w:rPr>
        <w:tab/>
      </w:r>
      <w:r w:rsidRPr="00876B14">
        <w:rPr>
          <w:b w:val="0"/>
          <w:noProof/>
          <w:sz w:val="18"/>
        </w:rPr>
        <w:fldChar w:fldCharType="begin"/>
      </w:r>
      <w:r w:rsidRPr="00876B14">
        <w:rPr>
          <w:b w:val="0"/>
          <w:noProof/>
          <w:sz w:val="18"/>
        </w:rPr>
        <w:instrText xml:space="preserve"> PAGEREF _Toc140063666 \h </w:instrText>
      </w:r>
      <w:r w:rsidRPr="00876B14">
        <w:rPr>
          <w:b w:val="0"/>
          <w:noProof/>
          <w:sz w:val="18"/>
        </w:rPr>
      </w:r>
      <w:r w:rsidRPr="00876B14">
        <w:rPr>
          <w:b w:val="0"/>
          <w:noProof/>
          <w:sz w:val="18"/>
        </w:rPr>
        <w:fldChar w:fldCharType="separate"/>
      </w:r>
      <w:r w:rsidR="00865F85">
        <w:rPr>
          <w:b w:val="0"/>
          <w:noProof/>
          <w:sz w:val="18"/>
        </w:rPr>
        <w:t>146</w:t>
      </w:r>
      <w:r w:rsidRPr="00876B14">
        <w:rPr>
          <w:b w:val="0"/>
          <w:noProof/>
          <w:sz w:val="18"/>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176—Endorsement of charities etc.</w:t>
      </w:r>
      <w:r w:rsidRPr="00876B14">
        <w:rPr>
          <w:b w:val="0"/>
          <w:noProof/>
          <w:sz w:val="18"/>
        </w:rPr>
        <w:tab/>
      </w:r>
      <w:r w:rsidRPr="00876B14">
        <w:rPr>
          <w:b w:val="0"/>
          <w:noProof/>
          <w:sz w:val="18"/>
        </w:rPr>
        <w:fldChar w:fldCharType="begin"/>
      </w:r>
      <w:r w:rsidRPr="00876B14">
        <w:rPr>
          <w:b w:val="0"/>
          <w:noProof/>
          <w:sz w:val="18"/>
        </w:rPr>
        <w:instrText xml:space="preserve"> PAGEREF _Toc140063667 \h </w:instrText>
      </w:r>
      <w:r w:rsidRPr="00876B14">
        <w:rPr>
          <w:b w:val="0"/>
          <w:noProof/>
          <w:sz w:val="18"/>
        </w:rPr>
      </w:r>
      <w:r w:rsidRPr="00876B14">
        <w:rPr>
          <w:b w:val="0"/>
          <w:noProof/>
          <w:sz w:val="18"/>
        </w:rPr>
        <w:fldChar w:fldCharType="separate"/>
      </w:r>
      <w:r w:rsidR="00865F85">
        <w:rPr>
          <w:b w:val="0"/>
          <w:noProof/>
          <w:sz w:val="18"/>
        </w:rPr>
        <w:t>146</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176</w:t>
      </w:r>
      <w:r>
        <w:rPr>
          <w:noProof/>
        </w:rPr>
        <w:noBreakHyphen/>
        <w:t>1</w:t>
      </w:r>
      <w:r>
        <w:rPr>
          <w:noProof/>
        </w:rPr>
        <w:tab/>
        <w:t>Endorsement by Commissioner as charity</w:t>
      </w:r>
      <w:r w:rsidRPr="00876B14">
        <w:rPr>
          <w:noProof/>
        </w:rPr>
        <w:tab/>
      </w:r>
      <w:r w:rsidRPr="00876B14">
        <w:rPr>
          <w:noProof/>
        </w:rPr>
        <w:fldChar w:fldCharType="begin"/>
      </w:r>
      <w:r w:rsidRPr="00876B14">
        <w:rPr>
          <w:noProof/>
        </w:rPr>
        <w:instrText xml:space="preserve"> PAGEREF _Toc140063668 \h </w:instrText>
      </w:r>
      <w:r w:rsidRPr="00876B14">
        <w:rPr>
          <w:noProof/>
        </w:rPr>
      </w:r>
      <w:r w:rsidRPr="00876B14">
        <w:rPr>
          <w:noProof/>
        </w:rPr>
        <w:fldChar w:fldCharType="separate"/>
      </w:r>
      <w:r w:rsidR="00865F85">
        <w:rPr>
          <w:noProof/>
        </w:rPr>
        <w:t>146</w:t>
      </w:r>
      <w:r w:rsidRPr="00876B14">
        <w:rPr>
          <w:noProof/>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177—Miscellaneous</w:t>
      </w:r>
      <w:r w:rsidRPr="00876B14">
        <w:rPr>
          <w:b w:val="0"/>
          <w:noProof/>
          <w:sz w:val="18"/>
        </w:rPr>
        <w:tab/>
      </w:r>
      <w:r w:rsidRPr="00876B14">
        <w:rPr>
          <w:b w:val="0"/>
          <w:noProof/>
          <w:sz w:val="18"/>
        </w:rPr>
        <w:fldChar w:fldCharType="begin"/>
      </w:r>
      <w:r w:rsidRPr="00876B14">
        <w:rPr>
          <w:b w:val="0"/>
          <w:noProof/>
          <w:sz w:val="18"/>
        </w:rPr>
        <w:instrText xml:space="preserve"> PAGEREF _Toc140063669 \h </w:instrText>
      </w:r>
      <w:r w:rsidRPr="00876B14">
        <w:rPr>
          <w:b w:val="0"/>
          <w:noProof/>
          <w:sz w:val="18"/>
        </w:rPr>
      </w:r>
      <w:r w:rsidRPr="00876B14">
        <w:rPr>
          <w:b w:val="0"/>
          <w:noProof/>
          <w:sz w:val="18"/>
        </w:rPr>
        <w:fldChar w:fldCharType="separate"/>
      </w:r>
      <w:r w:rsidR="00865F85">
        <w:rPr>
          <w:b w:val="0"/>
          <w:noProof/>
          <w:sz w:val="18"/>
        </w:rPr>
        <w:t>147</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177</w:t>
      </w:r>
      <w:r>
        <w:rPr>
          <w:noProof/>
        </w:rPr>
        <w:noBreakHyphen/>
        <w:t>1</w:t>
      </w:r>
      <w:r>
        <w:rPr>
          <w:noProof/>
        </w:rPr>
        <w:tab/>
        <w:t>Commonwealth etc. not liable to pay GST</w:t>
      </w:r>
      <w:r w:rsidRPr="00876B14">
        <w:rPr>
          <w:noProof/>
        </w:rPr>
        <w:tab/>
      </w:r>
      <w:r w:rsidRPr="00876B14">
        <w:rPr>
          <w:noProof/>
        </w:rPr>
        <w:fldChar w:fldCharType="begin"/>
      </w:r>
      <w:r w:rsidRPr="00876B14">
        <w:rPr>
          <w:noProof/>
        </w:rPr>
        <w:instrText xml:space="preserve"> PAGEREF _Toc140063670 \h </w:instrText>
      </w:r>
      <w:r w:rsidRPr="00876B14">
        <w:rPr>
          <w:noProof/>
        </w:rPr>
      </w:r>
      <w:r w:rsidRPr="00876B14">
        <w:rPr>
          <w:noProof/>
        </w:rPr>
        <w:fldChar w:fldCharType="separate"/>
      </w:r>
      <w:r w:rsidR="00865F85">
        <w:rPr>
          <w:noProof/>
        </w:rPr>
        <w:t>147</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177</w:t>
      </w:r>
      <w:r>
        <w:rPr>
          <w:noProof/>
        </w:rPr>
        <w:noBreakHyphen/>
        <w:t>3</w:t>
      </w:r>
      <w:r>
        <w:rPr>
          <w:noProof/>
        </w:rPr>
        <w:tab/>
        <w:t>Acquisitions from State or Territory bodies where GST liability is notional</w:t>
      </w:r>
      <w:r w:rsidRPr="00876B14">
        <w:rPr>
          <w:noProof/>
        </w:rPr>
        <w:tab/>
      </w:r>
      <w:r w:rsidRPr="00876B14">
        <w:rPr>
          <w:noProof/>
        </w:rPr>
        <w:fldChar w:fldCharType="begin"/>
      </w:r>
      <w:r w:rsidRPr="00876B14">
        <w:rPr>
          <w:noProof/>
        </w:rPr>
        <w:instrText xml:space="preserve"> PAGEREF _Toc140063671 \h </w:instrText>
      </w:r>
      <w:r w:rsidRPr="00876B14">
        <w:rPr>
          <w:noProof/>
        </w:rPr>
      </w:r>
      <w:r w:rsidRPr="00876B14">
        <w:rPr>
          <w:noProof/>
        </w:rPr>
        <w:fldChar w:fldCharType="separate"/>
      </w:r>
      <w:r w:rsidR="00865F85">
        <w:rPr>
          <w:noProof/>
        </w:rPr>
        <w:t>148</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177</w:t>
      </w:r>
      <w:r>
        <w:rPr>
          <w:noProof/>
        </w:rPr>
        <w:noBreakHyphen/>
        <w:t>5</w:t>
      </w:r>
      <w:r>
        <w:rPr>
          <w:noProof/>
        </w:rPr>
        <w:tab/>
        <w:t>Cancellation of exemptions from GST</w:t>
      </w:r>
      <w:r w:rsidRPr="00876B14">
        <w:rPr>
          <w:noProof/>
        </w:rPr>
        <w:tab/>
      </w:r>
      <w:r w:rsidRPr="00876B14">
        <w:rPr>
          <w:noProof/>
        </w:rPr>
        <w:fldChar w:fldCharType="begin"/>
      </w:r>
      <w:r w:rsidRPr="00876B14">
        <w:rPr>
          <w:noProof/>
        </w:rPr>
        <w:instrText xml:space="preserve"> PAGEREF _Toc140063672 \h </w:instrText>
      </w:r>
      <w:r w:rsidRPr="00876B14">
        <w:rPr>
          <w:noProof/>
        </w:rPr>
      </w:r>
      <w:r w:rsidRPr="00876B14">
        <w:rPr>
          <w:noProof/>
        </w:rPr>
        <w:fldChar w:fldCharType="separate"/>
      </w:r>
      <w:r w:rsidR="00865F85">
        <w:rPr>
          <w:noProof/>
        </w:rPr>
        <w:t>148</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177</w:t>
      </w:r>
      <w:r>
        <w:rPr>
          <w:noProof/>
        </w:rPr>
        <w:noBreakHyphen/>
        <w:t>10</w:t>
      </w:r>
      <w:r>
        <w:rPr>
          <w:noProof/>
        </w:rPr>
        <w:tab/>
        <w:t>Ministerial determinations</w:t>
      </w:r>
      <w:r w:rsidRPr="00876B14">
        <w:rPr>
          <w:noProof/>
        </w:rPr>
        <w:tab/>
      </w:r>
      <w:r w:rsidRPr="00876B14">
        <w:rPr>
          <w:noProof/>
        </w:rPr>
        <w:fldChar w:fldCharType="begin"/>
      </w:r>
      <w:r w:rsidRPr="00876B14">
        <w:rPr>
          <w:noProof/>
        </w:rPr>
        <w:instrText xml:space="preserve"> PAGEREF _Toc140063673 \h </w:instrText>
      </w:r>
      <w:r w:rsidRPr="00876B14">
        <w:rPr>
          <w:noProof/>
        </w:rPr>
      </w:r>
      <w:r w:rsidRPr="00876B14">
        <w:rPr>
          <w:noProof/>
        </w:rPr>
        <w:fldChar w:fldCharType="separate"/>
      </w:r>
      <w:r w:rsidR="00865F85">
        <w:rPr>
          <w:noProof/>
        </w:rPr>
        <w:t>148</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177</w:t>
      </w:r>
      <w:r>
        <w:rPr>
          <w:noProof/>
        </w:rPr>
        <w:noBreakHyphen/>
        <w:t>11</w:t>
      </w:r>
      <w:r>
        <w:rPr>
          <w:noProof/>
        </w:rPr>
        <w:tab/>
        <w:t>Delegation by Aged Care Secretary</w:t>
      </w:r>
      <w:r w:rsidRPr="00876B14">
        <w:rPr>
          <w:noProof/>
        </w:rPr>
        <w:tab/>
      </w:r>
      <w:r w:rsidRPr="00876B14">
        <w:rPr>
          <w:noProof/>
        </w:rPr>
        <w:fldChar w:fldCharType="begin"/>
      </w:r>
      <w:r w:rsidRPr="00876B14">
        <w:rPr>
          <w:noProof/>
        </w:rPr>
        <w:instrText xml:space="preserve"> PAGEREF _Toc140063674 \h </w:instrText>
      </w:r>
      <w:r w:rsidRPr="00876B14">
        <w:rPr>
          <w:noProof/>
        </w:rPr>
      </w:r>
      <w:r w:rsidRPr="00876B14">
        <w:rPr>
          <w:noProof/>
        </w:rPr>
        <w:fldChar w:fldCharType="separate"/>
      </w:r>
      <w:r w:rsidR="00865F85">
        <w:rPr>
          <w:noProof/>
        </w:rPr>
        <w:t>149</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177</w:t>
      </w:r>
      <w:r>
        <w:rPr>
          <w:noProof/>
        </w:rPr>
        <w:noBreakHyphen/>
        <w:t>12</w:t>
      </w:r>
      <w:r>
        <w:rPr>
          <w:noProof/>
        </w:rPr>
        <w:tab/>
        <w:t>GST implications of references to price, value etc. in other Acts</w:t>
      </w:r>
      <w:r w:rsidRPr="00876B14">
        <w:rPr>
          <w:noProof/>
        </w:rPr>
        <w:tab/>
      </w:r>
      <w:r w:rsidRPr="00876B14">
        <w:rPr>
          <w:noProof/>
        </w:rPr>
        <w:fldChar w:fldCharType="begin"/>
      </w:r>
      <w:r w:rsidRPr="00876B14">
        <w:rPr>
          <w:noProof/>
        </w:rPr>
        <w:instrText xml:space="preserve"> PAGEREF _Toc140063675 \h </w:instrText>
      </w:r>
      <w:r w:rsidRPr="00876B14">
        <w:rPr>
          <w:noProof/>
        </w:rPr>
      </w:r>
      <w:r w:rsidRPr="00876B14">
        <w:rPr>
          <w:noProof/>
        </w:rPr>
        <w:fldChar w:fldCharType="separate"/>
      </w:r>
      <w:r w:rsidR="00865F85">
        <w:rPr>
          <w:noProof/>
        </w:rPr>
        <w:t>150</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177</w:t>
      </w:r>
      <w:r>
        <w:rPr>
          <w:noProof/>
        </w:rPr>
        <w:noBreakHyphen/>
        <w:t>15</w:t>
      </w:r>
      <w:r>
        <w:rPr>
          <w:noProof/>
        </w:rPr>
        <w:tab/>
        <w:t>Regulations</w:t>
      </w:r>
      <w:r w:rsidRPr="00876B14">
        <w:rPr>
          <w:noProof/>
        </w:rPr>
        <w:tab/>
      </w:r>
      <w:r w:rsidRPr="00876B14">
        <w:rPr>
          <w:noProof/>
        </w:rPr>
        <w:fldChar w:fldCharType="begin"/>
      </w:r>
      <w:r w:rsidRPr="00876B14">
        <w:rPr>
          <w:noProof/>
        </w:rPr>
        <w:instrText xml:space="preserve"> PAGEREF _Toc140063676 \h </w:instrText>
      </w:r>
      <w:r w:rsidRPr="00876B14">
        <w:rPr>
          <w:noProof/>
        </w:rPr>
      </w:r>
      <w:r w:rsidRPr="00876B14">
        <w:rPr>
          <w:noProof/>
        </w:rPr>
        <w:fldChar w:fldCharType="separate"/>
      </w:r>
      <w:r w:rsidR="00865F85">
        <w:rPr>
          <w:noProof/>
        </w:rPr>
        <w:t>151</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177</w:t>
      </w:r>
      <w:r>
        <w:rPr>
          <w:noProof/>
        </w:rPr>
        <w:noBreakHyphen/>
        <w:t>20</w:t>
      </w:r>
      <w:r>
        <w:rPr>
          <w:noProof/>
        </w:rPr>
        <w:tab/>
        <w:t>Review of provisions relating to offshore supplies of low value goods</w:t>
      </w:r>
      <w:r w:rsidRPr="00876B14">
        <w:rPr>
          <w:noProof/>
        </w:rPr>
        <w:tab/>
      </w:r>
      <w:r w:rsidRPr="00876B14">
        <w:rPr>
          <w:noProof/>
        </w:rPr>
        <w:fldChar w:fldCharType="begin"/>
      </w:r>
      <w:r w:rsidRPr="00876B14">
        <w:rPr>
          <w:noProof/>
        </w:rPr>
        <w:instrText xml:space="preserve"> PAGEREF _Toc140063677 \h </w:instrText>
      </w:r>
      <w:r w:rsidRPr="00876B14">
        <w:rPr>
          <w:noProof/>
        </w:rPr>
      </w:r>
      <w:r w:rsidRPr="00876B14">
        <w:rPr>
          <w:noProof/>
        </w:rPr>
        <w:fldChar w:fldCharType="separate"/>
      </w:r>
      <w:r w:rsidR="00865F85">
        <w:rPr>
          <w:noProof/>
        </w:rPr>
        <w:t>151</w:t>
      </w:r>
      <w:r w:rsidRPr="00876B14">
        <w:rPr>
          <w:noProof/>
        </w:rPr>
        <w:fldChar w:fldCharType="end"/>
      </w:r>
    </w:p>
    <w:p w:rsidR="00876B14" w:rsidRDefault="00876B14">
      <w:pPr>
        <w:pStyle w:val="TOC1"/>
        <w:rPr>
          <w:rFonts w:asciiTheme="minorHAnsi" w:eastAsiaTheme="minorEastAsia" w:hAnsiTheme="minorHAnsi" w:cstheme="minorBidi"/>
          <w:b w:val="0"/>
          <w:noProof/>
          <w:kern w:val="0"/>
          <w:sz w:val="22"/>
          <w:szCs w:val="22"/>
        </w:rPr>
      </w:pPr>
      <w:r>
        <w:rPr>
          <w:noProof/>
        </w:rPr>
        <w:t>Chapter 6—Interpreting this Act</w:t>
      </w:r>
      <w:r w:rsidRPr="00876B14">
        <w:rPr>
          <w:b w:val="0"/>
          <w:noProof/>
          <w:sz w:val="18"/>
        </w:rPr>
        <w:tab/>
      </w:r>
      <w:r w:rsidRPr="00876B14">
        <w:rPr>
          <w:b w:val="0"/>
          <w:noProof/>
          <w:sz w:val="18"/>
        </w:rPr>
        <w:fldChar w:fldCharType="begin"/>
      </w:r>
      <w:r w:rsidRPr="00876B14">
        <w:rPr>
          <w:b w:val="0"/>
          <w:noProof/>
          <w:sz w:val="18"/>
        </w:rPr>
        <w:instrText xml:space="preserve"> PAGEREF _Toc140063678 \h </w:instrText>
      </w:r>
      <w:r w:rsidRPr="00876B14">
        <w:rPr>
          <w:b w:val="0"/>
          <w:noProof/>
          <w:sz w:val="18"/>
        </w:rPr>
      </w:r>
      <w:r w:rsidRPr="00876B14">
        <w:rPr>
          <w:b w:val="0"/>
          <w:noProof/>
          <w:sz w:val="18"/>
        </w:rPr>
        <w:fldChar w:fldCharType="separate"/>
      </w:r>
      <w:r w:rsidR="00865F85">
        <w:rPr>
          <w:b w:val="0"/>
          <w:noProof/>
          <w:sz w:val="18"/>
        </w:rPr>
        <w:t>153</w:t>
      </w:r>
      <w:r w:rsidRPr="00876B14">
        <w:rPr>
          <w:b w:val="0"/>
          <w:noProof/>
          <w:sz w:val="18"/>
        </w:rPr>
        <w:fldChar w:fldCharType="end"/>
      </w:r>
    </w:p>
    <w:p w:rsidR="00876B14" w:rsidRDefault="00876B14">
      <w:pPr>
        <w:pStyle w:val="TOC2"/>
        <w:rPr>
          <w:rFonts w:asciiTheme="minorHAnsi" w:eastAsiaTheme="minorEastAsia" w:hAnsiTheme="minorHAnsi" w:cstheme="minorBidi"/>
          <w:b w:val="0"/>
          <w:noProof/>
          <w:kern w:val="0"/>
          <w:sz w:val="22"/>
          <w:szCs w:val="22"/>
        </w:rPr>
      </w:pPr>
      <w:r>
        <w:rPr>
          <w:noProof/>
        </w:rPr>
        <w:t>Part 6</w:t>
      </w:r>
      <w:r>
        <w:rPr>
          <w:noProof/>
        </w:rPr>
        <w:noBreakHyphen/>
        <w:t>1—Rules for interpreting this Act</w:t>
      </w:r>
      <w:r w:rsidRPr="00876B14">
        <w:rPr>
          <w:b w:val="0"/>
          <w:noProof/>
          <w:sz w:val="18"/>
        </w:rPr>
        <w:tab/>
      </w:r>
      <w:r w:rsidRPr="00876B14">
        <w:rPr>
          <w:b w:val="0"/>
          <w:noProof/>
          <w:sz w:val="18"/>
        </w:rPr>
        <w:fldChar w:fldCharType="begin"/>
      </w:r>
      <w:r w:rsidRPr="00876B14">
        <w:rPr>
          <w:b w:val="0"/>
          <w:noProof/>
          <w:sz w:val="18"/>
        </w:rPr>
        <w:instrText xml:space="preserve"> PAGEREF _Toc140063679 \h </w:instrText>
      </w:r>
      <w:r w:rsidRPr="00876B14">
        <w:rPr>
          <w:b w:val="0"/>
          <w:noProof/>
          <w:sz w:val="18"/>
        </w:rPr>
      </w:r>
      <w:r w:rsidRPr="00876B14">
        <w:rPr>
          <w:b w:val="0"/>
          <w:noProof/>
          <w:sz w:val="18"/>
        </w:rPr>
        <w:fldChar w:fldCharType="separate"/>
      </w:r>
      <w:r w:rsidR="00865F85">
        <w:rPr>
          <w:b w:val="0"/>
          <w:noProof/>
          <w:sz w:val="18"/>
        </w:rPr>
        <w:t>153</w:t>
      </w:r>
      <w:r w:rsidRPr="00876B14">
        <w:rPr>
          <w:b w:val="0"/>
          <w:noProof/>
          <w:sz w:val="18"/>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182—Rules for interpreting this Act</w:t>
      </w:r>
      <w:r w:rsidRPr="00876B14">
        <w:rPr>
          <w:b w:val="0"/>
          <w:noProof/>
          <w:sz w:val="18"/>
        </w:rPr>
        <w:tab/>
      </w:r>
      <w:r w:rsidRPr="00876B14">
        <w:rPr>
          <w:b w:val="0"/>
          <w:noProof/>
          <w:sz w:val="18"/>
        </w:rPr>
        <w:fldChar w:fldCharType="begin"/>
      </w:r>
      <w:r w:rsidRPr="00876B14">
        <w:rPr>
          <w:b w:val="0"/>
          <w:noProof/>
          <w:sz w:val="18"/>
        </w:rPr>
        <w:instrText xml:space="preserve"> PAGEREF _Toc140063680 \h </w:instrText>
      </w:r>
      <w:r w:rsidRPr="00876B14">
        <w:rPr>
          <w:b w:val="0"/>
          <w:noProof/>
          <w:sz w:val="18"/>
        </w:rPr>
      </w:r>
      <w:r w:rsidRPr="00876B14">
        <w:rPr>
          <w:b w:val="0"/>
          <w:noProof/>
          <w:sz w:val="18"/>
        </w:rPr>
        <w:fldChar w:fldCharType="separate"/>
      </w:r>
      <w:r w:rsidR="00865F85">
        <w:rPr>
          <w:b w:val="0"/>
          <w:noProof/>
          <w:sz w:val="18"/>
        </w:rPr>
        <w:t>153</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182</w:t>
      </w:r>
      <w:r>
        <w:rPr>
          <w:noProof/>
        </w:rPr>
        <w:noBreakHyphen/>
        <w:t>1</w:t>
      </w:r>
      <w:r>
        <w:rPr>
          <w:noProof/>
        </w:rPr>
        <w:tab/>
        <w:t>What forms part of this Act</w:t>
      </w:r>
      <w:r w:rsidRPr="00876B14">
        <w:rPr>
          <w:noProof/>
        </w:rPr>
        <w:tab/>
      </w:r>
      <w:r w:rsidRPr="00876B14">
        <w:rPr>
          <w:noProof/>
        </w:rPr>
        <w:fldChar w:fldCharType="begin"/>
      </w:r>
      <w:r w:rsidRPr="00876B14">
        <w:rPr>
          <w:noProof/>
        </w:rPr>
        <w:instrText xml:space="preserve"> PAGEREF _Toc140063681 \h </w:instrText>
      </w:r>
      <w:r w:rsidRPr="00876B14">
        <w:rPr>
          <w:noProof/>
        </w:rPr>
      </w:r>
      <w:r w:rsidRPr="00876B14">
        <w:rPr>
          <w:noProof/>
        </w:rPr>
        <w:fldChar w:fldCharType="separate"/>
      </w:r>
      <w:r w:rsidR="00865F85">
        <w:rPr>
          <w:noProof/>
        </w:rPr>
        <w:t>153</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182</w:t>
      </w:r>
      <w:r>
        <w:rPr>
          <w:noProof/>
        </w:rPr>
        <w:noBreakHyphen/>
        <w:t>5</w:t>
      </w:r>
      <w:r>
        <w:rPr>
          <w:noProof/>
        </w:rPr>
        <w:tab/>
        <w:t>What does not form part of this Act</w:t>
      </w:r>
      <w:r w:rsidRPr="00876B14">
        <w:rPr>
          <w:noProof/>
        </w:rPr>
        <w:tab/>
      </w:r>
      <w:r w:rsidRPr="00876B14">
        <w:rPr>
          <w:noProof/>
        </w:rPr>
        <w:fldChar w:fldCharType="begin"/>
      </w:r>
      <w:r w:rsidRPr="00876B14">
        <w:rPr>
          <w:noProof/>
        </w:rPr>
        <w:instrText xml:space="preserve"> PAGEREF _Toc140063682 \h </w:instrText>
      </w:r>
      <w:r w:rsidRPr="00876B14">
        <w:rPr>
          <w:noProof/>
        </w:rPr>
      </w:r>
      <w:r w:rsidRPr="00876B14">
        <w:rPr>
          <w:noProof/>
        </w:rPr>
        <w:fldChar w:fldCharType="separate"/>
      </w:r>
      <w:r w:rsidR="00865F85">
        <w:rPr>
          <w:noProof/>
        </w:rPr>
        <w:t>153</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182</w:t>
      </w:r>
      <w:r>
        <w:rPr>
          <w:noProof/>
        </w:rPr>
        <w:noBreakHyphen/>
        <w:t>10</w:t>
      </w:r>
      <w:r>
        <w:rPr>
          <w:noProof/>
        </w:rPr>
        <w:tab/>
        <w:t>Explanatory sections, and their role in interpreting this Act</w:t>
      </w:r>
      <w:r w:rsidRPr="00876B14">
        <w:rPr>
          <w:noProof/>
        </w:rPr>
        <w:tab/>
      </w:r>
      <w:r w:rsidRPr="00876B14">
        <w:rPr>
          <w:noProof/>
        </w:rPr>
        <w:fldChar w:fldCharType="begin"/>
      </w:r>
      <w:r w:rsidRPr="00876B14">
        <w:rPr>
          <w:noProof/>
        </w:rPr>
        <w:instrText xml:space="preserve"> PAGEREF _Toc140063683 \h </w:instrText>
      </w:r>
      <w:r w:rsidRPr="00876B14">
        <w:rPr>
          <w:noProof/>
        </w:rPr>
      </w:r>
      <w:r w:rsidRPr="00876B14">
        <w:rPr>
          <w:noProof/>
        </w:rPr>
        <w:fldChar w:fldCharType="separate"/>
      </w:r>
      <w:r w:rsidR="00865F85">
        <w:rPr>
          <w:noProof/>
        </w:rPr>
        <w:t>153</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182</w:t>
      </w:r>
      <w:r>
        <w:rPr>
          <w:noProof/>
        </w:rPr>
        <w:noBreakHyphen/>
        <w:t>15</w:t>
      </w:r>
      <w:r>
        <w:rPr>
          <w:noProof/>
        </w:rPr>
        <w:tab/>
        <w:t>Schedules 1, 2 and 3</w:t>
      </w:r>
      <w:r w:rsidRPr="00876B14">
        <w:rPr>
          <w:noProof/>
        </w:rPr>
        <w:tab/>
      </w:r>
      <w:r w:rsidRPr="00876B14">
        <w:rPr>
          <w:noProof/>
        </w:rPr>
        <w:fldChar w:fldCharType="begin"/>
      </w:r>
      <w:r w:rsidRPr="00876B14">
        <w:rPr>
          <w:noProof/>
        </w:rPr>
        <w:instrText xml:space="preserve"> PAGEREF _Toc140063684 \h </w:instrText>
      </w:r>
      <w:r w:rsidRPr="00876B14">
        <w:rPr>
          <w:noProof/>
        </w:rPr>
      </w:r>
      <w:r w:rsidRPr="00876B14">
        <w:rPr>
          <w:noProof/>
        </w:rPr>
        <w:fldChar w:fldCharType="separate"/>
      </w:r>
      <w:r w:rsidR="00865F85">
        <w:rPr>
          <w:noProof/>
        </w:rPr>
        <w:t>154</w:t>
      </w:r>
      <w:r w:rsidRPr="00876B14">
        <w:rPr>
          <w:noProof/>
        </w:rPr>
        <w:fldChar w:fldCharType="end"/>
      </w:r>
    </w:p>
    <w:p w:rsidR="00876B14" w:rsidRDefault="00876B14">
      <w:pPr>
        <w:pStyle w:val="TOC2"/>
        <w:rPr>
          <w:rFonts w:asciiTheme="minorHAnsi" w:eastAsiaTheme="minorEastAsia" w:hAnsiTheme="minorHAnsi" w:cstheme="minorBidi"/>
          <w:b w:val="0"/>
          <w:noProof/>
          <w:kern w:val="0"/>
          <w:sz w:val="22"/>
          <w:szCs w:val="22"/>
        </w:rPr>
      </w:pPr>
      <w:r>
        <w:rPr>
          <w:noProof/>
        </w:rPr>
        <w:t>Part 6</w:t>
      </w:r>
      <w:r>
        <w:rPr>
          <w:noProof/>
        </w:rPr>
        <w:noBreakHyphen/>
        <w:t>2—Meaning of some important concepts</w:t>
      </w:r>
      <w:r w:rsidRPr="00876B14">
        <w:rPr>
          <w:b w:val="0"/>
          <w:noProof/>
          <w:sz w:val="18"/>
        </w:rPr>
        <w:tab/>
      </w:r>
      <w:r w:rsidRPr="00876B14">
        <w:rPr>
          <w:b w:val="0"/>
          <w:noProof/>
          <w:sz w:val="18"/>
        </w:rPr>
        <w:fldChar w:fldCharType="begin"/>
      </w:r>
      <w:r w:rsidRPr="00876B14">
        <w:rPr>
          <w:b w:val="0"/>
          <w:noProof/>
          <w:sz w:val="18"/>
        </w:rPr>
        <w:instrText xml:space="preserve"> PAGEREF _Toc140063685 \h </w:instrText>
      </w:r>
      <w:r w:rsidRPr="00876B14">
        <w:rPr>
          <w:b w:val="0"/>
          <w:noProof/>
          <w:sz w:val="18"/>
        </w:rPr>
      </w:r>
      <w:r w:rsidRPr="00876B14">
        <w:rPr>
          <w:b w:val="0"/>
          <w:noProof/>
          <w:sz w:val="18"/>
        </w:rPr>
        <w:fldChar w:fldCharType="separate"/>
      </w:r>
      <w:r w:rsidR="00865F85">
        <w:rPr>
          <w:b w:val="0"/>
          <w:noProof/>
          <w:sz w:val="18"/>
        </w:rPr>
        <w:t>155</w:t>
      </w:r>
      <w:r w:rsidRPr="00876B14">
        <w:rPr>
          <w:b w:val="0"/>
          <w:noProof/>
          <w:sz w:val="18"/>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184—Meaning of entity</w:t>
      </w:r>
      <w:r w:rsidRPr="00876B14">
        <w:rPr>
          <w:b w:val="0"/>
          <w:noProof/>
          <w:sz w:val="18"/>
        </w:rPr>
        <w:tab/>
      </w:r>
      <w:r w:rsidRPr="00876B14">
        <w:rPr>
          <w:b w:val="0"/>
          <w:noProof/>
          <w:sz w:val="18"/>
        </w:rPr>
        <w:fldChar w:fldCharType="begin"/>
      </w:r>
      <w:r w:rsidRPr="00876B14">
        <w:rPr>
          <w:b w:val="0"/>
          <w:noProof/>
          <w:sz w:val="18"/>
        </w:rPr>
        <w:instrText xml:space="preserve"> PAGEREF _Toc140063686 \h </w:instrText>
      </w:r>
      <w:r w:rsidRPr="00876B14">
        <w:rPr>
          <w:b w:val="0"/>
          <w:noProof/>
          <w:sz w:val="18"/>
        </w:rPr>
      </w:r>
      <w:r w:rsidRPr="00876B14">
        <w:rPr>
          <w:b w:val="0"/>
          <w:noProof/>
          <w:sz w:val="18"/>
        </w:rPr>
        <w:fldChar w:fldCharType="separate"/>
      </w:r>
      <w:r w:rsidR="00865F85">
        <w:rPr>
          <w:b w:val="0"/>
          <w:noProof/>
          <w:sz w:val="18"/>
        </w:rPr>
        <w:t>155</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184</w:t>
      </w:r>
      <w:r>
        <w:rPr>
          <w:noProof/>
        </w:rPr>
        <w:noBreakHyphen/>
        <w:t>1</w:t>
      </w:r>
      <w:r>
        <w:rPr>
          <w:noProof/>
        </w:rPr>
        <w:tab/>
        <w:t>Entities</w:t>
      </w:r>
      <w:r w:rsidRPr="00876B14">
        <w:rPr>
          <w:noProof/>
        </w:rPr>
        <w:tab/>
      </w:r>
      <w:r w:rsidRPr="00876B14">
        <w:rPr>
          <w:noProof/>
        </w:rPr>
        <w:fldChar w:fldCharType="begin"/>
      </w:r>
      <w:r w:rsidRPr="00876B14">
        <w:rPr>
          <w:noProof/>
        </w:rPr>
        <w:instrText xml:space="preserve"> PAGEREF _Toc140063687 \h </w:instrText>
      </w:r>
      <w:r w:rsidRPr="00876B14">
        <w:rPr>
          <w:noProof/>
        </w:rPr>
      </w:r>
      <w:r w:rsidRPr="00876B14">
        <w:rPr>
          <w:noProof/>
        </w:rPr>
        <w:fldChar w:fldCharType="separate"/>
      </w:r>
      <w:r w:rsidR="00865F85">
        <w:rPr>
          <w:noProof/>
        </w:rPr>
        <w:t>155</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184</w:t>
      </w:r>
      <w:r>
        <w:rPr>
          <w:noProof/>
        </w:rPr>
        <w:noBreakHyphen/>
        <w:t>5</w:t>
      </w:r>
      <w:r>
        <w:rPr>
          <w:noProof/>
        </w:rPr>
        <w:tab/>
        <w:t>Supplies etc. by partnerships and other unincorporated bodies</w:t>
      </w:r>
      <w:r w:rsidRPr="00876B14">
        <w:rPr>
          <w:noProof/>
        </w:rPr>
        <w:tab/>
      </w:r>
      <w:r w:rsidRPr="00876B14">
        <w:rPr>
          <w:noProof/>
        </w:rPr>
        <w:fldChar w:fldCharType="begin"/>
      </w:r>
      <w:r w:rsidRPr="00876B14">
        <w:rPr>
          <w:noProof/>
        </w:rPr>
        <w:instrText xml:space="preserve"> PAGEREF _Toc140063688 \h </w:instrText>
      </w:r>
      <w:r w:rsidRPr="00876B14">
        <w:rPr>
          <w:noProof/>
        </w:rPr>
      </w:r>
      <w:r w:rsidRPr="00876B14">
        <w:rPr>
          <w:noProof/>
        </w:rPr>
        <w:fldChar w:fldCharType="separate"/>
      </w:r>
      <w:r w:rsidR="00865F85">
        <w:rPr>
          <w:noProof/>
        </w:rPr>
        <w:t>156</w:t>
      </w:r>
      <w:r w:rsidRPr="00876B14">
        <w:rPr>
          <w:noProof/>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188—Meaning of GST turnover</w:t>
      </w:r>
      <w:r w:rsidRPr="00876B14">
        <w:rPr>
          <w:b w:val="0"/>
          <w:noProof/>
          <w:sz w:val="18"/>
        </w:rPr>
        <w:tab/>
      </w:r>
      <w:r w:rsidRPr="00876B14">
        <w:rPr>
          <w:b w:val="0"/>
          <w:noProof/>
          <w:sz w:val="18"/>
        </w:rPr>
        <w:fldChar w:fldCharType="begin"/>
      </w:r>
      <w:r w:rsidRPr="00876B14">
        <w:rPr>
          <w:b w:val="0"/>
          <w:noProof/>
          <w:sz w:val="18"/>
        </w:rPr>
        <w:instrText xml:space="preserve"> PAGEREF _Toc140063689 \h </w:instrText>
      </w:r>
      <w:r w:rsidRPr="00876B14">
        <w:rPr>
          <w:b w:val="0"/>
          <w:noProof/>
          <w:sz w:val="18"/>
        </w:rPr>
      </w:r>
      <w:r w:rsidRPr="00876B14">
        <w:rPr>
          <w:b w:val="0"/>
          <w:noProof/>
          <w:sz w:val="18"/>
        </w:rPr>
        <w:fldChar w:fldCharType="separate"/>
      </w:r>
      <w:r w:rsidR="00865F85">
        <w:rPr>
          <w:b w:val="0"/>
          <w:noProof/>
          <w:sz w:val="18"/>
        </w:rPr>
        <w:t>158</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188</w:t>
      </w:r>
      <w:r>
        <w:rPr>
          <w:noProof/>
        </w:rPr>
        <w:noBreakHyphen/>
        <w:t>1</w:t>
      </w:r>
      <w:r>
        <w:rPr>
          <w:noProof/>
        </w:rPr>
        <w:tab/>
        <w:t>What this Division is about</w:t>
      </w:r>
      <w:r w:rsidRPr="00876B14">
        <w:rPr>
          <w:noProof/>
        </w:rPr>
        <w:tab/>
      </w:r>
      <w:r w:rsidRPr="00876B14">
        <w:rPr>
          <w:noProof/>
        </w:rPr>
        <w:fldChar w:fldCharType="begin"/>
      </w:r>
      <w:r w:rsidRPr="00876B14">
        <w:rPr>
          <w:noProof/>
        </w:rPr>
        <w:instrText xml:space="preserve"> PAGEREF _Toc140063690 \h </w:instrText>
      </w:r>
      <w:r w:rsidRPr="00876B14">
        <w:rPr>
          <w:noProof/>
        </w:rPr>
      </w:r>
      <w:r w:rsidRPr="00876B14">
        <w:rPr>
          <w:noProof/>
        </w:rPr>
        <w:fldChar w:fldCharType="separate"/>
      </w:r>
      <w:r w:rsidR="00865F85">
        <w:rPr>
          <w:noProof/>
        </w:rPr>
        <w:t>158</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188</w:t>
      </w:r>
      <w:r>
        <w:rPr>
          <w:noProof/>
        </w:rPr>
        <w:noBreakHyphen/>
        <w:t>5</w:t>
      </w:r>
      <w:r>
        <w:rPr>
          <w:noProof/>
        </w:rPr>
        <w:tab/>
        <w:t>Explanation of the turnover thresholds</w:t>
      </w:r>
      <w:r w:rsidRPr="00876B14">
        <w:rPr>
          <w:noProof/>
        </w:rPr>
        <w:tab/>
      </w:r>
      <w:r w:rsidRPr="00876B14">
        <w:rPr>
          <w:noProof/>
        </w:rPr>
        <w:fldChar w:fldCharType="begin"/>
      </w:r>
      <w:r w:rsidRPr="00876B14">
        <w:rPr>
          <w:noProof/>
        </w:rPr>
        <w:instrText xml:space="preserve"> PAGEREF _Toc140063691 \h </w:instrText>
      </w:r>
      <w:r w:rsidRPr="00876B14">
        <w:rPr>
          <w:noProof/>
        </w:rPr>
      </w:r>
      <w:r w:rsidRPr="00876B14">
        <w:rPr>
          <w:noProof/>
        </w:rPr>
        <w:fldChar w:fldCharType="separate"/>
      </w:r>
      <w:r w:rsidR="00865F85">
        <w:rPr>
          <w:noProof/>
        </w:rPr>
        <w:t>158</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188</w:t>
      </w:r>
      <w:r>
        <w:rPr>
          <w:noProof/>
        </w:rPr>
        <w:noBreakHyphen/>
        <w:t>10</w:t>
      </w:r>
      <w:r>
        <w:rPr>
          <w:noProof/>
        </w:rPr>
        <w:tab/>
        <w:t>Whether your GST turnover meets, or does not exceed, a turnover threshold</w:t>
      </w:r>
      <w:r w:rsidRPr="00876B14">
        <w:rPr>
          <w:noProof/>
        </w:rPr>
        <w:tab/>
      </w:r>
      <w:r w:rsidRPr="00876B14">
        <w:rPr>
          <w:noProof/>
        </w:rPr>
        <w:fldChar w:fldCharType="begin"/>
      </w:r>
      <w:r w:rsidRPr="00876B14">
        <w:rPr>
          <w:noProof/>
        </w:rPr>
        <w:instrText xml:space="preserve"> PAGEREF _Toc140063692 \h </w:instrText>
      </w:r>
      <w:r w:rsidRPr="00876B14">
        <w:rPr>
          <w:noProof/>
        </w:rPr>
      </w:r>
      <w:r w:rsidRPr="00876B14">
        <w:rPr>
          <w:noProof/>
        </w:rPr>
        <w:fldChar w:fldCharType="separate"/>
      </w:r>
      <w:r w:rsidR="00865F85">
        <w:rPr>
          <w:noProof/>
        </w:rPr>
        <w:t>159</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188</w:t>
      </w:r>
      <w:r>
        <w:rPr>
          <w:noProof/>
        </w:rPr>
        <w:noBreakHyphen/>
        <w:t>15</w:t>
      </w:r>
      <w:r>
        <w:rPr>
          <w:noProof/>
        </w:rPr>
        <w:tab/>
        <w:t>Current GST turnover</w:t>
      </w:r>
      <w:r w:rsidRPr="00876B14">
        <w:rPr>
          <w:noProof/>
        </w:rPr>
        <w:tab/>
      </w:r>
      <w:r w:rsidRPr="00876B14">
        <w:rPr>
          <w:noProof/>
        </w:rPr>
        <w:fldChar w:fldCharType="begin"/>
      </w:r>
      <w:r w:rsidRPr="00876B14">
        <w:rPr>
          <w:noProof/>
        </w:rPr>
        <w:instrText xml:space="preserve"> PAGEREF _Toc140063693 \h </w:instrText>
      </w:r>
      <w:r w:rsidRPr="00876B14">
        <w:rPr>
          <w:noProof/>
        </w:rPr>
      </w:r>
      <w:r w:rsidRPr="00876B14">
        <w:rPr>
          <w:noProof/>
        </w:rPr>
        <w:fldChar w:fldCharType="separate"/>
      </w:r>
      <w:r w:rsidR="00865F85">
        <w:rPr>
          <w:noProof/>
        </w:rPr>
        <w:t>160</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188</w:t>
      </w:r>
      <w:r>
        <w:rPr>
          <w:noProof/>
        </w:rPr>
        <w:noBreakHyphen/>
        <w:t>20</w:t>
      </w:r>
      <w:r>
        <w:rPr>
          <w:noProof/>
        </w:rPr>
        <w:tab/>
        <w:t>Projected GST turnover</w:t>
      </w:r>
      <w:r w:rsidRPr="00876B14">
        <w:rPr>
          <w:noProof/>
        </w:rPr>
        <w:tab/>
      </w:r>
      <w:r w:rsidRPr="00876B14">
        <w:rPr>
          <w:noProof/>
        </w:rPr>
        <w:fldChar w:fldCharType="begin"/>
      </w:r>
      <w:r w:rsidRPr="00876B14">
        <w:rPr>
          <w:noProof/>
        </w:rPr>
        <w:instrText xml:space="preserve"> PAGEREF _Toc140063694 \h </w:instrText>
      </w:r>
      <w:r w:rsidRPr="00876B14">
        <w:rPr>
          <w:noProof/>
        </w:rPr>
      </w:r>
      <w:r w:rsidRPr="00876B14">
        <w:rPr>
          <w:noProof/>
        </w:rPr>
        <w:fldChar w:fldCharType="separate"/>
      </w:r>
      <w:r w:rsidR="00865F85">
        <w:rPr>
          <w:noProof/>
        </w:rPr>
        <w:t>161</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188</w:t>
      </w:r>
      <w:r>
        <w:rPr>
          <w:noProof/>
        </w:rPr>
        <w:noBreakHyphen/>
        <w:t>22</w:t>
      </w:r>
      <w:r>
        <w:rPr>
          <w:noProof/>
        </w:rPr>
        <w:tab/>
        <w:t>Settlements of insurance claims to be disregarded</w:t>
      </w:r>
      <w:r w:rsidRPr="00876B14">
        <w:rPr>
          <w:noProof/>
        </w:rPr>
        <w:tab/>
      </w:r>
      <w:r w:rsidRPr="00876B14">
        <w:rPr>
          <w:noProof/>
        </w:rPr>
        <w:fldChar w:fldCharType="begin"/>
      </w:r>
      <w:r w:rsidRPr="00876B14">
        <w:rPr>
          <w:noProof/>
        </w:rPr>
        <w:instrText xml:space="preserve"> PAGEREF _Toc140063695 \h </w:instrText>
      </w:r>
      <w:r w:rsidRPr="00876B14">
        <w:rPr>
          <w:noProof/>
        </w:rPr>
      </w:r>
      <w:r w:rsidRPr="00876B14">
        <w:rPr>
          <w:noProof/>
        </w:rPr>
        <w:fldChar w:fldCharType="separate"/>
      </w:r>
      <w:r w:rsidR="00865F85">
        <w:rPr>
          <w:noProof/>
        </w:rPr>
        <w:t>162</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188</w:t>
      </w:r>
      <w:r>
        <w:rPr>
          <w:noProof/>
        </w:rPr>
        <w:noBreakHyphen/>
        <w:t>23</w:t>
      </w:r>
      <w:r>
        <w:rPr>
          <w:noProof/>
        </w:rPr>
        <w:tab/>
        <w:t>Supplies “reverse charged” under Division 83 or 86 not to be included in a recipient’s GST turnover</w:t>
      </w:r>
      <w:r w:rsidRPr="00876B14">
        <w:rPr>
          <w:noProof/>
        </w:rPr>
        <w:tab/>
      </w:r>
      <w:r w:rsidRPr="00876B14">
        <w:rPr>
          <w:noProof/>
        </w:rPr>
        <w:fldChar w:fldCharType="begin"/>
      </w:r>
      <w:r w:rsidRPr="00876B14">
        <w:rPr>
          <w:noProof/>
        </w:rPr>
        <w:instrText xml:space="preserve"> PAGEREF _Toc140063696 \h </w:instrText>
      </w:r>
      <w:r w:rsidRPr="00876B14">
        <w:rPr>
          <w:noProof/>
        </w:rPr>
      </w:r>
      <w:r w:rsidRPr="00876B14">
        <w:rPr>
          <w:noProof/>
        </w:rPr>
        <w:fldChar w:fldCharType="separate"/>
      </w:r>
      <w:r w:rsidR="00865F85">
        <w:rPr>
          <w:noProof/>
        </w:rPr>
        <w:t>163</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188</w:t>
      </w:r>
      <w:r>
        <w:rPr>
          <w:noProof/>
        </w:rPr>
        <w:noBreakHyphen/>
        <w:t>24</w:t>
      </w:r>
      <w:r>
        <w:rPr>
          <w:noProof/>
        </w:rPr>
        <w:tab/>
        <w:t>Supplies to which Subdivision 153</w:t>
      </w:r>
      <w:r>
        <w:rPr>
          <w:noProof/>
        </w:rPr>
        <w:noBreakHyphen/>
        <w:t>B applies</w:t>
      </w:r>
      <w:r w:rsidRPr="00876B14">
        <w:rPr>
          <w:noProof/>
        </w:rPr>
        <w:tab/>
      </w:r>
      <w:r w:rsidRPr="00876B14">
        <w:rPr>
          <w:noProof/>
        </w:rPr>
        <w:fldChar w:fldCharType="begin"/>
      </w:r>
      <w:r w:rsidRPr="00876B14">
        <w:rPr>
          <w:noProof/>
        </w:rPr>
        <w:instrText xml:space="preserve"> PAGEREF _Toc140063697 \h </w:instrText>
      </w:r>
      <w:r w:rsidRPr="00876B14">
        <w:rPr>
          <w:noProof/>
        </w:rPr>
      </w:r>
      <w:r w:rsidRPr="00876B14">
        <w:rPr>
          <w:noProof/>
        </w:rPr>
        <w:fldChar w:fldCharType="separate"/>
      </w:r>
      <w:r w:rsidR="00865F85">
        <w:rPr>
          <w:noProof/>
        </w:rPr>
        <w:t>163</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188</w:t>
      </w:r>
      <w:r>
        <w:rPr>
          <w:noProof/>
        </w:rPr>
        <w:noBreakHyphen/>
        <w:t>25</w:t>
      </w:r>
      <w:r>
        <w:rPr>
          <w:noProof/>
        </w:rPr>
        <w:tab/>
        <w:t>Transfer of capital assets, and termination etc. of enterprise, to be disregarded</w:t>
      </w:r>
      <w:r w:rsidRPr="00876B14">
        <w:rPr>
          <w:noProof/>
        </w:rPr>
        <w:tab/>
      </w:r>
      <w:r w:rsidRPr="00876B14">
        <w:rPr>
          <w:noProof/>
        </w:rPr>
        <w:fldChar w:fldCharType="begin"/>
      </w:r>
      <w:r w:rsidRPr="00876B14">
        <w:rPr>
          <w:noProof/>
        </w:rPr>
        <w:instrText xml:space="preserve"> PAGEREF _Toc140063698 \h </w:instrText>
      </w:r>
      <w:r w:rsidRPr="00876B14">
        <w:rPr>
          <w:noProof/>
        </w:rPr>
      </w:r>
      <w:r w:rsidRPr="00876B14">
        <w:rPr>
          <w:noProof/>
        </w:rPr>
        <w:fldChar w:fldCharType="separate"/>
      </w:r>
      <w:r w:rsidR="00865F85">
        <w:rPr>
          <w:noProof/>
        </w:rPr>
        <w:t>163</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188</w:t>
      </w:r>
      <w:r>
        <w:rPr>
          <w:noProof/>
        </w:rPr>
        <w:noBreakHyphen/>
        <w:t>30</w:t>
      </w:r>
      <w:r>
        <w:rPr>
          <w:noProof/>
        </w:rPr>
        <w:tab/>
        <w:t>The value of non</w:t>
      </w:r>
      <w:r>
        <w:rPr>
          <w:noProof/>
        </w:rPr>
        <w:noBreakHyphen/>
        <w:t>taxable supplies</w:t>
      </w:r>
      <w:r w:rsidRPr="00876B14">
        <w:rPr>
          <w:noProof/>
        </w:rPr>
        <w:tab/>
      </w:r>
      <w:r w:rsidRPr="00876B14">
        <w:rPr>
          <w:noProof/>
        </w:rPr>
        <w:fldChar w:fldCharType="begin"/>
      </w:r>
      <w:r w:rsidRPr="00876B14">
        <w:rPr>
          <w:noProof/>
        </w:rPr>
        <w:instrText xml:space="preserve"> PAGEREF _Toc140063699 \h </w:instrText>
      </w:r>
      <w:r w:rsidRPr="00876B14">
        <w:rPr>
          <w:noProof/>
        </w:rPr>
      </w:r>
      <w:r w:rsidRPr="00876B14">
        <w:rPr>
          <w:noProof/>
        </w:rPr>
        <w:fldChar w:fldCharType="separate"/>
      </w:r>
      <w:r w:rsidR="00865F85">
        <w:rPr>
          <w:noProof/>
        </w:rPr>
        <w:t>164</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188</w:t>
      </w:r>
      <w:r>
        <w:rPr>
          <w:noProof/>
        </w:rPr>
        <w:noBreakHyphen/>
        <w:t>32</w:t>
      </w:r>
      <w:r>
        <w:rPr>
          <w:noProof/>
        </w:rPr>
        <w:tab/>
        <w:t>The value of gambling supplies</w:t>
      </w:r>
      <w:r w:rsidRPr="00876B14">
        <w:rPr>
          <w:noProof/>
        </w:rPr>
        <w:tab/>
      </w:r>
      <w:r w:rsidRPr="00876B14">
        <w:rPr>
          <w:noProof/>
        </w:rPr>
        <w:fldChar w:fldCharType="begin"/>
      </w:r>
      <w:r w:rsidRPr="00876B14">
        <w:rPr>
          <w:noProof/>
        </w:rPr>
        <w:instrText xml:space="preserve"> PAGEREF _Toc140063700 \h </w:instrText>
      </w:r>
      <w:r w:rsidRPr="00876B14">
        <w:rPr>
          <w:noProof/>
        </w:rPr>
      </w:r>
      <w:r w:rsidRPr="00876B14">
        <w:rPr>
          <w:noProof/>
        </w:rPr>
        <w:fldChar w:fldCharType="separate"/>
      </w:r>
      <w:r w:rsidR="00865F85">
        <w:rPr>
          <w:noProof/>
        </w:rPr>
        <w:t>164</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188</w:t>
      </w:r>
      <w:r>
        <w:rPr>
          <w:noProof/>
        </w:rPr>
        <w:noBreakHyphen/>
        <w:t>35</w:t>
      </w:r>
      <w:r>
        <w:rPr>
          <w:noProof/>
        </w:rPr>
        <w:tab/>
        <w:t>The value of loans</w:t>
      </w:r>
      <w:r w:rsidRPr="00876B14">
        <w:rPr>
          <w:noProof/>
        </w:rPr>
        <w:tab/>
      </w:r>
      <w:r w:rsidRPr="00876B14">
        <w:rPr>
          <w:noProof/>
        </w:rPr>
        <w:fldChar w:fldCharType="begin"/>
      </w:r>
      <w:r w:rsidRPr="00876B14">
        <w:rPr>
          <w:noProof/>
        </w:rPr>
        <w:instrText xml:space="preserve"> PAGEREF _Toc140063701 \h </w:instrText>
      </w:r>
      <w:r w:rsidRPr="00876B14">
        <w:rPr>
          <w:noProof/>
        </w:rPr>
      </w:r>
      <w:r w:rsidRPr="00876B14">
        <w:rPr>
          <w:noProof/>
        </w:rPr>
        <w:fldChar w:fldCharType="separate"/>
      </w:r>
      <w:r w:rsidR="00865F85">
        <w:rPr>
          <w:noProof/>
        </w:rPr>
        <w:t>164</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188</w:t>
      </w:r>
      <w:r>
        <w:rPr>
          <w:noProof/>
        </w:rPr>
        <w:noBreakHyphen/>
        <w:t>40</w:t>
      </w:r>
      <w:r>
        <w:rPr>
          <w:noProof/>
        </w:rPr>
        <w:tab/>
        <w:t>Supplies of employee services by overseas entities to be disregarded for the registration turnover threshold</w:t>
      </w:r>
      <w:r w:rsidRPr="00876B14">
        <w:rPr>
          <w:noProof/>
        </w:rPr>
        <w:tab/>
      </w:r>
      <w:r w:rsidRPr="00876B14">
        <w:rPr>
          <w:noProof/>
        </w:rPr>
        <w:fldChar w:fldCharType="begin"/>
      </w:r>
      <w:r w:rsidRPr="00876B14">
        <w:rPr>
          <w:noProof/>
        </w:rPr>
        <w:instrText xml:space="preserve"> PAGEREF _Toc140063702 \h </w:instrText>
      </w:r>
      <w:r w:rsidRPr="00876B14">
        <w:rPr>
          <w:noProof/>
        </w:rPr>
      </w:r>
      <w:r w:rsidRPr="00876B14">
        <w:rPr>
          <w:noProof/>
        </w:rPr>
        <w:fldChar w:fldCharType="separate"/>
      </w:r>
      <w:r w:rsidR="00865F85">
        <w:rPr>
          <w:noProof/>
        </w:rPr>
        <w:t>164</w:t>
      </w:r>
      <w:r w:rsidRPr="00876B14">
        <w:rPr>
          <w:noProof/>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189—Exceeding the financial acquisitions threshold</w:t>
      </w:r>
      <w:r w:rsidRPr="00876B14">
        <w:rPr>
          <w:b w:val="0"/>
          <w:noProof/>
          <w:sz w:val="18"/>
        </w:rPr>
        <w:tab/>
      </w:r>
      <w:r w:rsidRPr="00876B14">
        <w:rPr>
          <w:b w:val="0"/>
          <w:noProof/>
          <w:sz w:val="18"/>
        </w:rPr>
        <w:fldChar w:fldCharType="begin"/>
      </w:r>
      <w:r w:rsidRPr="00876B14">
        <w:rPr>
          <w:b w:val="0"/>
          <w:noProof/>
          <w:sz w:val="18"/>
        </w:rPr>
        <w:instrText xml:space="preserve"> PAGEREF _Toc140063703 \h </w:instrText>
      </w:r>
      <w:r w:rsidRPr="00876B14">
        <w:rPr>
          <w:b w:val="0"/>
          <w:noProof/>
          <w:sz w:val="18"/>
        </w:rPr>
      </w:r>
      <w:r w:rsidRPr="00876B14">
        <w:rPr>
          <w:b w:val="0"/>
          <w:noProof/>
          <w:sz w:val="18"/>
        </w:rPr>
        <w:fldChar w:fldCharType="separate"/>
      </w:r>
      <w:r w:rsidR="00865F85">
        <w:rPr>
          <w:b w:val="0"/>
          <w:noProof/>
          <w:sz w:val="18"/>
        </w:rPr>
        <w:t>166</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189</w:t>
      </w:r>
      <w:r>
        <w:rPr>
          <w:noProof/>
        </w:rPr>
        <w:noBreakHyphen/>
        <w:t>1</w:t>
      </w:r>
      <w:r>
        <w:rPr>
          <w:noProof/>
        </w:rPr>
        <w:tab/>
        <w:t>What this Division is about</w:t>
      </w:r>
      <w:r w:rsidRPr="00876B14">
        <w:rPr>
          <w:noProof/>
        </w:rPr>
        <w:tab/>
      </w:r>
      <w:r w:rsidRPr="00876B14">
        <w:rPr>
          <w:noProof/>
        </w:rPr>
        <w:fldChar w:fldCharType="begin"/>
      </w:r>
      <w:r w:rsidRPr="00876B14">
        <w:rPr>
          <w:noProof/>
        </w:rPr>
        <w:instrText xml:space="preserve"> PAGEREF _Toc140063704 \h </w:instrText>
      </w:r>
      <w:r w:rsidRPr="00876B14">
        <w:rPr>
          <w:noProof/>
        </w:rPr>
      </w:r>
      <w:r w:rsidRPr="00876B14">
        <w:rPr>
          <w:noProof/>
        </w:rPr>
        <w:fldChar w:fldCharType="separate"/>
      </w:r>
      <w:r w:rsidR="00865F85">
        <w:rPr>
          <w:noProof/>
        </w:rPr>
        <w:t>166</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189</w:t>
      </w:r>
      <w:r>
        <w:rPr>
          <w:noProof/>
        </w:rPr>
        <w:noBreakHyphen/>
        <w:t>5</w:t>
      </w:r>
      <w:r>
        <w:rPr>
          <w:noProof/>
        </w:rPr>
        <w:tab/>
        <w:t>Exceeding the financial acquisitions threshold—current acquisitions</w:t>
      </w:r>
      <w:r w:rsidRPr="00876B14">
        <w:rPr>
          <w:noProof/>
        </w:rPr>
        <w:tab/>
      </w:r>
      <w:r w:rsidRPr="00876B14">
        <w:rPr>
          <w:noProof/>
        </w:rPr>
        <w:fldChar w:fldCharType="begin"/>
      </w:r>
      <w:r w:rsidRPr="00876B14">
        <w:rPr>
          <w:noProof/>
        </w:rPr>
        <w:instrText xml:space="preserve"> PAGEREF _Toc140063705 \h </w:instrText>
      </w:r>
      <w:r w:rsidRPr="00876B14">
        <w:rPr>
          <w:noProof/>
        </w:rPr>
      </w:r>
      <w:r w:rsidRPr="00876B14">
        <w:rPr>
          <w:noProof/>
        </w:rPr>
        <w:fldChar w:fldCharType="separate"/>
      </w:r>
      <w:r w:rsidR="00865F85">
        <w:rPr>
          <w:noProof/>
        </w:rPr>
        <w:t>166</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189</w:t>
      </w:r>
      <w:r>
        <w:rPr>
          <w:noProof/>
        </w:rPr>
        <w:noBreakHyphen/>
        <w:t>10</w:t>
      </w:r>
      <w:r>
        <w:rPr>
          <w:noProof/>
        </w:rPr>
        <w:tab/>
        <w:t>Exceeding the financial acquisitions threshold—future acquisitions</w:t>
      </w:r>
      <w:r w:rsidRPr="00876B14">
        <w:rPr>
          <w:noProof/>
        </w:rPr>
        <w:tab/>
      </w:r>
      <w:r w:rsidRPr="00876B14">
        <w:rPr>
          <w:noProof/>
        </w:rPr>
        <w:fldChar w:fldCharType="begin"/>
      </w:r>
      <w:r w:rsidRPr="00876B14">
        <w:rPr>
          <w:noProof/>
        </w:rPr>
        <w:instrText xml:space="preserve"> PAGEREF _Toc140063706 \h </w:instrText>
      </w:r>
      <w:r w:rsidRPr="00876B14">
        <w:rPr>
          <w:noProof/>
        </w:rPr>
      </w:r>
      <w:r w:rsidRPr="00876B14">
        <w:rPr>
          <w:noProof/>
        </w:rPr>
        <w:fldChar w:fldCharType="separate"/>
      </w:r>
      <w:r w:rsidR="00865F85">
        <w:rPr>
          <w:noProof/>
        </w:rPr>
        <w:t>167</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189</w:t>
      </w:r>
      <w:r>
        <w:rPr>
          <w:noProof/>
        </w:rPr>
        <w:noBreakHyphen/>
        <w:t>15</w:t>
      </w:r>
      <w:r>
        <w:rPr>
          <w:noProof/>
        </w:rPr>
        <w:tab/>
        <w:t xml:space="preserve">Meaning of </w:t>
      </w:r>
      <w:r w:rsidRPr="00B87395">
        <w:rPr>
          <w:i/>
          <w:iCs/>
          <w:noProof/>
        </w:rPr>
        <w:t>financial acquisition</w:t>
      </w:r>
      <w:r w:rsidRPr="00876B14">
        <w:rPr>
          <w:noProof/>
        </w:rPr>
        <w:tab/>
      </w:r>
      <w:r w:rsidRPr="00876B14">
        <w:rPr>
          <w:noProof/>
        </w:rPr>
        <w:fldChar w:fldCharType="begin"/>
      </w:r>
      <w:r w:rsidRPr="00876B14">
        <w:rPr>
          <w:noProof/>
        </w:rPr>
        <w:instrText xml:space="preserve"> PAGEREF _Toc140063707 \h </w:instrText>
      </w:r>
      <w:r w:rsidRPr="00876B14">
        <w:rPr>
          <w:noProof/>
        </w:rPr>
      </w:r>
      <w:r w:rsidRPr="00876B14">
        <w:rPr>
          <w:noProof/>
        </w:rPr>
        <w:fldChar w:fldCharType="separate"/>
      </w:r>
      <w:r w:rsidR="00865F85">
        <w:rPr>
          <w:noProof/>
        </w:rPr>
        <w:t>168</w:t>
      </w:r>
      <w:r w:rsidRPr="00876B14">
        <w:rPr>
          <w:noProof/>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190—90% owned groups of companies</w:t>
      </w:r>
      <w:r w:rsidRPr="00876B14">
        <w:rPr>
          <w:b w:val="0"/>
          <w:noProof/>
          <w:sz w:val="18"/>
        </w:rPr>
        <w:tab/>
      </w:r>
      <w:r w:rsidRPr="00876B14">
        <w:rPr>
          <w:b w:val="0"/>
          <w:noProof/>
          <w:sz w:val="18"/>
        </w:rPr>
        <w:fldChar w:fldCharType="begin"/>
      </w:r>
      <w:r w:rsidRPr="00876B14">
        <w:rPr>
          <w:b w:val="0"/>
          <w:noProof/>
          <w:sz w:val="18"/>
        </w:rPr>
        <w:instrText xml:space="preserve"> PAGEREF _Toc140063708 \h </w:instrText>
      </w:r>
      <w:r w:rsidRPr="00876B14">
        <w:rPr>
          <w:b w:val="0"/>
          <w:noProof/>
          <w:sz w:val="18"/>
        </w:rPr>
      </w:r>
      <w:r w:rsidRPr="00876B14">
        <w:rPr>
          <w:b w:val="0"/>
          <w:noProof/>
          <w:sz w:val="18"/>
        </w:rPr>
        <w:fldChar w:fldCharType="separate"/>
      </w:r>
      <w:r w:rsidR="00865F85">
        <w:rPr>
          <w:b w:val="0"/>
          <w:noProof/>
          <w:sz w:val="18"/>
        </w:rPr>
        <w:t>169</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190</w:t>
      </w:r>
      <w:r>
        <w:rPr>
          <w:noProof/>
        </w:rPr>
        <w:noBreakHyphen/>
        <w:t>1</w:t>
      </w:r>
      <w:r>
        <w:rPr>
          <w:noProof/>
        </w:rPr>
        <w:tab/>
        <w:t>90% owned groups</w:t>
      </w:r>
      <w:r w:rsidRPr="00876B14">
        <w:rPr>
          <w:noProof/>
        </w:rPr>
        <w:tab/>
      </w:r>
      <w:r w:rsidRPr="00876B14">
        <w:rPr>
          <w:noProof/>
        </w:rPr>
        <w:fldChar w:fldCharType="begin"/>
      </w:r>
      <w:r w:rsidRPr="00876B14">
        <w:rPr>
          <w:noProof/>
        </w:rPr>
        <w:instrText xml:space="preserve"> PAGEREF _Toc140063709 \h </w:instrText>
      </w:r>
      <w:r w:rsidRPr="00876B14">
        <w:rPr>
          <w:noProof/>
        </w:rPr>
      </w:r>
      <w:r w:rsidRPr="00876B14">
        <w:rPr>
          <w:noProof/>
        </w:rPr>
        <w:fldChar w:fldCharType="separate"/>
      </w:r>
      <w:r w:rsidR="00865F85">
        <w:rPr>
          <w:noProof/>
        </w:rPr>
        <w:t>169</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190</w:t>
      </w:r>
      <w:r>
        <w:rPr>
          <w:noProof/>
        </w:rPr>
        <w:noBreakHyphen/>
        <w:t>5</w:t>
      </w:r>
      <w:r>
        <w:rPr>
          <w:noProof/>
        </w:rPr>
        <w:tab/>
        <w:t>When a company has at least a 90% stake in another company</w:t>
      </w:r>
      <w:r w:rsidRPr="00876B14">
        <w:rPr>
          <w:noProof/>
        </w:rPr>
        <w:tab/>
      </w:r>
      <w:r w:rsidRPr="00876B14">
        <w:rPr>
          <w:noProof/>
        </w:rPr>
        <w:fldChar w:fldCharType="begin"/>
      </w:r>
      <w:r w:rsidRPr="00876B14">
        <w:rPr>
          <w:noProof/>
        </w:rPr>
        <w:instrText xml:space="preserve"> PAGEREF _Toc140063710 \h </w:instrText>
      </w:r>
      <w:r w:rsidRPr="00876B14">
        <w:rPr>
          <w:noProof/>
        </w:rPr>
      </w:r>
      <w:r w:rsidRPr="00876B14">
        <w:rPr>
          <w:noProof/>
        </w:rPr>
        <w:fldChar w:fldCharType="separate"/>
      </w:r>
      <w:r w:rsidR="00865F85">
        <w:rPr>
          <w:noProof/>
        </w:rPr>
        <w:t>169</w:t>
      </w:r>
      <w:r w:rsidRPr="00876B14">
        <w:rPr>
          <w:noProof/>
        </w:rPr>
        <w:fldChar w:fldCharType="end"/>
      </w:r>
    </w:p>
    <w:p w:rsidR="00876B14" w:rsidRDefault="00876B14">
      <w:pPr>
        <w:pStyle w:val="TOC2"/>
        <w:rPr>
          <w:rFonts w:asciiTheme="minorHAnsi" w:eastAsiaTheme="minorEastAsia" w:hAnsiTheme="minorHAnsi" w:cstheme="minorBidi"/>
          <w:b w:val="0"/>
          <w:noProof/>
          <w:kern w:val="0"/>
          <w:sz w:val="22"/>
          <w:szCs w:val="22"/>
        </w:rPr>
      </w:pPr>
      <w:r>
        <w:rPr>
          <w:noProof/>
        </w:rPr>
        <w:t>Part 6</w:t>
      </w:r>
      <w:r>
        <w:rPr>
          <w:noProof/>
        </w:rPr>
        <w:noBreakHyphen/>
        <w:t>3—Dictionary</w:t>
      </w:r>
      <w:r w:rsidRPr="00876B14">
        <w:rPr>
          <w:b w:val="0"/>
          <w:noProof/>
          <w:sz w:val="18"/>
        </w:rPr>
        <w:tab/>
      </w:r>
      <w:r w:rsidRPr="00876B14">
        <w:rPr>
          <w:b w:val="0"/>
          <w:noProof/>
          <w:sz w:val="18"/>
        </w:rPr>
        <w:fldChar w:fldCharType="begin"/>
      </w:r>
      <w:r w:rsidRPr="00876B14">
        <w:rPr>
          <w:b w:val="0"/>
          <w:noProof/>
          <w:sz w:val="18"/>
        </w:rPr>
        <w:instrText xml:space="preserve"> PAGEREF _Toc140063711 \h </w:instrText>
      </w:r>
      <w:r w:rsidRPr="00876B14">
        <w:rPr>
          <w:b w:val="0"/>
          <w:noProof/>
          <w:sz w:val="18"/>
        </w:rPr>
      </w:r>
      <w:r w:rsidRPr="00876B14">
        <w:rPr>
          <w:b w:val="0"/>
          <w:noProof/>
          <w:sz w:val="18"/>
        </w:rPr>
        <w:fldChar w:fldCharType="separate"/>
      </w:r>
      <w:r w:rsidR="00865F85">
        <w:rPr>
          <w:b w:val="0"/>
          <w:noProof/>
          <w:sz w:val="18"/>
        </w:rPr>
        <w:t>170</w:t>
      </w:r>
      <w:r w:rsidRPr="00876B14">
        <w:rPr>
          <w:b w:val="0"/>
          <w:noProof/>
          <w:sz w:val="18"/>
        </w:rPr>
        <w:fldChar w:fldCharType="end"/>
      </w:r>
    </w:p>
    <w:p w:rsidR="00876B14" w:rsidRDefault="00876B14">
      <w:pPr>
        <w:pStyle w:val="TOC3"/>
        <w:rPr>
          <w:rFonts w:asciiTheme="minorHAnsi" w:eastAsiaTheme="minorEastAsia" w:hAnsiTheme="minorHAnsi" w:cstheme="minorBidi"/>
          <w:b w:val="0"/>
          <w:noProof/>
          <w:kern w:val="0"/>
          <w:szCs w:val="22"/>
        </w:rPr>
      </w:pPr>
      <w:r>
        <w:rPr>
          <w:noProof/>
        </w:rPr>
        <w:t>Division 195—Dictionary</w:t>
      </w:r>
      <w:r w:rsidRPr="00876B14">
        <w:rPr>
          <w:b w:val="0"/>
          <w:noProof/>
          <w:sz w:val="18"/>
        </w:rPr>
        <w:tab/>
      </w:r>
      <w:r w:rsidRPr="00876B14">
        <w:rPr>
          <w:b w:val="0"/>
          <w:noProof/>
          <w:sz w:val="18"/>
        </w:rPr>
        <w:fldChar w:fldCharType="begin"/>
      </w:r>
      <w:r w:rsidRPr="00876B14">
        <w:rPr>
          <w:b w:val="0"/>
          <w:noProof/>
          <w:sz w:val="18"/>
        </w:rPr>
        <w:instrText xml:space="preserve"> PAGEREF _Toc140063712 \h </w:instrText>
      </w:r>
      <w:r w:rsidRPr="00876B14">
        <w:rPr>
          <w:b w:val="0"/>
          <w:noProof/>
          <w:sz w:val="18"/>
        </w:rPr>
      </w:r>
      <w:r w:rsidRPr="00876B14">
        <w:rPr>
          <w:b w:val="0"/>
          <w:noProof/>
          <w:sz w:val="18"/>
        </w:rPr>
        <w:fldChar w:fldCharType="separate"/>
      </w:r>
      <w:r w:rsidR="00865F85">
        <w:rPr>
          <w:b w:val="0"/>
          <w:noProof/>
          <w:sz w:val="18"/>
        </w:rPr>
        <w:t>170</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195</w:t>
      </w:r>
      <w:r>
        <w:rPr>
          <w:noProof/>
        </w:rPr>
        <w:noBreakHyphen/>
        <w:t>1</w:t>
      </w:r>
      <w:r>
        <w:rPr>
          <w:noProof/>
        </w:rPr>
        <w:tab/>
        <w:t>Dictionary</w:t>
      </w:r>
      <w:r w:rsidRPr="00876B14">
        <w:rPr>
          <w:noProof/>
        </w:rPr>
        <w:tab/>
      </w:r>
      <w:r w:rsidRPr="00876B14">
        <w:rPr>
          <w:noProof/>
        </w:rPr>
        <w:fldChar w:fldCharType="begin"/>
      </w:r>
      <w:r w:rsidRPr="00876B14">
        <w:rPr>
          <w:noProof/>
        </w:rPr>
        <w:instrText xml:space="preserve"> PAGEREF _Toc140063713 \h </w:instrText>
      </w:r>
      <w:r w:rsidRPr="00876B14">
        <w:rPr>
          <w:noProof/>
        </w:rPr>
      </w:r>
      <w:r w:rsidRPr="00876B14">
        <w:rPr>
          <w:noProof/>
        </w:rPr>
        <w:fldChar w:fldCharType="separate"/>
      </w:r>
      <w:r w:rsidR="00865F85">
        <w:rPr>
          <w:noProof/>
        </w:rPr>
        <w:t>170</w:t>
      </w:r>
      <w:r w:rsidRPr="00876B14">
        <w:rPr>
          <w:noProof/>
        </w:rPr>
        <w:fldChar w:fldCharType="end"/>
      </w:r>
    </w:p>
    <w:p w:rsidR="00876B14" w:rsidRDefault="00876B14">
      <w:pPr>
        <w:pStyle w:val="TOC1"/>
        <w:rPr>
          <w:rFonts w:asciiTheme="minorHAnsi" w:eastAsiaTheme="minorEastAsia" w:hAnsiTheme="minorHAnsi" w:cstheme="minorBidi"/>
          <w:b w:val="0"/>
          <w:noProof/>
          <w:kern w:val="0"/>
          <w:sz w:val="22"/>
          <w:szCs w:val="22"/>
        </w:rPr>
      </w:pPr>
      <w:r>
        <w:rPr>
          <w:noProof/>
        </w:rPr>
        <w:t>Schedule 1—Food that is not GST</w:t>
      </w:r>
      <w:r>
        <w:rPr>
          <w:noProof/>
        </w:rPr>
        <w:noBreakHyphen/>
        <w:t>free</w:t>
      </w:r>
      <w:r w:rsidRPr="00876B14">
        <w:rPr>
          <w:b w:val="0"/>
          <w:noProof/>
          <w:sz w:val="18"/>
        </w:rPr>
        <w:tab/>
      </w:r>
      <w:r w:rsidRPr="00876B14">
        <w:rPr>
          <w:b w:val="0"/>
          <w:noProof/>
          <w:sz w:val="18"/>
        </w:rPr>
        <w:fldChar w:fldCharType="begin"/>
      </w:r>
      <w:r w:rsidRPr="00876B14">
        <w:rPr>
          <w:b w:val="0"/>
          <w:noProof/>
          <w:sz w:val="18"/>
        </w:rPr>
        <w:instrText xml:space="preserve"> PAGEREF _Toc140063714 \h </w:instrText>
      </w:r>
      <w:r w:rsidRPr="00876B14">
        <w:rPr>
          <w:b w:val="0"/>
          <w:noProof/>
          <w:sz w:val="18"/>
        </w:rPr>
      </w:r>
      <w:r w:rsidRPr="00876B14">
        <w:rPr>
          <w:b w:val="0"/>
          <w:noProof/>
          <w:sz w:val="18"/>
        </w:rPr>
        <w:fldChar w:fldCharType="separate"/>
      </w:r>
      <w:r w:rsidR="00865F85">
        <w:rPr>
          <w:b w:val="0"/>
          <w:noProof/>
          <w:sz w:val="18"/>
        </w:rPr>
        <w:t>218</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w:t>
      </w:r>
      <w:r>
        <w:rPr>
          <w:noProof/>
        </w:rPr>
        <w:tab/>
        <w:t>Food that is not GST</w:t>
      </w:r>
      <w:r>
        <w:rPr>
          <w:noProof/>
        </w:rPr>
        <w:noBreakHyphen/>
        <w:t>free</w:t>
      </w:r>
      <w:r w:rsidRPr="00876B14">
        <w:rPr>
          <w:noProof/>
        </w:rPr>
        <w:tab/>
      </w:r>
      <w:r w:rsidRPr="00876B14">
        <w:rPr>
          <w:noProof/>
        </w:rPr>
        <w:fldChar w:fldCharType="begin"/>
      </w:r>
      <w:r w:rsidRPr="00876B14">
        <w:rPr>
          <w:noProof/>
        </w:rPr>
        <w:instrText xml:space="preserve"> PAGEREF _Toc140063715 \h </w:instrText>
      </w:r>
      <w:r w:rsidRPr="00876B14">
        <w:rPr>
          <w:noProof/>
        </w:rPr>
      </w:r>
      <w:r w:rsidRPr="00876B14">
        <w:rPr>
          <w:noProof/>
        </w:rPr>
        <w:fldChar w:fldCharType="separate"/>
      </w:r>
      <w:r w:rsidR="00865F85">
        <w:rPr>
          <w:noProof/>
        </w:rPr>
        <w:t>218</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2</w:t>
      </w:r>
      <w:r>
        <w:rPr>
          <w:noProof/>
        </w:rPr>
        <w:tab/>
        <w:t>Prepared food, bakery products and biscuit goods</w:t>
      </w:r>
      <w:r w:rsidRPr="00876B14">
        <w:rPr>
          <w:noProof/>
        </w:rPr>
        <w:tab/>
      </w:r>
      <w:r w:rsidRPr="00876B14">
        <w:rPr>
          <w:noProof/>
        </w:rPr>
        <w:fldChar w:fldCharType="begin"/>
      </w:r>
      <w:r w:rsidRPr="00876B14">
        <w:rPr>
          <w:noProof/>
        </w:rPr>
        <w:instrText xml:space="preserve"> PAGEREF _Toc140063716 \h </w:instrText>
      </w:r>
      <w:r w:rsidRPr="00876B14">
        <w:rPr>
          <w:noProof/>
        </w:rPr>
      </w:r>
      <w:r w:rsidRPr="00876B14">
        <w:rPr>
          <w:noProof/>
        </w:rPr>
        <w:fldChar w:fldCharType="separate"/>
      </w:r>
      <w:r w:rsidR="00865F85">
        <w:rPr>
          <w:noProof/>
        </w:rPr>
        <w:t>220</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3</w:t>
      </w:r>
      <w:r>
        <w:rPr>
          <w:noProof/>
        </w:rPr>
        <w:tab/>
        <w:t>Prepared meals</w:t>
      </w:r>
      <w:r w:rsidRPr="00876B14">
        <w:rPr>
          <w:noProof/>
        </w:rPr>
        <w:tab/>
      </w:r>
      <w:r w:rsidRPr="00876B14">
        <w:rPr>
          <w:noProof/>
        </w:rPr>
        <w:fldChar w:fldCharType="begin"/>
      </w:r>
      <w:r w:rsidRPr="00876B14">
        <w:rPr>
          <w:noProof/>
        </w:rPr>
        <w:instrText xml:space="preserve"> PAGEREF _Toc140063717 \h </w:instrText>
      </w:r>
      <w:r w:rsidRPr="00876B14">
        <w:rPr>
          <w:noProof/>
        </w:rPr>
      </w:r>
      <w:r w:rsidRPr="00876B14">
        <w:rPr>
          <w:noProof/>
        </w:rPr>
        <w:fldChar w:fldCharType="separate"/>
      </w:r>
      <w:r w:rsidR="00865F85">
        <w:rPr>
          <w:noProof/>
        </w:rPr>
        <w:t>220</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4</w:t>
      </w:r>
      <w:r>
        <w:rPr>
          <w:noProof/>
        </w:rPr>
        <w:tab/>
        <w:t>Candied peel</w:t>
      </w:r>
      <w:r w:rsidRPr="00876B14">
        <w:rPr>
          <w:noProof/>
        </w:rPr>
        <w:tab/>
      </w:r>
      <w:r w:rsidRPr="00876B14">
        <w:rPr>
          <w:noProof/>
        </w:rPr>
        <w:fldChar w:fldCharType="begin"/>
      </w:r>
      <w:r w:rsidRPr="00876B14">
        <w:rPr>
          <w:noProof/>
        </w:rPr>
        <w:instrText xml:space="preserve"> PAGEREF _Toc140063718 \h </w:instrText>
      </w:r>
      <w:r w:rsidRPr="00876B14">
        <w:rPr>
          <w:noProof/>
        </w:rPr>
      </w:r>
      <w:r w:rsidRPr="00876B14">
        <w:rPr>
          <w:noProof/>
        </w:rPr>
        <w:fldChar w:fldCharType="separate"/>
      </w:r>
      <w:r w:rsidR="00865F85">
        <w:rPr>
          <w:noProof/>
        </w:rPr>
        <w:t>220</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5</w:t>
      </w:r>
      <w:r>
        <w:rPr>
          <w:noProof/>
        </w:rPr>
        <w:tab/>
        <w:t>Goods that are not biscuit goods</w:t>
      </w:r>
      <w:r w:rsidRPr="00876B14">
        <w:rPr>
          <w:noProof/>
        </w:rPr>
        <w:tab/>
      </w:r>
      <w:r w:rsidRPr="00876B14">
        <w:rPr>
          <w:noProof/>
        </w:rPr>
        <w:fldChar w:fldCharType="begin"/>
      </w:r>
      <w:r w:rsidRPr="00876B14">
        <w:rPr>
          <w:noProof/>
        </w:rPr>
        <w:instrText xml:space="preserve"> PAGEREF _Toc140063719 \h </w:instrText>
      </w:r>
      <w:r w:rsidRPr="00876B14">
        <w:rPr>
          <w:noProof/>
        </w:rPr>
      </w:r>
      <w:r w:rsidRPr="00876B14">
        <w:rPr>
          <w:noProof/>
        </w:rPr>
        <w:fldChar w:fldCharType="separate"/>
      </w:r>
      <w:r w:rsidR="00865F85">
        <w:rPr>
          <w:noProof/>
        </w:rPr>
        <w:t>220</w:t>
      </w:r>
      <w:r w:rsidRPr="00876B14">
        <w:rPr>
          <w:noProof/>
        </w:rPr>
        <w:fldChar w:fldCharType="end"/>
      </w:r>
    </w:p>
    <w:p w:rsidR="00876B14" w:rsidRDefault="00876B14">
      <w:pPr>
        <w:pStyle w:val="TOC1"/>
        <w:rPr>
          <w:rFonts w:asciiTheme="minorHAnsi" w:eastAsiaTheme="minorEastAsia" w:hAnsiTheme="minorHAnsi" w:cstheme="minorBidi"/>
          <w:b w:val="0"/>
          <w:noProof/>
          <w:kern w:val="0"/>
          <w:sz w:val="22"/>
          <w:szCs w:val="22"/>
        </w:rPr>
      </w:pPr>
      <w:r>
        <w:rPr>
          <w:noProof/>
        </w:rPr>
        <w:t>Schedule 2—Beverages that are GST</w:t>
      </w:r>
      <w:r>
        <w:rPr>
          <w:noProof/>
        </w:rPr>
        <w:noBreakHyphen/>
        <w:t>free</w:t>
      </w:r>
      <w:r w:rsidRPr="00876B14">
        <w:rPr>
          <w:b w:val="0"/>
          <w:noProof/>
          <w:sz w:val="18"/>
        </w:rPr>
        <w:tab/>
      </w:r>
      <w:r w:rsidRPr="00876B14">
        <w:rPr>
          <w:b w:val="0"/>
          <w:noProof/>
          <w:sz w:val="18"/>
        </w:rPr>
        <w:fldChar w:fldCharType="begin"/>
      </w:r>
      <w:r w:rsidRPr="00876B14">
        <w:rPr>
          <w:b w:val="0"/>
          <w:noProof/>
          <w:sz w:val="18"/>
        </w:rPr>
        <w:instrText xml:space="preserve"> PAGEREF _Toc140063720 \h </w:instrText>
      </w:r>
      <w:r w:rsidRPr="00876B14">
        <w:rPr>
          <w:b w:val="0"/>
          <w:noProof/>
          <w:sz w:val="18"/>
        </w:rPr>
      </w:r>
      <w:r w:rsidRPr="00876B14">
        <w:rPr>
          <w:b w:val="0"/>
          <w:noProof/>
          <w:sz w:val="18"/>
        </w:rPr>
        <w:fldChar w:fldCharType="separate"/>
      </w:r>
      <w:r w:rsidR="00865F85">
        <w:rPr>
          <w:b w:val="0"/>
          <w:noProof/>
          <w:sz w:val="18"/>
        </w:rPr>
        <w:t>221</w:t>
      </w:r>
      <w:r w:rsidRPr="00876B14">
        <w:rPr>
          <w:b w:val="0"/>
          <w:noProof/>
          <w:sz w:val="18"/>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1</w:t>
      </w:r>
      <w:r>
        <w:rPr>
          <w:noProof/>
        </w:rPr>
        <w:tab/>
        <w:t>Beverages that are GST</w:t>
      </w:r>
      <w:r>
        <w:rPr>
          <w:noProof/>
        </w:rPr>
        <w:noBreakHyphen/>
        <w:t>free</w:t>
      </w:r>
      <w:r w:rsidRPr="00876B14">
        <w:rPr>
          <w:noProof/>
        </w:rPr>
        <w:tab/>
      </w:r>
      <w:r w:rsidRPr="00876B14">
        <w:rPr>
          <w:noProof/>
        </w:rPr>
        <w:fldChar w:fldCharType="begin"/>
      </w:r>
      <w:r w:rsidRPr="00876B14">
        <w:rPr>
          <w:noProof/>
        </w:rPr>
        <w:instrText xml:space="preserve"> PAGEREF _Toc140063721 \h </w:instrText>
      </w:r>
      <w:r w:rsidRPr="00876B14">
        <w:rPr>
          <w:noProof/>
        </w:rPr>
      </w:r>
      <w:r w:rsidRPr="00876B14">
        <w:rPr>
          <w:noProof/>
        </w:rPr>
        <w:fldChar w:fldCharType="separate"/>
      </w:r>
      <w:r w:rsidR="00865F85">
        <w:rPr>
          <w:noProof/>
        </w:rPr>
        <w:t>221</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2</w:t>
      </w:r>
      <w:r>
        <w:rPr>
          <w:noProof/>
        </w:rPr>
        <w:tab/>
        <w:t>Tea, coffee etc.</w:t>
      </w:r>
      <w:r w:rsidRPr="00876B14">
        <w:rPr>
          <w:noProof/>
        </w:rPr>
        <w:tab/>
      </w:r>
      <w:r w:rsidRPr="00876B14">
        <w:rPr>
          <w:noProof/>
        </w:rPr>
        <w:fldChar w:fldCharType="begin"/>
      </w:r>
      <w:r w:rsidRPr="00876B14">
        <w:rPr>
          <w:noProof/>
        </w:rPr>
        <w:instrText xml:space="preserve"> PAGEREF _Toc140063722 \h </w:instrText>
      </w:r>
      <w:r w:rsidRPr="00876B14">
        <w:rPr>
          <w:noProof/>
        </w:rPr>
      </w:r>
      <w:r w:rsidRPr="00876B14">
        <w:rPr>
          <w:noProof/>
        </w:rPr>
        <w:fldChar w:fldCharType="separate"/>
      </w:r>
      <w:r w:rsidR="00865F85">
        <w:rPr>
          <w:noProof/>
        </w:rPr>
        <w:t>222</w:t>
      </w:r>
      <w:r w:rsidRPr="00876B14">
        <w:rPr>
          <w:noProof/>
        </w:rPr>
        <w:fldChar w:fldCharType="end"/>
      </w:r>
    </w:p>
    <w:p w:rsidR="00876B14" w:rsidRDefault="00876B14">
      <w:pPr>
        <w:pStyle w:val="TOC5"/>
        <w:rPr>
          <w:rFonts w:asciiTheme="minorHAnsi" w:eastAsiaTheme="minorEastAsia" w:hAnsiTheme="minorHAnsi" w:cstheme="minorBidi"/>
          <w:noProof/>
          <w:kern w:val="0"/>
          <w:sz w:val="22"/>
          <w:szCs w:val="22"/>
        </w:rPr>
      </w:pPr>
      <w:r>
        <w:rPr>
          <w:noProof/>
        </w:rPr>
        <w:t>3</w:t>
      </w:r>
      <w:r>
        <w:rPr>
          <w:noProof/>
        </w:rPr>
        <w:tab/>
        <w:t>Fruit and vegetable juices</w:t>
      </w:r>
      <w:r w:rsidRPr="00876B14">
        <w:rPr>
          <w:noProof/>
        </w:rPr>
        <w:tab/>
      </w:r>
      <w:r w:rsidRPr="00876B14">
        <w:rPr>
          <w:noProof/>
        </w:rPr>
        <w:fldChar w:fldCharType="begin"/>
      </w:r>
      <w:r w:rsidRPr="00876B14">
        <w:rPr>
          <w:noProof/>
        </w:rPr>
        <w:instrText xml:space="preserve"> PAGEREF _Toc140063723 \h </w:instrText>
      </w:r>
      <w:r w:rsidRPr="00876B14">
        <w:rPr>
          <w:noProof/>
        </w:rPr>
      </w:r>
      <w:r w:rsidRPr="00876B14">
        <w:rPr>
          <w:noProof/>
        </w:rPr>
        <w:fldChar w:fldCharType="separate"/>
      </w:r>
      <w:r w:rsidR="00865F85">
        <w:rPr>
          <w:noProof/>
        </w:rPr>
        <w:t>222</w:t>
      </w:r>
      <w:r w:rsidRPr="00876B14">
        <w:rPr>
          <w:noProof/>
        </w:rPr>
        <w:fldChar w:fldCharType="end"/>
      </w:r>
    </w:p>
    <w:p w:rsidR="00876B14" w:rsidRDefault="00876B14">
      <w:pPr>
        <w:pStyle w:val="TOC1"/>
        <w:rPr>
          <w:rFonts w:asciiTheme="minorHAnsi" w:eastAsiaTheme="minorEastAsia" w:hAnsiTheme="minorHAnsi" w:cstheme="minorBidi"/>
          <w:b w:val="0"/>
          <w:noProof/>
          <w:kern w:val="0"/>
          <w:sz w:val="22"/>
          <w:szCs w:val="22"/>
        </w:rPr>
      </w:pPr>
      <w:r>
        <w:rPr>
          <w:noProof/>
        </w:rPr>
        <w:t>Schedule 3—Medical aids and appliances</w:t>
      </w:r>
      <w:r w:rsidRPr="00876B14">
        <w:rPr>
          <w:b w:val="0"/>
          <w:noProof/>
          <w:sz w:val="18"/>
        </w:rPr>
        <w:tab/>
      </w:r>
      <w:r w:rsidRPr="00876B14">
        <w:rPr>
          <w:b w:val="0"/>
          <w:noProof/>
          <w:sz w:val="18"/>
        </w:rPr>
        <w:fldChar w:fldCharType="begin"/>
      </w:r>
      <w:r w:rsidRPr="00876B14">
        <w:rPr>
          <w:b w:val="0"/>
          <w:noProof/>
          <w:sz w:val="18"/>
        </w:rPr>
        <w:instrText xml:space="preserve"> PAGEREF _Toc140063724 \h </w:instrText>
      </w:r>
      <w:r w:rsidRPr="00876B14">
        <w:rPr>
          <w:b w:val="0"/>
          <w:noProof/>
          <w:sz w:val="18"/>
        </w:rPr>
      </w:r>
      <w:r w:rsidRPr="00876B14">
        <w:rPr>
          <w:b w:val="0"/>
          <w:noProof/>
          <w:sz w:val="18"/>
        </w:rPr>
        <w:fldChar w:fldCharType="separate"/>
      </w:r>
      <w:r w:rsidR="00865F85">
        <w:rPr>
          <w:b w:val="0"/>
          <w:noProof/>
          <w:sz w:val="18"/>
        </w:rPr>
        <w:t>223</w:t>
      </w:r>
      <w:r w:rsidRPr="00876B14">
        <w:rPr>
          <w:b w:val="0"/>
          <w:noProof/>
          <w:sz w:val="18"/>
        </w:rPr>
        <w:fldChar w:fldCharType="end"/>
      </w:r>
    </w:p>
    <w:p w:rsidR="00876B14" w:rsidRDefault="00876B14">
      <w:pPr>
        <w:pStyle w:val="TOC2"/>
        <w:rPr>
          <w:rFonts w:asciiTheme="minorHAnsi" w:eastAsiaTheme="minorEastAsia" w:hAnsiTheme="minorHAnsi" w:cstheme="minorBidi"/>
          <w:b w:val="0"/>
          <w:noProof/>
          <w:kern w:val="0"/>
          <w:sz w:val="22"/>
          <w:szCs w:val="22"/>
        </w:rPr>
      </w:pPr>
      <w:r>
        <w:rPr>
          <w:noProof/>
        </w:rPr>
        <w:t>Endnotes</w:t>
      </w:r>
      <w:r w:rsidRPr="00876B14">
        <w:rPr>
          <w:b w:val="0"/>
          <w:noProof/>
          <w:sz w:val="18"/>
        </w:rPr>
        <w:tab/>
      </w:r>
      <w:r w:rsidRPr="00876B14">
        <w:rPr>
          <w:b w:val="0"/>
          <w:noProof/>
          <w:sz w:val="18"/>
        </w:rPr>
        <w:fldChar w:fldCharType="begin"/>
      </w:r>
      <w:r w:rsidRPr="00876B14">
        <w:rPr>
          <w:b w:val="0"/>
          <w:noProof/>
          <w:sz w:val="18"/>
        </w:rPr>
        <w:instrText xml:space="preserve"> PAGEREF _Toc140063725 \h </w:instrText>
      </w:r>
      <w:r w:rsidRPr="00876B14">
        <w:rPr>
          <w:b w:val="0"/>
          <w:noProof/>
          <w:sz w:val="18"/>
        </w:rPr>
      </w:r>
      <w:r w:rsidRPr="00876B14">
        <w:rPr>
          <w:b w:val="0"/>
          <w:noProof/>
          <w:sz w:val="18"/>
        </w:rPr>
        <w:fldChar w:fldCharType="separate"/>
      </w:r>
      <w:r w:rsidR="00865F85">
        <w:rPr>
          <w:b w:val="0"/>
          <w:noProof/>
          <w:sz w:val="18"/>
        </w:rPr>
        <w:t>231</w:t>
      </w:r>
      <w:r w:rsidRPr="00876B14">
        <w:rPr>
          <w:b w:val="0"/>
          <w:noProof/>
          <w:sz w:val="18"/>
        </w:rPr>
        <w:fldChar w:fldCharType="end"/>
      </w:r>
    </w:p>
    <w:p w:rsidR="00876B14" w:rsidRDefault="00876B14">
      <w:pPr>
        <w:pStyle w:val="TOC3"/>
        <w:rPr>
          <w:rFonts w:asciiTheme="minorHAnsi" w:eastAsiaTheme="minorEastAsia" w:hAnsiTheme="minorHAnsi" w:cstheme="minorBidi"/>
          <w:b w:val="0"/>
          <w:noProof/>
          <w:kern w:val="0"/>
          <w:szCs w:val="22"/>
        </w:rPr>
      </w:pPr>
      <w:r>
        <w:rPr>
          <w:noProof/>
        </w:rPr>
        <w:t>Endnote 1—About the endnotes</w:t>
      </w:r>
      <w:r w:rsidRPr="00876B14">
        <w:rPr>
          <w:b w:val="0"/>
          <w:noProof/>
          <w:sz w:val="18"/>
        </w:rPr>
        <w:tab/>
      </w:r>
      <w:r w:rsidRPr="00876B14">
        <w:rPr>
          <w:b w:val="0"/>
          <w:noProof/>
          <w:sz w:val="18"/>
        </w:rPr>
        <w:fldChar w:fldCharType="begin"/>
      </w:r>
      <w:r w:rsidRPr="00876B14">
        <w:rPr>
          <w:b w:val="0"/>
          <w:noProof/>
          <w:sz w:val="18"/>
        </w:rPr>
        <w:instrText xml:space="preserve"> PAGEREF _Toc140063726 \h </w:instrText>
      </w:r>
      <w:r w:rsidRPr="00876B14">
        <w:rPr>
          <w:b w:val="0"/>
          <w:noProof/>
          <w:sz w:val="18"/>
        </w:rPr>
      </w:r>
      <w:r w:rsidRPr="00876B14">
        <w:rPr>
          <w:b w:val="0"/>
          <w:noProof/>
          <w:sz w:val="18"/>
        </w:rPr>
        <w:fldChar w:fldCharType="separate"/>
      </w:r>
      <w:r w:rsidR="00865F85">
        <w:rPr>
          <w:b w:val="0"/>
          <w:noProof/>
          <w:sz w:val="18"/>
        </w:rPr>
        <w:t>231</w:t>
      </w:r>
      <w:r w:rsidRPr="00876B14">
        <w:rPr>
          <w:b w:val="0"/>
          <w:noProof/>
          <w:sz w:val="18"/>
        </w:rPr>
        <w:fldChar w:fldCharType="end"/>
      </w:r>
    </w:p>
    <w:p w:rsidR="00876B14" w:rsidRDefault="00876B14">
      <w:pPr>
        <w:pStyle w:val="TOC3"/>
        <w:rPr>
          <w:rFonts w:asciiTheme="minorHAnsi" w:eastAsiaTheme="minorEastAsia" w:hAnsiTheme="minorHAnsi" w:cstheme="minorBidi"/>
          <w:b w:val="0"/>
          <w:noProof/>
          <w:kern w:val="0"/>
          <w:szCs w:val="22"/>
        </w:rPr>
      </w:pPr>
      <w:r>
        <w:rPr>
          <w:noProof/>
        </w:rPr>
        <w:t>Endnote 2—Abbreviation key</w:t>
      </w:r>
      <w:r w:rsidRPr="00876B14">
        <w:rPr>
          <w:b w:val="0"/>
          <w:noProof/>
          <w:sz w:val="18"/>
        </w:rPr>
        <w:tab/>
      </w:r>
      <w:r w:rsidRPr="00876B14">
        <w:rPr>
          <w:b w:val="0"/>
          <w:noProof/>
          <w:sz w:val="18"/>
        </w:rPr>
        <w:fldChar w:fldCharType="begin"/>
      </w:r>
      <w:r w:rsidRPr="00876B14">
        <w:rPr>
          <w:b w:val="0"/>
          <w:noProof/>
          <w:sz w:val="18"/>
        </w:rPr>
        <w:instrText xml:space="preserve"> PAGEREF _Toc140063727 \h </w:instrText>
      </w:r>
      <w:r w:rsidRPr="00876B14">
        <w:rPr>
          <w:b w:val="0"/>
          <w:noProof/>
          <w:sz w:val="18"/>
        </w:rPr>
      </w:r>
      <w:r w:rsidRPr="00876B14">
        <w:rPr>
          <w:b w:val="0"/>
          <w:noProof/>
          <w:sz w:val="18"/>
        </w:rPr>
        <w:fldChar w:fldCharType="separate"/>
      </w:r>
      <w:r w:rsidR="00865F85">
        <w:rPr>
          <w:b w:val="0"/>
          <w:noProof/>
          <w:sz w:val="18"/>
        </w:rPr>
        <w:t>233</w:t>
      </w:r>
      <w:r w:rsidRPr="00876B14">
        <w:rPr>
          <w:b w:val="0"/>
          <w:noProof/>
          <w:sz w:val="18"/>
        </w:rPr>
        <w:fldChar w:fldCharType="end"/>
      </w:r>
    </w:p>
    <w:p w:rsidR="00876B14" w:rsidRDefault="00876B14">
      <w:pPr>
        <w:pStyle w:val="TOC3"/>
        <w:rPr>
          <w:rFonts w:asciiTheme="minorHAnsi" w:eastAsiaTheme="minorEastAsia" w:hAnsiTheme="minorHAnsi" w:cstheme="minorBidi"/>
          <w:b w:val="0"/>
          <w:noProof/>
          <w:kern w:val="0"/>
          <w:szCs w:val="22"/>
        </w:rPr>
      </w:pPr>
      <w:r>
        <w:rPr>
          <w:noProof/>
        </w:rPr>
        <w:t>Endnote 3—Legislation history</w:t>
      </w:r>
      <w:r w:rsidRPr="00876B14">
        <w:rPr>
          <w:b w:val="0"/>
          <w:noProof/>
          <w:sz w:val="18"/>
        </w:rPr>
        <w:tab/>
      </w:r>
      <w:r w:rsidRPr="00876B14">
        <w:rPr>
          <w:b w:val="0"/>
          <w:noProof/>
          <w:sz w:val="18"/>
        </w:rPr>
        <w:fldChar w:fldCharType="begin"/>
      </w:r>
      <w:r w:rsidRPr="00876B14">
        <w:rPr>
          <w:b w:val="0"/>
          <w:noProof/>
          <w:sz w:val="18"/>
        </w:rPr>
        <w:instrText xml:space="preserve"> PAGEREF _Toc140063728 \h </w:instrText>
      </w:r>
      <w:r w:rsidRPr="00876B14">
        <w:rPr>
          <w:b w:val="0"/>
          <w:noProof/>
          <w:sz w:val="18"/>
        </w:rPr>
      </w:r>
      <w:r w:rsidRPr="00876B14">
        <w:rPr>
          <w:b w:val="0"/>
          <w:noProof/>
          <w:sz w:val="18"/>
        </w:rPr>
        <w:fldChar w:fldCharType="separate"/>
      </w:r>
      <w:r w:rsidR="00865F85">
        <w:rPr>
          <w:b w:val="0"/>
          <w:noProof/>
          <w:sz w:val="18"/>
        </w:rPr>
        <w:t>233</w:t>
      </w:r>
      <w:r w:rsidRPr="00876B14">
        <w:rPr>
          <w:b w:val="0"/>
          <w:noProof/>
          <w:sz w:val="18"/>
        </w:rPr>
        <w:fldChar w:fldCharType="end"/>
      </w:r>
    </w:p>
    <w:p w:rsidR="00876B14" w:rsidRDefault="00876B14">
      <w:pPr>
        <w:pStyle w:val="TOC3"/>
        <w:rPr>
          <w:rFonts w:asciiTheme="minorHAnsi" w:eastAsiaTheme="minorEastAsia" w:hAnsiTheme="minorHAnsi" w:cstheme="minorBidi"/>
          <w:b w:val="0"/>
          <w:noProof/>
          <w:kern w:val="0"/>
          <w:szCs w:val="22"/>
        </w:rPr>
      </w:pPr>
      <w:r>
        <w:rPr>
          <w:noProof/>
        </w:rPr>
        <w:t>Endnote 4—Amendment history</w:t>
      </w:r>
      <w:r w:rsidRPr="00876B14">
        <w:rPr>
          <w:b w:val="0"/>
          <w:noProof/>
          <w:sz w:val="18"/>
        </w:rPr>
        <w:tab/>
      </w:r>
      <w:r w:rsidRPr="00876B14">
        <w:rPr>
          <w:b w:val="0"/>
          <w:noProof/>
          <w:sz w:val="18"/>
        </w:rPr>
        <w:fldChar w:fldCharType="begin"/>
      </w:r>
      <w:r w:rsidRPr="00876B14">
        <w:rPr>
          <w:b w:val="0"/>
          <w:noProof/>
          <w:sz w:val="18"/>
        </w:rPr>
        <w:instrText xml:space="preserve"> PAGEREF _Toc140063729 \h </w:instrText>
      </w:r>
      <w:r w:rsidRPr="00876B14">
        <w:rPr>
          <w:b w:val="0"/>
          <w:noProof/>
          <w:sz w:val="18"/>
        </w:rPr>
      </w:r>
      <w:r w:rsidRPr="00876B14">
        <w:rPr>
          <w:b w:val="0"/>
          <w:noProof/>
          <w:sz w:val="18"/>
        </w:rPr>
        <w:fldChar w:fldCharType="separate"/>
      </w:r>
      <w:r w:rsidR="00865F85">
        <w:rPr>
          <w:b w:val="0"/>
          <w:noProof/>
          <w:sz w:val="18"/>
        </w:rPr>
        <w:t>249</w:t>
      </w:r>
      <w:r w:rsidRPr="00876B14">
        <w:rPr>
          <w:b w:val="0"/>
          <w:noProof/>
          <w:sz w:val="18"/>
        </w:rPr>
        <w:fldChar w:fldCharType="end"/>
      </w:r>
    </w:p>
    <w:p w:rsidR="00715914" w:rsidRPr="00C53650" w:rsidRDefault="00FE176C" w:rsidP="00715914">
      <w:pPr>
        <w:sectPr w:rsidR="00715914" w:rsidRPr="00C53650" w:rsidSect="009627D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C53650">
        <w:rPr>
          <w:rFonts w:cs="Times New Roman"/>
          <w:sz w:val="18"/>
        </w:rPr>
        <w:fldChar w:fldCharType="end"/>
      </w:r>
    </w:p>
    <w:p w:rsidR="00492568" w:rsidRPr="00C53650" w:rsidRDefault="00492568" w:rsidP="00492568">
      <w:pPr>
        <w:pStyle w:val="ActHead1"/>
        <w:pageBreakBefore/>
      </w:pPr>
      <w:bookmarkStart w:id="2" w:name="_Toc140063404"/>
      <w:r w:rsidRPr="009C76BB">
        <w:rPr>
          <w:rStyle w:val="CharChapNo"/>
        </w:rPr>
        <w:t>Chapter</w:t>
      </w:r>
      <w:r w:rsidR="00A31CA5" w:rsidRPr="009C76BB">
        <w:rPr>
          <w:rStyle w:val="CharChapNo"/>
        </w:rPr>
        <w:t> </w:t>
      </w:r>
      <w:r w:rsidRPr="009C76BB">
        <w:rPr>
          <w:rStyle w:val="CharChapNo"/>
        </w:rPr>
        <w:t>4</w:t>
      </w:r>
      <w:r w:rsidRPr="00C53650">
        <w:t>—</w:t>
      </w:r>
      <w:r w:rsidRPr="009C76BB">
        <w:rPr>
          <w:rStyle w:val="CharChapText"/>
        </w:rPr>
        <w:t>The special rules</w:t>
      </w:r>
      <w:bookmarkEnd w:id="2"/>
    </w:p>
    <w:p w:rsidR="00FF3527" w:rsidRPr="00C53650" w:rsidRDefault="00FF3527" w:rsidP="00492568">
      <w:pPr>
        <w:pStyle w:val="ActHead2"/>
      </w:pPr>
      <w:bookmarkStart w:id="3" w:name="_Toc140063405"/>
      <w:r w:rsidRPr="009C76BB">
        <w:rPr>
          <w:rStyle w:val="CharPartNo"/>
        </w:rPr>
        <w:t>Part</w:t>
      </w:r>
      <w:r w:rsidR="00A31CA5" w:rsidRPr="009C76BB">
        <w:rPr>
          <w:rStyle w:val="CharPartNo"/>
        </w:rPr>
        <w:t> </w:t>
      </w:r>
      <w:r w:rsidRPr="009C76BB">
        <w:rPr>
          <w:rStyle w:val="CharPartNo"/>
        </w:rPr>
        <w:t>4</w:t>
      </w:r>
      <w:r w:rsidR="009C76BB" w:rsidRPr="009C76BB">
        <w:rPr>
          <w:rStyle w:val="CharPartNo"/>
        </w:rPr>
        <w:noBreakHyphen/>
      </w:r>
      <w:r w:rsidRPr="009C76BB">
        <w:rPr>
          <w:rStyle w:val="CharPartNo"/>
        </w:rPr>
        <w:t>3</w:t>
      </w:r>
      <w:r w:rsidRPr="00C53650">
        <w:t>—</w:t>
      </w:r>
      <w:r w:rsidRPr="009C76BB">
        <w:rPr>
          <w:rStyle w:val="CharPartText"/>
        </w:rPr>
        <w:t>Special rules mainly about importations</w:t>
      </w:r>
      <w:bookmarkEnd w:id="3"/>
    </w:p>
    <w:p w:rsidR="00FF3527" w:rsidRPr="00C53650" w:rsidRDefault="00FF3527" w:rsidP="00FF3527">
      <w:pPr>
        <w:pStyle w:val="notemargin"/>
      </w:pPr>
      <w:r w:rsidRPr="00C53650">
        <w:t>Note:</w:t>
      </w:r>
      <w:r w:rsidRPr="00C53650">
        <w:tab/>
        <w:t>The special rules in this Part mainly modify the operation of Part</w:t>
      </w:r>
      <w:r w:rsidR="00A31CA5" w:rsidRPr="00C53650">
        <w:t> </w:t>
      </w:r>
      <w:r w:rsidRPr="00C53650">
        <w:t>2</w:t>
      </w:r>
      <w:r w:rsidR="009C76BB">
        <w:noBreakHyphen/>
      </w:r>
      <w:r w:rsidRPr="00C53650">
        <w:t>3, but they may affect other Parts of Chapter</w:t>
      </w:r>
      <w:r w:rsidR="00A31CA5" w:rsidRPr="00C53650">
        <w:t> </w:t>
      </w:r>
      <w:r w:rsidRPr="00C53650">
        <w:t>2 in minor ways.</w:t>
      </w:r>
    </w:p>
    <w:p w:rsidR="00FF3527" w:rsidRPr="00C53650" w:rsidRDefault="009C76BB" w:rsidP="00FF3527">
      <w:pPr>
        <w:pStyle w:val="ActHead3"/>
      </w:pPr>
      <w:bookmarkStart w:id="4" w:name="_Toc140063406"/>
      <w:r w:rsidRPr="009C76BB">
        <w:rPr>
          <w:rStyle w:val="CharDivNo"/>
        </w:rPr>
        <w:t>Division 1</w:t>
      </w:r>
      <w:r w:rsidR="00FF3527" w:rsidRPr="009C76BB">
        <w:rPr>
          <w:rStyle w:val="CharDivNo"/>
        </w:rPr>
        <w:t>14</w:t>
      </w:r>
      <w:r w:rsidR="00FF3527" w:rsidRPr="00C53650">
        <w:t>—</w:t>
      </w:r>
      <w:r w:rsidR="00FF3527" w:rsidRPr="009C76BB">
        <w:rPr>
          <w:rStyle w:val="CharDivText"/>
        </w:rPr>
        <w:t>Importations without entry for home consumption</w:t>
      </w:r>
      <w:bookmarkEnd w:id="4"/>
    </w:p>
    <w:p w:rsidR="00FF3527" w:rsidRPr="00C53650" w:rsidRDefault="00FF3527" w:rsidP="00FF3527">
      <w:pPr>
        <w:pStyle w:val="ActHead5"/>
      </w:pPr>
      <w:bookmarkStart w:id="5" w:name="_Toc140063407"/>
      <w:r w:rsidRPr="009C76BB">
        <w:rPr>
          <w:rStyle w:val="CharSectno"/>
        </w:rPr>
        <w:t>114</w:t>
      </w:r>
      <w:r w:rsidR="009C76BB" w:rsidRPr="009C76BB">
        <w:rPr>
          <w:rStyle w:val="CharSectno"/>
        </w:rPr>
        <w:noBreakHyphen/>
      </w:r>
      <w:r w:rsidRPr="009C76BB">
        <w:rPr>
          <w:rStyle w:val="CharSectno"/>
        </w:rPr>
        <w:t>1</w:t>
      </w:r>
      <w:r w:rsidRPr="00C53650">
        <w:t xml:space="preserve">  What this Division is about</w:t>
      </w:r>
      <w:bookmarkEnd w:id="5"/>
    </w:p>
    <w:p w:rsidR="00FF3527" w:rsidRPr="00C53650" w:rsidRDefault="00FF3527" w:rsidP="00FF3527">
      <w:pPr>
        <w:pStyle w:val="BoxText"/>
      </w:pPr>
      <w:r w:rsidRPr="00C53650">
        <w:t xml:space="preserve">This Division treats as taxable importations several kinds of importations of goods covered by the </w:t>
      </w:r>
      <w:r w:rsidRPr="00C53650">
        <w:rPr>
          <w:i/>
          <w:iCs/>
        </w:rPr>
        <w:t>Customs Act 1901</w:t>
      </w:r>
      <w:r w:rsidRPr="00C53650">
        <w:t>, even though the goods are not entered for home consumption. An entity that enters for home consumption warehoused goods imported by someone else is entitled to any input tax credit for the importation.</w:t>
      </w:r>
    </w:p>
    <w:p w:rsidR="00FF3527" w:rsidRPr="00C53650" w:rsidRDefault="00FF3527" w:rsidP="00FF3527">
      <w:pPr>
        <w:pStyle w:val="ActHead5"/>
      </w:pPr>
      <w:bookmarkStart w:id="6" w:name="_Toc140063408"/>
      <w:r w:rsidRPr="009C76BB">
        <w:rPr>
          <w:rStyle w:val="CharSectno"/>
        </w:rPr>
        <w:t>114</w:t>
      </w:r>
      <w:r w:rsidR="009C76BB" w:rsidRPr="009C76BB">
        <w:rPr>
          <w:rStyle w:val="CharSectno"/>
        </w:rPr>
        <w:noBreakHyphen/>
      </w:r>
      <w:r w:rsidRPr="009C76BB">
        <w:rPr>
          <w:rStyle w:val="CharSectno"/>
        </w:rPr>
        <w:t>5</w:t>
      </w:r>
      <w:r w:rsidRPr="00C53650">
        <w:t xml:space="preserve">  Importations without entry for home consumption</w:t>
      </w:r>
      <w:bookmarkEnd w:id="6"/>
    </w:p>
    <w:p w:rsidR="00FF3527" w:rsidRPr="00C53650" w:rsidRDefault="00FF3527" w:rsidP="00FF3527">
      <w:pPr>
        <w:pStyle w:val="subsection"/>
      </w:pPr>
      <w:r w:rsidRPr="00C53650">
        <w:tab/>
        <w:t>(1)</w:t>
      </w:r>
      <w:r w:rsidRPr="00C53650">
        <w:tab/>
        <w:t xml:space="preserve">You make a </w:t>
      </w:r>
      <w:r w:rsidRPr="00C53650">
        <w:rPr>
          <w:b/>
          <w:bCs/>
          <w:i/>
          <w:iCs/>
        </w:rPr>
        <w:t>taxable importation</w:t>
      </w:r>
      <w:r w:rsidRPr="00C53650">
        <w:t xml:space="preserve"> if:</w:t>
      </w:r>
    </w:p>
    <w:p w:rsidR="00FF3527" w:rsidRPr="00C53650" w:rsidRDefault="00FF3527" w:rsidP="00FF3527">
      <w:pPr>
        <w:pStyle w:val="paragraph"/>
      </w:pPr>
      <w:r w:rsidRPr="00C53650">
        <w:tab/>
        <w:t>(a)</w:t>
      </w:r>
      <w:r w:rsidRPr="00C53650">
        <w:tab/>
        <w:t>the circumstances referred to in the third column of the following table occur; and</w:t>
      </w:r>
    </w:p>
    <w:p w:rsidR="00FF3527" w:rsidRPr="00C53650" w:rsidRDefault="00FF3527" w:rsidP="00FF3527">
      <w:pPr>
        <w:pStyle w:val="paragraph"/>
      </w:pPr>
      <w:r w:rsidRPr="00C53650">
        <w:tab/>
        <w:t>(b)</w:t>
      </w:r>
      <w:r w:rsidRPr="00C53650">
        <w:tab/>
        <w:t>you are referred to in the fourth column of the table as the importer in relation to those circumstances.</w:t>
      </w:r>
    </w:p>
    <w:p w:rsidR="00FF3527" w:rsidRPr="00C53650" w:rsidRDefault="00FF3527" w:rsidP="00FF3527">
      <w:pPr>
        <w:pStyle w:val="subsection2"/>
      </w:pPr>
      <w:r w:rsidRPr="00C53650">
        <w:t xml:space="preserve">However, there is not a taxable importation to the extent that the importation to which the circumstances relate is a </w:t>
      </w:r>
      <w:r w:rsidR="009C76BB" w:rsidRPr="009C76BB">
        <w:rPr>
          <w:position w:val="6"/>
          <w:sz w:val="16"/>
          <w:szCs w:val="16"/>
        </w:rPr>
        <w:t>*</w:t>
      </w:r>
      <w:r w:rsidRPr="00C53650">
        <w:t>non</w:t>
      </w:r>
      <w:r w:rsidR="009C76BB">
        <w:noBreakHyphen/>
      </w:r>
      <w:r w:rsidRPr="00C53650">
        <w:t>taxable importation.</w:t>
      </w:r>
    </w:p>
    <w:p w:rsidR="00FF3527" w:rsidRPr="00C53650" w:rsidRDefault="00FF3527" w:rsidP="00A22709">
      <w:pPr>
        <w:pStyle w:val="Tabletext"/>
        <w:keepNext/>
        <w:keepLines/>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8"/>
        <w:gridCol w:w="1418"/>
        <w:gridCol w:w="3218"/>
        <w:gridCol w:w="1744"/>
      </w:tblGrid>
      <w:tr w:rsidR="00FF3527" w:rsidRPr="00C53650" w:rsidTr="00FF3527">
        <w:trPr>
          <w:tblHeader/>
        </w:trPr>
        <w:tc>
          <w:tcPr>
            <w:tcW w:w="7088" w:type="dxa"/>
            <w:gridSpan w:val="4"/>
            <w:tcBorders>
              <w:top w:val="single" w:sz="12" w:space="0" w:color="auto"/>
              <w:bottom w:val="single" w:sz="6" w:space="0" w:color="auto"/>
            </w:tcBorders>
            <w:shd w:val="clear" w:color="auto" w:fill="auto"/>
          </w:tcPr>
          <w:p w:rsidR="00FF3527" w:rsidRPr="00C53650" w:rsidRDefault="00FF3527" w:rsidP="00A22709">
            <w:pPr>
              <w:pStyle w:val="Tabletext"/>
              <w:keepNext/>
              <w:keepLines/>
              <w:rPr>
                <w:b/>
              </w:rPr>
            </w:pPr>
            <w:r w:rsidRPr="00C53650">
              <w:rPr>
                <w:b/>
                <w:bCs/>
              </w:rPr>
              <w:t>Importations without entry for home consumption</w:t>
            </w:r>
          </w:p>
        </w:tc>
      </w:tr>
      <w:tr w:rsidR="00FF3527" w:rsidRPr="00C53650" w:rsidTr="00FF3527">
        <w:tblPrEx>
          <w:tblCellMar>
            <w:left w:w="107" w:type="dxa"/>
            <w:right w:w="107" w:type="dxa"/>
          </w:tblCellMar>
        </w:tblPrEx>
        <w:trPr>
          <w:tblHeader/>
        </w:trPr>
        <w:tc>
          <w:tcPr>
            <w:tcW w:w="708" w:type="dxa"/>
            <w:tcBorders>
              <w:top w:val="single" w:sz="6" w:space="0" w:color="auto"/>
              <w:bottom w:val="single" w:sz="12" w:space="0" w:color="auto"/>
            </w:tcBorders>
            <w:shd w:val="clear" w:color="auto" w:fill="auto"/>
          </w:tcPr>
          <w:p w:rsidR="00FF3527" w:rsidRPr="00C53650" w:rsidRDefault="00FF3527" w:rsidP="00A22709">
            <w:pPr>
              <w:pStyle w:val="Tabletext"/>
              <w:keepNext/>
              <w:keepLines/>
              <w:rPr>
                <w:b/>
              </w:rPr>
            </w:pPr>
            <w:r w:rsidRPr="00C53650">
              <w:rPr>
                <w:b/>
                <w:bCs/>
              </w:rPr>
              <w:t>Item</w:t>
            </w:r>
          </w:p>
        </w:tc>
        <w:tc>
          <w:tcPr>
            <w:tcW w:w="1418" w:type="dxa"/>
            <w:tcBorders>
              <w:top w:val="single" w:sz="6" w:space="0" w:color="auto"/>
              <w:bottom w:val="single" w:sz="12" w:space="0" w:color="auto"/>
            </w:tcBorders>
            <w:shd w:val="clear" w:color="auto" w:fill="auto"/>
          </w:tcPr>
          <w:p w:rsidR="00FF3527" w:rsidRPr="00C53650" w:rsidRDefault="00FF3527" w:rsidP="00A22709">
            <w:pPr>
              <w:pStyle w:val="Tabletext"/>
              <w:keepNext/>
              <w:keepLines/>
              <w:rPr>
                <w:b/>
              </w:rPr>
            </w:pPr>
            <w:r w:rsidRPr="00C53650">
              <w:rPr>
                <w:b/>
                <w:bCs/>
              </w:rPr>
              <w:t>Topic</w:t>
            </w:r>
          </w:p>
        </w:tc>
        <w:tc>
          <w:tcPr>
            <w:tcW w:w="3218" w:type="dxa"/>
            <w:tcBorders>
              <w:top w:val="single" w:sz="6" w:space="0" w:color="auto"/>
              <w:bottom w:val="single" w:sz="12" w:space="0" w:color="auto"/>
            </w:tcBorders>
            <w:shd w:val="clear" w:color="auto" w:fill="auto"/>
          </w:tcPr>
          <w:p w:rsidR="00FF3527" w:rsidRPr="00C53650" w:rsidRDefault="00FF3527" w:rsidP="00A22709">
            <w:pPr>
              <w:pStyle w:val="Tabletext"/>
              <w:keepNext/>
              <w:keepLines/>
              <w:rPr>
                <w:b/>
              </w:rPr>
            </w:pPr>
            <w:r w:rsidRPr="00C53650">
              <w:rPr>
                <w:b/>
                <w:bCs/>
              </w:rPr>
              <w:t>Circumstance</w:t>
            </w:r>
          </w:p>
        </w:tc>
        <w:tc>
          <w:tcPr>
            <w:tcW w:w="1744" w:type="dxa"/>
            <w:tcBorders>
              <w:top w:val="single" w:sz="6" w:space="0" w:color="auto"/>
              <w:bottom w:val="single" w:sz="12" w:space="0" w:color="auto"/>
            </w:tcBorders>
            <w:shd w:val="clear" w:color="auto" w:fill="auto"/>
          </w:tcPr>
          <w:p w:rsidR="00FF3527" w:rsidRPr="00C53650" w:rsidRDefault="00FF3527" w:rsidP="00A22709">
            <w:pPr>
              <w:pStyle w:val="Tabletext"/>
              <w:keepNext/>
              <w:keepLines/>
              <w:rPr>
                <w:b/>
              </w:rPr>
            </w:pPr>
            <w:r w:rsidRPr="00C53650">
              <w:rPr>
                <w:b/>
                <w:bCs/>
              </w:rPr>
              <w:t>Importer</w:t>
            </w:r>
          </w:p>
        </w:tc>
      </w:tr>
      <w:tr w:rsidR="00FF3527" w:rsidRPr="00C53650" w:rsidTr="00FF3527">
        <w:tblPrEx>
          <w:tblCellMar>
            <w:left w:w="107" w:type="dxa"/>
            <w:right w:w="107" w:type="dxa"/>
          </w:tblCellMar>
        </w:tblPrEx>
        <w:tc>
          <w:tcPr>
            <w:tcW w:w="708" w:type="dxa"/>
            <w:tcBorders>
              <w:top w:val="single" w:sz="12" w:space="0" w:color="auto"/>
              <w:bottom w:val="single" w:sz="4" w:space="0" w:color="auto"/>
            </w:tcBorders>
            <w:shd w:val="clear" w:color="auto" w:fill="auto"/>
          </w:tcPr>
          <w:p w:rsidR="00FF3527" w:rsidRPr="00C53650" w:rsidRDefault="00FF3527" w:rsidP="00A22709">
            <w:pPr>
              <w:pStyle w:val="Tabletext"/>
              <w:keepNext/>
              <w:keepLines/>
            </w:pPr>
            <w:bookmarkStart w:id="7" w:name="CU_3585097"/>
            <w:bookmarkStart w:id="8" w:name="CU_3585595"/>
            <w:bookmarkStart w:id="9" w:name="CU_3585765"/>
            <w:bookmarkEnd w:id="7"/>
            <w:bookmarkEnd w:id="8"/>
            <w:bookmarkEnd w:id="9"/>
            <w:r w:rsidRPr="00C53650">
              <w:t>1</w:t>
            </w:r>
          </w:p>
        </w:tc>
        <w:tc>
          <w:tcPr>
            <w:tcW w:w="1418" w:type="dxa"/>
            <w:tcBorders>
              <w:top w:val="single" w:sz="12" w:space="0" w:color="auto"/>
              <w:bottom w:val="single" w:sz="4" w:space="0" w:color="auto"/>
            </w:tcBorders>
            <w:shd w:val="clear" w:color="auto" w:fill="auto"/>
          </w:tcPr>
          <w:p w:rsidR="00FF3527" w:rsidRPr="00C53650" w:rsidRDefault="00FF3527" w:rsidP="00A22709">
            <w:pPr>
              <w:pStyle w:val="Tabletext"/>
              <w:keepNext/>
              <w:keepLines/>
            </w:pPr>
            <w:r w:rsidRPr="00C53650">
              <w:t>Personal or household effects of passengers or crew</w:t>
            </w:r>
          </w:p>
        </w:tc>
        <w:tc>
          <w:tcPr>
            <w:tcW w:w="3218" w:type="dxa"/>
            <w:tcBorders>
              <w:top w:val="single" w:sz="12" w:space="0" w:color="auto"/>
              <w:bottom w:val="single" w:sz="4" w:space="0" w:color="auto"/>
            </w:tcBorders>
            <w:shd w:val="clear" w:color="auto" w:fill="auto"/>
          </w:tcPr>
          <w:p w:rsidR="00FF3527" w:rsidRPr="00C53650" w:rsidRDefault="00FF3527" w:rsidP="00A22709">
            <w:pPr>
              <w:pStyle w:val="Tabletext"/>
              <w:keepNext/>
              <w:keepLines/>
            </w:pPr>
            <w:r w:rsidRPr="00C53650">
              <w:t>Goods of a kind referred to in paragraph</w:t>
            </w:r>
            <w:r w:rsidR="00A31CA5" w:rsidRPr="00C53650">
              <w:t> </w:t>
            </w:r>
            <w:r w:rsidRPr="00C53650">
              <w:t xml:space="preserve">68(1)(d) of the </w:t>
            </w:r>
            <w:r w:rsidRPr="00C53650">
              <w:rPr>
                <w:i/>
                <w:iCs/>
              </w:rPr>
              <w:t>Customs Act 1901</w:t>
            </w:r>
            <w:r w:rsidRPr="00C53650">
              <w:t xml:space="preserve"> are delivered into home consumption in accordance with an authorisation under section</w:t>
            </w:r>
            <w:r w:rsidR="00A31CA5" w:rsidRPr="00C53650">
              <w:t> </w:t>
            </w:r>
            <w:r w:rsidRPr="00C53650">
              <w:t>71 of that Act.</w:t>
            </w:r>
          </w:p>
        </w:tc>
        <w:tc>
          <w:tcPr>
            <w:tcW w:w="1744" w:type="dxa"/>
            <w:tcBorders>
              <w:top w:val="single" w:sz="12" w:space="0" w:color="auto"/>
              <w:bottom w:val="single" w:sz="4" w:space="0" w:color="auto"/>
            </w:tcBorders>
            <w:shd w:val="clear" w:color="auto" w:fill="auto"/>
          </w:tcPr>
          <w:p w:rsidR="00FF3527" w:rsidRPr="00C53650" w:rsidRDefault="00FF3527" w:rsidP="00A22709">
            <w:pPr>
              <w:pStyle w:val="Tabletext"/>
              <w:keepNext/>
              <w:keepLines/>
            </w:pPr>
            <w:r w:rsidRPr="00C53650">
              <w:t>The person to whom the authorisation was granted.</w:t>
            </w:r>
          </w:p>
        </w:tc>
      </w:tr>
      <w:tr w:rsidR="00FF3527" w:rsidRPr="00C53650" w:rsidTr="00FF3527">
        <w:tblPrEx>
          <w:tblCellMar>
            <w:left w:w="107" w:type="dxa"/>
            <w:right w:w="107" w:type="dxa"/>
          </w:tblCellMar>
        </w:tblPrEx>
        <w:trPr>
          <w:cantSplit/>
        </w:trPr>
        <w:tc>
          <w:tcPr>
            <w:tcW w:w="708" w:type="dxa"/>
            <w:tcBorders>
              <w:top w:val="single" w:sz="4" w:space="0" w:color="auto"/>
            </w:tcBorders>
            <w:shd w:val="clear" w:color="auto" w:fill="auto"/>
          </w:tcPr>
          <w:p w:rsidR="00FF3527" w:rsidRPr="00C53650" w:rsidRDefault="00FF3527" w:rsidP="00FF3527">
            <w:pPr>
              <w:pStyle w:val="Tabletext"/>
            </w:pPr>
            <w:r w:rsidRPr="00C53650">
              <w:t>2</w:t>
            </w:r>
          </w:p>
        </w:tc>
        <w:tc>
          <w:tcPr>
            <w:tcW w:w="1418" w:type="dxa"/>
            <w:tcBorders>
              <w:top w:val="single" w:sz="4" w:space="0" w:color="auto"/>
            </w:tcBorders>
            <w:shd w:val="clear" w:color="auto" w:fill="auto"/>
          </w:tcPr>
          <w:p w:rsidR="00FF3527" w:rsidRPr="00C53650" w:rsidRDefault="00FF3527" w:rsidP="00FF3527">
            <w:pPr>
              <w:pStyle w:val="Tabletext"/>
            </w:pPr>
            <w:r w:rsidRPr="00C53650">
              <w:t>Low value consignments by post</w:t>
            </w:r>
          </w:p>
        </w:tc>
        <w:tc>
          <w:tcPr>
            <w:tcW w:w="3218" w:type="dxa"/>
            <w:tcBorders>
              <w:top w:val="single" w:sz="4" w:space="0" w:color="auto"/>
            </w:tcBorders>
            <w:shd w:val="clear" w:color="auto" w:fill="auto"/>
          </w:tcPr>
          <w:p w:rsidR="00FF3527" w:rsidRPr="00C53650" w:rsidRDefault="00FF3527" w:rsidP="00FF3527">
            <w:pPr>
              <w:pStyle w:val="Tabletext"/>
            </w:pPr>
            <w:r w:rsidRPr="00C53650">
              <w:t>Goods of a kind referred to in paragraph</w:t>
            </w:r>
            <w:r w:rsidR="00A31CA5" w:rsidRPr="00C53650">
              <w:t> </w:t>
            </w:r>
            <w:r w:rsidRPr="00C53650">
              <w:t xml:space="preserve">68(1)(e) of the </w:t>
            </w:r>
            <w:r w:rsidRPr="00C53650">
              <w:rPr>
                <w:i/>
                <w:iCs/>
              </w:rPr>
              <w:t>Customs Act 1901</w:t>
            </w:r>
            <w:r w:rsidRPr="00C53650">
              <w:t xml:space="preserve"> are delivered into home consumption in accordance with an authorisation under section</w:t>
            </w:r>
            <w:r w:rsidR="00A31CA5" w:rsidRPr="00C53650">
              <w:t> </w:t>
            </w:r>
            <w:r w:rsidRPr="00C53650">
              <w:t>71 of that Act.</w:t>
            </w:r>
          </w:p>
        </w:tc>
        <w:tc>
          <w:tcPr>
            <w:tcW w:w="1744" w:type="dxa"/>
            <w:tcBorders>
              <w:top w:val="single" w:sz="4" w:space="0" w:color="auto"/>
            </w:tcBorders>
            <w:shd w:val="clear" w:color="auto" w:fill="auto"/>
          </w:tcPr>
          <w:p w:rsidR="00FF3527" w:rsidRPr="00C53650" w:rsidRDefault="00FF3527" w:rsidP="00FF3527">
            <w:pPr>
              <w:pStyle w:val="Tabletext"/>
            </w:pPr>
            <w:r w:rsidRPr="00C53650">
              <w:t>The person to whom the authorisation was granted.</w:t>
            </w:r>
          </w:p>
        </w:tc>
      </w:tr>
      <w:tr w:rsidR="00FF3527" w:rsidRPr="00C53650" w:rsidTr="00FF3527">
        <w:tblPrEx>
          <w:tblCellMar>
            <w:left w:w="107" w:type="dxa"/>
            <w:right w:w="107" w:type="dxa"/>
          </w:tblCellMar>
        </w:tblPrEx>
        <w:tc>
          <w:tcPr>
            <w:tcW w:w="708" w:type="dxa"/>
            <w:shd w:val="clear" w:color="auto" w:fill="auto"/>
          </w:tcPr>
          <w:p w:rsidR="00FF3527" w:rsidRPr="00C53650" w:rsidRDefault="00FF3527" w:rsidP="00FF3527">
            <w:pPr>
              <w:pStyle w:val="Tabletext"/>
            </w:pPr>
            <w:r w:rsidRPr="00C53650">
              <w:t>3</w:t>
            </w:r>
          </w:p>
        </w:tc>
        <w:tc>
          <w:tcPr>
            <w:tcW w:w="1418" w:type="dxa"/>
            <w:shd w:val="clear" w:color="auto" w:fill="auto"/>
          </w:tcPr>
          <w:p w:rsidR="00FF3527" w:rsidRPr="00C53650" w:rsidRDefault="00FF3527" w:rsidP="00FF3527">
            <w:pPr>
              <w:pStyle w:val="Tabletext"/>
            </w:pPr>
            <w:r w:rsidRPr="00C53650">
              <w:t>Other low value consignments</w:t>
            </w:r>
          </w:p>
        </w:tc>
        <w:tc>
          <w:tcPr>
            <w:tcW w:w="3218" w:type="dxa"/>
            <w:shd w:val="clear" w:color="auto" w:fill="auto"/>
          </w:tcPr>
          <w:p w:rsidR="00FF3527" w:rsidRPr="00C53650" w:rsidRDefault="00FF3527" w:rsidP="00FF3527">
            <w:pPr>
              <w:pStyle w:val="Tabletext"/>
            </w:pPr>
            <w:r w:rsidRPr="00C53650">
              <w:t>Goods of a kind referred to in paragraph</w:t>
            </w:r>
            <w:r w:rsidR="00A31CA5" w:rsidRPr="00C53650">
              <w:t> </w:t>
            </w:r>
            <w:r w:rsidRPr="00C53650">
              <w:t xml:space="preserve">68(1)(f) of the </w:t>
            </w:r>
            <w:r w:rsidRPr="00C53650">
              <w:rPr>
                <w:i/>
                <w:iCs/>
              </w:rPr>
              <w:t>Customs Act 1901</w:t>
            </w:r>
            <w:r w:rsidRPr="00C53650">
              <w:t xml:space="preserve"> are delivered into home consumption in accordance with an authorisation under section</w:t>
            </w:r>
            <w:r w:rsidR="00A31CA5" w:rsidRPr="00C53650">
              <w:t> </w:t>
            </w:r>
            <w:r w:rsidRPr="00C53650">
              <w:t>71 of that Act.</w:t>
            </w:r>
          </w:p>
        </w:tc>
        <w:tc>
          <w:tcPr>
            <w:tcW w:w="1744" w:type="dxa"/>
            <w:shd w:val="clear" w:color="auto" w:fill="auto"/>
          </w:tcPr>
          <w:p w:rsidR="00FF3527" w:rsidRPr="00C53650" w:rsidRDefault="00FF3527" w:rsidP="00FF3527">
            <w:pPr>
              <w:pStyle w:val="Tabletext"/>
            </w:pPr>
            <w:r w:rsidRPr="00C53650">
              <w:t>The person to whom the authorisation was granted.</w:t>
            </w:r>
          </w:p>
        </w:tc>
      </w:tr>
      <w:tr w:rsidR="00FF3527" w:rsidRPr="00C53650" w:rsidTr="00FF3527">
        <w:tblPrEx>
          <w:tblCellMar>
            <w:left w:w="107" w:type="dxa"/>
            <w:right w:w="107" w:type="dxa"/>
          </w:tblCellMar>
        </w:tblPrEx>
        <w:tc>
          <w:tcPr>
            <w:tcW w:w="708" w:type="dxa"/>
            <w:shd w:val="clear" w:color="auto" w:fill="auto"/>
          </w:tcPr>
          <w:p w:rsidR="00FF3527" w:rsidRPr="00C53650" w:rsidRDefault="00FF3527" w:rsidP="00FF3527">
            <w:pPr>
              <w:pStyle w:val="Tabletext"/>
            </w:pPr>
            <w:r w:rsidRPr="00C53650">
              <w:t>4</w:t>
            </w:r>
          </w:p>
        </w:tc>
        <w:tc>
          <w:tcPr>
            <w:tcW w:w="1418" w:type="dxa"/>
            <w:shd w:val="clear" w:color="auto" w:fill="auto"/>
          </w:tcPr>
          <w:p w:rsidR="00FF3527" w:rsidRPr="00C53650" w:rsidRDefault="00FF3527" w:rsidP="00FF3527">
            <w:pPr>
              <w:pStyle w:val="Tabletext"/>
            </w:pPr>
            <w:r w:rsidRPr="00C53650">
              <w:t>Other goods exempt from entry</w:t>
            </w:r>
          </w:p>
        </w:tc>
        <w:tc>
          <w:tcPr>
            <w:tcW w:w="3218" w:type="dxa"/>
            <w:shd w:val="clear" w:color="auto" w:fill="auto"/>
          </w:tcPr>
          <w:p w:rsidR="00FF3527" w:rsidRPr="00C53650" w:rsidRDefault="00FF3527" w:rsidP="00FF3527">
            <w:pPr>
              <w:pStyle w:val="Tabletext"/>
            </w:pPr>
            <w:r w:rsidRPr="00C53650">
              <w:t>Goods of a kind referred to in paragraph</w:t>
            </w:r>
            <w:r w:rsidR="00A31CA5" w:rsidRPr="00C53650">
              <w:t> </w:t>
            </w:r>
            <w:r w:rsidRPr="00C53650">
              <w:t xml:space="preserve">68(1)(i) of the </w:t>
            </w:r>
            <w:r w:rsidRPr="00C53650">
              <w:rPr>
                <w:i/>
                <w:iCs/>
              </w:rPr>
              <w:t>Customs Act 1901</w:t>
            </w:r>
            <w:r w:rsidRPr="00C53650">
              <w:t xml:space="preserve"> are delivered into home consumption in accordance with an authorisation under section</w:t>
            </w:r>
            <w:r w:rsidR="00A31CA5" w:rsidRPr="00C53650">
              <w:t> </w:t>
            </w:r>
            <w:r w:rsidRPr="00C53650">
              <w:t>71 of that Act.</w:t>
            </w:r>
          </w:p>
        </w:tc>
        <w:tc>
          <w:tcPr>
            <w:tcW w:w="1744" w:type="dxa"/>
            <w:shd w:val="clear" w:color="auto" w:fill="auto"/>
          </w:tcPr>
          <w:p w:rsidR="00FF3527" w:rsidRPr="00C53650" w:rsidRDefault="00FF3527" w:rsidP="00FF3527">
            <w:pPr>
              <w:pStyle w:val="Tabletext"/>
            </w:pPr>
            <w:r w:rsidRPr="00C53650">
              <w:t>The person to whom the authorisation was granted.</w:t>
            </w:r>
          </w:p>
        </w:tc>
      </w:tr>
      <w:tr w:rsidR="00FF3527" w:rsidRPr="00C53650" w:rsidTr="00FF3527">
        <w:tblPrEx>
          <w:tblCellMar>
            <w:left w:w="107" w:type="dxa"/>
            <w:right w:w="107" w:type="dxa"/>
          </w:tblCellMar>
        </w:tblPrEx>
        <w:tc>
          <w:tcPr>
            <w:tcW w:w="708" w:type="dxa"/>
            <w:shd w:val="clear" w:color="auto" w:fill="auto"/>
          </w:tcPr>
          <w:p w:rsidR="00FF3527" w:rsidRPr="00C53650" w:rsidRDefault="00FF3527" w:rsidP="00FF3527">
            <w:pPr>
              <w:pStyle w:val="Tabletext"/>
            </w:pPr>
            <w:r w:rsidRPr="00C53650">
              <w:t>5</w:t>
            </w:r>
          </w:p>
        </w:tc>
        <w:tc>
          <w:tcPr>
            <w:tcW w:w="1418" w:type="dxa"/>
            <w:shd w:val="clear" w:color="auto" w:fill="auto"/>
          </w:tcPr>
          <w:p w:rsidR="00FF3527" w:rsidRPr="00C53650" w:rsidRDefault="00FF3527" w:rsidP="00FF3527">
            <w:pPr>
              <w:pStyle w:val="Tabletext"/>
            </w:pPr>
            <w:r w:rsidRPr="00C53650">
              <w:t>Like customable goods</w:t>
            </w:r>
          </w:p>
        </w:tc>
        <w:tc>
          <w:tcPr>
            <w:tcW w:w="3218" w:type="dxa"/>
            <w:shd w:val="clear" w:color="auto" w:fill="auto"/>
          </w:tcPr>
          <w:p w:rsidR="00FF3527" w:rsidRPr="00C53650" w:rsidRDefault="00FF3527" w:rsidP="00FF3527">
            <w:pPr>
              <w:pStyle w:val="Tabletext"/>
            </w:pPr>
            <w:r w:rsidRPr="00C53650">
              <w:t>Goods are delivered into home consumption in accordance with a permission granted under section</w:t>
            </w:r>
            <w:r w:rsidR="00A31CA5" w:rsidRPr="00C53650">
              <w:t> </w:t>
            </w:r>
            <w:r w:rsidRPr="00C53650">
              <w:t xml:space="preserve">69 of the </w:t>
            </w:r>
            <w:r w:rsidRPr="00C53650">
              <w:rPr>
                <w:i/>
                <w:iCs/>
              </w:rPr>
              <w:t>Customs Act 1901</w:t>
            </w:r>
            <w:r w:rsidRPr="00C53650">
              <w:t>.</w:t>
            </w:r>
          </w:p>
        </w:tc>
        <w:tc>
          <w:tcPr>
            <w:tcW w:w="1744" w:type="dxa"/>
            <w:shd w:val="clear" w:color="auto" w:fill="auto"/>
          </w:tcPr>
          <w:p w:rsidR="00FF3527" w:rsidRPr="00C53650" w:rsidRDefault="00FF3527" w:rsidP="00FF3527">
            <w:pPr>
              <w:pStyle w:val="Tabletext"/>
            </w:pPr>
            <w:r w:rsidRPr="00C53650">
              <w:t>The person to whom the permission was granted.</w:t>
            </w:r>
          </w:p>
        </w:tc>
      </w:tr>
      <w:tr w:rsidR="00FF3527" w:rsidRPr="00C53650" w:rsidTr="00FF3527">
        <w:tblPrEx>
          <w:tblCellMar>
            <w:left w:w="107" w:type="dxa"/>
            <w:right w:w="107" w:type="dxa"/>
          </w:tblCellMar>
        </w:tblPrEx>
        <w:tc>
          <w:tcPr>
            <w:tcW w:w="708" w:type="dxa"/>
            <w:shd w:val="clear" w:color="auto" w:fill="auto"/>
          </w:tcPr>
          <w:p w:rsidR="00FF3527" w:rsidRPr="00C53650" w:rsidRDefault="00FF3527" w:rsidP="00FF3527">
            <w:pPr>
              <w:pStyle w:val="Tabletext"/>
            </w:pPr>
            <w:r w:rsidRPr="00C53650">
              <w:t>6</w:t>
            </w:r>
          </w:p>
        </w:tc>
        <w:tc>
          <w:tcPr>
            <w:tcW w:w="1418" w:type="dxa"/>
            <w:shd w:val="clear" w:color="auto" w:fill="auto"/>
          </w:tcPr>
          <w:p w:rsidR="00FF3527" w:rsidRPr="00C53650" w:rsidRDefault="00FF3527" w:rsidP="00FF3527">
            <w:pPr>
              <w:pStyle w:val="Tabletext"/>
            </w:pPr>
            <w:r w:rsidRPr="00C53650">
              <w:t>Special clearance goods</w:t>
            </w:r>
          </w:p>
        </w:tc>
        <w:tc>
          <w:tcPr>
            <w:tcW w:w="3218" w:type="dxa"/>
            <w:shd w:val="clear" w:color="auto" w:fill="auto"/>
          </w:tcPr>
          <w:p w:rsidR="00FF3527" w:rsidRPr="00C53650" w:rsidRDefault="00FF3527" w:rsidP="00FF3527">
            <w:pPr>
              <w:pStyle w:val="Tabletext"/>
            </w:pPr>
            <w:r w:rsidRPr="00C53650">
              <w:t>Goods are delivered into home consumption in accordance with a permission granted under section</w:t>
            </w:r>
            <w:r w:rsidR="00A31CA5" w:rsidRPr="00C53650">
              <w:t> </w:t>
            </w:r>
            <w:r w:rsidRPr="00C53650">
              <w:t xml:space="preserve">70 of the </w:t>
            </w:r>
            <w:r w:rsidRPr="00C53650">
              <w:rPr>
                <w:i/>
                <w:iCs/>
              </w:rPr>
              <w:t>Customs Act 1901</w:t>
            </w:r>
            <w:r w:rsidRPr="00C53650">
              <w:t>.</w:t>
            </w:r>
          </w:p>
        </w:tc>
        <w:tc>
          <w:tcPr>
            <w:tcW w:w="1744" w:type="dxa"/>
            <w:shd w:val="clear" w:color="auto" w:fill="auto"/>
          </w:tcPr>
          <w:p w:rsidR="00FF3527" w:rsidRPr="00C53650" w:rsidRDefault="00FF3527" w:rsidP="00FF3527">
            <w:pPr>
              <w:pStyle w:val="Tabletext"/>
            </w:pPr>
            <w:r w:rsidRPr="00C53650">
              <w:t>The person to whom the permission was granted.</w:t>
            </w:r>
          </w:p>
        </w:tc>
      </w:tr>
      <w:tr w:rsidR="00FF3527" w:rsidRPr="00C53650" w:rsidTr="00A22709">
        <w:tblPrEx>
          <w:tblCellMar>
            <w:left w:w="107" w:type="dxa"/>
            <w:right w:w="107" w:type="dxa"/>
          </w:tblCellMar>
        </w:tblPrEx>
        <w:trPr>
          <w:cantSplit/>
        </w:trPr>
        <w:tc>
          <w:tcPr>
            <w:tcW w:w="708" w:type="dxa"/>
            <w:tcBorders>
              <w:bottom w:val="single" w:sz="4" w:space="0" w:color="auto"/>
            </w:tcBorders>
            <w:shd w:val="clear" w:color="auto" w:fill="auto"/>
          </w:tcPr>
          <w:p w:rsidR="00FF3527" w:rsidRPr="00C53650" w:rsidRDefault="00FF3527" w:rsidP="00FF3527">
            <w:pPr>
              <w:pStyle w:val="Tabletext"/>
            </w:pPr>
            <w:r w:rsidRPr="00C53650">
              <w:t>10</w:t>
            </w:r>
          </w:p>
        </w:tc>
        <w:tc>
          <w:tcPr>
            <w:tcW w:w="1418" w:type="dxa"/>
            <w:tcBorders>
              <w:bottom w:val="single" w:sz="4" w:space="0" w:color="auto"/>
            </w:tcBorders>
            <w:shd w:val="clear" w:color="auto" w:fill="auto"/>
          </w:tcPr>
          <w:p w:rsidR="00FF3527" w:rsidRPr="00C53650" w:rsidRDefault="00FF3527" w:rsidP="00FF3527">
            <w:pPr>
              <w:pStyle w:val="Tabletext"/>
            </w:pPr>
            <w:r w:rsidRPr="00C53650">
              <w:t>Return of seized goods</w:t>
            </w:r>
          </w:p>
        </w:tc>
        <w:tc>
          <w:tcPr>
            <w:tcW w:w="3218" w:type="dxa"/>
            <w:tcBorders>
              <w:bottom w:val="single" w:sz="4" w:space="0" w:color="auto"/>
            </w:tcBorders>
            <w:shd w:val="clear" w:color="auto" w:fill="auto"/>
          </w:tcPr>
          <w:p w:rsidR="00FF3527" w:rsidRPr="00C53650" w:rsidRDefault="00FF3527" w:rsidP="00FF3527">
            <w:pPr>
              <w:pStyle w:val="Tabletext"/>
            </w:pPr>
            <w:r w:rsidRPr="00C53650">
              <w:t>Goods that have been seized under a warrant issued under section</w:t>
            </w:r>
            <w:r w:rsidR="00A31CA5" w:rsidRPr="00C53650">
              <w:t> </w:t>
            </w:r>
            <w:r w:rsidRPr="00C53650">
              <w:t xml:space="preserve">203 of the </w:t>
            </w:r>
            <w:r w:rsidRPr="00C53650">
              <w:rPr>
                <w:i/>
                <w:iCs/>
              </w:rPr>
              <w:t>Customs Act 1901</w:t>
            </w:r>
            <w:r w:rsidRPr="00C53650">
              <w:t>, or under section</w:t>
            </w:r>
            <w:r w:rsidR="00A31CA5" w:rsidRPr="00C53650">
              <w:t> </w:t>
            </w:r>
            <w:r w:rsidRPr="00C53650">
              <w:t>203B or 203C of that Act, are delivered to a person on the basis that they are not forfeited goods.</w:t>
            </w:r>
          </w:p>
        </w:tc>
        <w:tc>
          <w:tcPr>
            <w:tcW w:w="1744" w:type="dxa"/>
            <w:tcBorders>
              <w:bottom w:val="single" w:sz="4" w:space="0" w:color="auto"/>
            </w:tcBorders>
            <w:shd w:val="clear" w:color="auto" w:fill="auto"/>
          </w:tcPr>
          <w:p w:rsidR="00FF3527" w:rsidRPr="00C53650" w:rsidRDefault="00FF3527" w:rsidP="00FF3527">
            <w:pPr>
              <w:pStyle w:val="Tabletext"/>
            </w:pPr>
            <w:r w:rsidRPr="00C53650">
              <w:t>The person to whom the goods are delivered.</w:t>
            </w:r>
          </w:p>
        </w:tc>
      </w:tr>
      <w:tr w:rsidR="00FF3527" w:rsidRPr="00C53650" w:rsidTr="00FF3527">
        <w:tblPrEx>
          <w:tblCellMar>
            <w:left w:w="107" w:type="dxa"/>
            <w:right w:w="107" w:type="dxa"/>
          </w:tblCellMar>
        </w:tblPrEx>
        <w:tc>
          <w:tcPr>
            <w:tcW w:w="708" w:type="dxa"/>
            <w:tcBorders>
              <w:bottom w:val="single" w:sz="4" w:space="0" w:color="auto"/>
            </w:tcBorders>
            <w:shd w:val="clear" w:color="auto" w:fill="auto"/>
          </w:tcPr>
          <w:p w:rsidR="00FF3527" w:rsidRPr="00C53650" w:rsidRDefault="00FF3527" w:rsidP="00FF3527">
            <w:pPr>
              <w:pStyle w:val="Tabletext"/>
            </w:pPr>
            <w:bookmarkStart w:id="10" w:name="CU_10586831"/>
            <w:bookmarkStart w:id="11" w:name="CU_10587329"/>
            <w:bookmarkStart w:id="12" w:name="CU_10587499"/>
            <w:bookmarkEnd w:id="10"/>
            <w:bookmarkEnd w:id="11"/>
            <w:bookmarkEnd w:id="12"/>
            <w:r w:rsidRPr="00C53650">
              <w:t>13</w:t>
            </w:r>
          </w:p>
        </w:tc>
        <w:tc>
          <w:tcPr>
            <w:tcW w:w="1418" w:type="dxa"/>
            <w:tcBorders>
              <w:bottom w:val="single" w:sz="4" w:space="0" w:color="auto"/>
            </w:tcBorders>
            <w:shd w:val="clear" w:color="auto" w:fill="auto"/>
          </w:tcPr>
          <w:p w:rsidR="00FF3527" w:rsidRPr="00C53650" w:rsidRDefault="00FF3527" w:rsidP="00FF3527">
            <w:pPr>
              <w:pStyle w:val="Tabletext"/>
            </w:pPr>
            <w:r w:rsidRPr="00C53650">
              <w:t>Inwards duty free shops</w:t>
            </w:r>
          </w:p>
        </w:tc>
        <w:tc>
          <w:tcPr>
            <w:tcW w:w="3218" w:type="dxa"/>
            <w:tcBorders>
              <w:bottom w:val="single" w:sz="4" w:space="0" w:color="auto"/>
            </w:tcBorders>
            <w:shd w:val="clear" w:color="auto" w:fill="auto"/>
          </w:tcPr>
          <w:p w:rsidR="00FF3527" w:rsidRPr="00C53650" w:rsidRDefault="00FF3527" w:rsidP="00FF3527">
            <w:pPr>
              <w:pStyle w:val="Tabletext"/>
            </w:pPr>
            <w:r w:rsidRPr="00C53650">
              <w:t xml:space="preserve">Goods that are </w:t>
            </w:r>
            <w:r w:rsidR="009C76BB" w:rsidRPr="009C76BB">
              <w:rPr>
                <w:position w:val="6"/>
                <w:sz w:val="16"/>
                <w:szCs w:val="16"/>
              </w:rPr>
              <w:t>*</w:t>
            </w:r>
            <w:r w:rsidRPr="00C53650">
              <w:t xml:space="preserve">airport shop goods purchased from an </w:t>
            </w:r>
            <w:r w:rsidR="009C76BB" w:rsidRPr="009C76BB">
              <w:rPr>
                <w:position w:val="6"/>
                <w:sz w:val="16"/>
                <w:szCs w:val="16"/>
              </w:rPr>
              <w:t>*</w:t>
            </w:r>
            <w:r w:rsidRPr="00C53650">
              <w:t xml:space="preserve">inwards duty free shop by a </w:t>
            </w:r>
            <w:r w:rsidR="009C76BB" w:rsidRPr="009C76BB">
              <w:rPr>
                <w:position w:val="6"/>
                <w:sz w:val="16"/>
                <w:szCs w:val="16"/>
              </w:rPr>
              <w:t>*</w:t>
            </w:r>
            <w:r w:rsidRPr="00C53650">
              <w:t xml:space="preserve">relevant traveller are removed from a </w:t>
            </w:r>
            <w:r w:rsidR="009C76BB" w:rsidRPr="009C76BB">
              <w:rPr>
                <w:position w:val="6"/>
                <w:sz w:val="16"/>
                <w:szCs w:val="16"/>
              </w:rPr>
              <w:t>*</w:t>
            </w:r>
            <w:r w:rsidRPr="00C53650">
              <w:t>customs clearance area.</w:t>
            </w:r>
          </w:p>
        </w:tc>
        <w:tc>
          <w:tcPr>
            <w:tcW w:w="1744" w:type="dxa"/>
            <w:tcBorders>
              <w:bottom w:val="single" w:sz="4" w:space="0" w:color="auto"/>
            </w:tcBorders>
            <w:shd w:val="clear" w:color="auto" w:fill="auto"/>
          </w:tcPr>
          <w:p w:rsidR="00FF3527" w:rsidRPr="00C53650" w:rsidRDefault="00FF3527" w:rsidP="00FF3527">
            <w:pPr>
              <w:pStyle w:val="Tabletext"/>
            </w:pPr>
            <w:r w:rsidRPr="00C53650">
              <w:t>The relevant traveller.</w:t>
            </w:r>
          </w:p>
        </w:tc>
      </w:tr>
      <w:tr w:rsidR="00FF3527" w:rsidRPr="00C53650" w:rsidTr="00FF3527">
        <w:tblPrEx>
          <w:tblCellMar>
            <w:left w:w="107" w:type="dxa"/>
            <w:right w:w="107" w:type="dxa"/>
          </w:tblCellMar>
        </w:tblPrEx>
        <w:tc>
          <w:tcPr>
            <w:tcW w:w="708" w:type="dxa"/>
            <w:tcBorders>
              <w:top w:val="single" w:sz="4" w:space="0" w:color="auto"/>
              <w:bottom w:val="single" w:sz="4" w:space="0" w:color="auto"/>
            </w:tcBorders>
            <w:shd w:val="clear" w:color="auto" w:fill="auto"/>
          </w:tcPr>
          <w:p w:rsidR="00FF3527" w:rsidRPr="00C53650" w:rsidRDefault="00FF3527" w:rsidP="00FF3527">
            <w:pPr>
              <w:pStyle w:val="Tabletext"/>
            </w:pPr>
            <w:r w:rsidRPr="00C53650">
              <w:t>15</w:t>
            </w:r>
          </w:p>
        </w:tc>
        <w:tc>
          <w:tcPr>
            <w:tcW w:w="1418" w:type="dxa"/>
            <w:tcBorders>
              <w:top w:val="single" w:sz="4" w:space="0" w:color="auto"/>
              <w:bottom w:val="single" w:sz="4" w:space="0" w:color="auto"/>
            </w:tcBorders>
            <w:shd w:val="clear" w:color="auto" w:fill="auto"/>
          </w:tcPr>
          <w:p w:rsidR="00FF3527" w:rsidRPr="00C53650" w:rsidRDefault="00FF3527" w:rsidP="00FF3527">
            <w:pPr>
              <w:pStyle w:val="Tabletext"/>
            </w:pPr>
            <w:r w:rsidRPr="00C53650">
              <w:t>Installations and goods on installations</w:t>
            </w:r>
          </w:p>
        </w:tc>
        <w:tc>
          <w:tcPr>
            <w:tcW w:w="3218" w:type="dxa"/>
            <w:tcBorders>
              <w:top w:val="single" w:sz="4" w:space="0" w:color="auto"/>
              <w:bottom w:val="single" w:sz="4" w:space="0" w:color="auto"/>
            </w:tcBorders>
            <w:shd w:val="clear" w:color="auto" w:fill="auto"/>
          </w:tcPr>
          <w:p w:rsidR="00FF3527" w:rsidRPr="00C53650" w:rsidRDefault="00FF3527" w:rsidP="00FF3527">
            <w:pPr>
              <w:pStyle w:val="Tabletext"/>
            </w:pPr>
            <w:r w:rsidRPr="00C53650">
              <w:t>Goods are deemed by section</w:t>
            </w:r>
            <w:r w:rsidR="00A31CA5" w:rsidRPr="00C53650">
              <w:t> </w:t>
            </w:r>
            <w:r w:rsidRPr="00C53650">
              <w:t xml:space="preserve">49B of the </w:t>
            </w:r>
            <w:r w:rsidRPr="00C53650">
              <w:rPr>
                <w:i/>
                <w:iCs/>
              </w:rPr>
              <w:t>Customs Act 1901</w:t>
            </w:r>
            <w:r w:rsidRPr="00C53650">
              <w:t xml:space="preserve"> to be imported into the indirect tax zone.</w:t>
            </w:r>
          </w:p>
        </w:tc>
        <w:tc>
          <w:tcPr>
            <w:tcW w:w="1744" w:type="dxa"/>
            <w:tcBorders>
              <w:top w:val="single" w:sz="4" w:space="0" w:color="auto"/>
              <w:bottom w:val="single" w:sz="4" w:space="0" w:color="auto"/>
            </w:tcBorders>
            <w:shd w:val="clear" w:color="auto" w:fill="auto"/>
          </w:tcPr>
          <w:p w:rsidR="00FF3527" w:rsidRPr="00C53650" w:rsidRDefault="00FF3527" w:rsidP="00FF3527">
            <w:pPr>
              <w:pStyle w:val="Tabletext"/>
            </w:pPr>
            <w:r w:rsidRPr="00C53650">
              <w:t xml:space="preserve">The person who is the owner (within the meaning of the </w:t>
            </w:r>
            <w:r w:rsidRPr="00C53650">
              <w:rPr>
                <w:i/>
                <w:iCs/>
              </w:rPr>
              <w:t>Customs Act 1901</w:t>
            </w:r>
            <w:r w:rsidRPr="00C53650">
              <w:t>) of the goods when they are deemed to be so imported.</w:t>
            </w:r>
          </w:p>
        </w:tc>
      </w:tr>
      <w:tr w:rsidR="00FF3527" w:rsidRPr="00C53650" w:rsidTr="00FF3527">
        <w:tblPrEx>
          <w:tblCellMar>
            <w:left w:w="107" w:type="dxa"/>
            <w:right w:w="107" w:type="dxa"/>
          </w:tblCellMar>
        </w:tblPrEx>
        <w:tc>
          <w:tcPr>
            <w:tcW w:w="708" w:type="dxa"/>
            <w:tcBorders>
              <w:bottom w:val="single" w:sz="12" w:space="0" w:color="auto"/>
            </w:tcBorders>
            <w:shd w:val="clear" w:color="auto" w:fill="auto"/>
          </w:tcPr>
          <w:p w:rsidR="00FF3527" w:rsidRPr="00C53650" w:rsidRDefault="00FF3527" w:rsidP="00FF3527">
            <w:pPr>
              <w:pStyle w:val="Tabletext"/>
            </w:pPr>
            <w:r w:rsidRPr="00C53650">
              <w:t>16</w:t>
            </w:r>
          </w:p>
        </w:tc>
        <w:tc>
          <w:tcPr>
            <w:tcW w:w="1418" w:type="dxa"/>
            <w:tcBorders>
              <w:bottom w:val="single" w:sz="12" w:space="0" w:color="auto"/>
            </w:tcBorders>
            <w:shd w:val="clear" w:color="auto" w:fill="auto"/>
          </w:tcPr>
          <w:p w:rsidR="00FF3527" w:rsidRPr="00C53650" w:rsidRDefault="00FF3527" w:rsidP="00FF3527">
            <w:pPr>
              <w:pStyle w:val="Tabletext"/>
            </w:pPr>
            <w:r w:rsidRPr="00C53650">
              <w:t>Goods not entered for home consumption when required</w:t>
            </w:r>
          </w:p>
        </w:tc>
        <w:tc>
          <w:tcPr>
            <w:tcW w:w="3218" w:type="dxa"/>
            <w:tcBorders>
              <w:bottom w:val="single" w:sz="12" w:space="0" w:color="auto"/>
            </w:tcBorders>
            <w:shd w:val="clear" w:color="auto" w:fill="auto"/>
          </w:tcPr>
          <w:p w:rsidR="00FF3527" w:rsidRPr="00C53650" w:rsidRDefault="00FF3527" w:rsidP="00FF3527">
            <w:pPr>
              <w:pStyle w:val="Tabletext"/>
            </w:pPr>
            <w:r w:rsidRPr="00C53650">
              <w:t>Goods not covered by any other item of this table are imported into the indirect tax zone, and:</w:t>
            </w:r>
          </w:p>
          <w:p w:rsidR="00FF3527" w:rsidRPr="00C53650" w:rsidRDefault="00FF3527" w:rsidP="00FF3527">
            <w:pPr>
              <w:pStyle w:val="Tablea"/>
            </w:pPr>
            <w:r w:rsidRPr="00C53650">
              <w:t>(a) if they are required to be entered under section</w:t>
            </w:r>
            <w:r w:rsidR="00A31CA5" w:rsidRPr="00C53650">
              <w:t> </w:t>
            </w:r>
            <w:r w:rsidRPr="00C53650">
              <w:t xml:space="preserve">68 of the </w:t>
            </w:r>
            <w:r w:rsidRPr="00C53650">
              <w:rPr>
                <w:i/>
                <w:iCs/>
              </w:rPr>
              <w:t>Customs Act 1901</w:t>
            </w:r>
            <w:r w:rsidRPr="00C53650">
              <w:t>—they are not entered in accordance with that requirement; or</w:t>
            </w:r>
          </w:p>
          <w:p w:rsidR="00FF3527" w:rsidRPr="00C53650" w:rsidRDefault="00FF3527" w:rsidP="00FF3527">
            <w:pPr>
              <w:pStyle w:val="Tablea"/>
            </w:pPr>
            <w:r w:rsidRPr="00C53650">
              <w:t>(b) in any other case—a requirement under that Act relating to their importation has not been complied with</w:t>
            </w:r>
          </w:p>
        </w:tc>
        <w:tc>
          <w:tcPr>
            <w:tcW w:w="1744" w:type="dxa"/>
            <w:tcBorders>
              <w:bottom w:val="single" w:sz="12" w:space="0" w:color="auto"/>
            </w:tcBorders>
            <w:shd w:val="clear" w:color="auto" w:fill="auto"/>
          </w:tcPr>
          <w:p w:rsidR="00FF3527" w:rsidRPr="00C53650" w:rsidRDefault="00FF3527" w:rsidP="00FF3527">
            <w:pPr>
              <w:pStyle w:val="Tabletext"/>
            </w:pPr>
            <w:r w:rsidRPr="00C53650">
              <w:t>The person who fails to comply with that requirement.</w:t>
            </w:r>
          </w:p>
        </w:tc>
      </w:tr>
    </w:tbl>
    <w:p w:rsidR="00FF3527" w:rsidRPr="00C53650" w:rsidRDefault="00FF3527" w:rsidP="00FF3527">
      <w:pPr>
        <w:pStyle w:val="subsection"/>
      </w:pPr>
      <w:r w:rsidRPr="00C53650">
        <w:tab/>
        <w:t>(2)</w:t>
      </w:r>
      <w:r w:rsidRPr="00C53650">
        <w:tab/>
        <w:t xml:space="preserve">This section has effect despite </w:t>
      </w:r>
      <w:r w:rsidR="006D7127" w:rsidRPr="00C53650">
        <w:t>section 1</w:t>
      </w:r>
      <w:r w:rsidRPr="00C53650">
        <w:t>3</w:t>
      </w:r>
      <w:r w:rsidR="009C76BB">
        <w:noBreakHyphen/>
      </w:r>
      <w:r w:rsidRPr="00C53650">
        <w:t>5.</w:t>
      </w:r>
    </w:p>
    <w:p w:rsidR="00FF3527" w:rsidRPr="00C53650" w:rsidRDefault="00FF3527" w:rsidP="00A22709">
      <w:pPr>
        <w:pStyle w:val="ActHead5"/>
      </w:pPr>
      <w:bookmarkStart w:id="13" w:name="_Toc140063409"/>
      <w:r w:rsidRPr="009C76BB">
        <w:rPr>
          <w:rStyle w:val="CharSectno"/>
        </w:rPr>
        <w:t>114</w:t>
      </w:r>
      <w:r w:rsidR="009C76BB" w:rsidRPr="009C76BB">
        <w:rPr>
          <w:rStyle w:val="CharSectno"/>
        </w:rPr>
        <w:noBreakHyphen/>
      </w:r>
      <w:r w:rsidRPr="009C76BB">
        <w:rPr>
          <w:rStyle w:val="CharSectno"/>
        </w:rPr>
        <w:t>10</w:t>
      </w:r>
      <w:r w:rsidRPr="00C53650">
        <w:t xml:space="preserve">  Goods that have already been entered for home consumption etc.</w:t>
      </w:r>
      <w:bookmarkEnd w:id="13"/>
    </w:p>
    <w:p w:rsidR="00FF3527" w:rsidRPr="00C53650" w:rsidRDefault="00FF3527" w:rsidP="00A22709">
      <w:pPr>
        <w:pStyle w:val="subsection"/>
        <w:keepNext/>
        <w:keepLines/>
      </w:pPr>
      <w:r w:rsidRPr="00C53650">
        <w:tab/>
      </w:r>
      <w:r w:rsidRPr="00C53650">
        <w:tab/>
        <w:t>Once goods have been:</w:t>
      </w:r>
    </w:p>
    <w:p w:rsidR="00FF3527" w:rsidRPr="00C53650" w:rsidRDefault="00FF3527" w:rsidP="00A22709">
      <w:pPr>
        <w:pStyle w:val="paragraph"/>
        <w:keepNext/>
        <w:keepLines/>
      </w:pPr>
      <w:r w:rsidRPr="00C53650">
        <w:tab/>
        <w:t>(a)</w:t>
      </w:r>
      <w:r w:rsidRPr="00C53650">
        <w:tab/>
        <w:t xml:space="preserve">entered for home consumption within the meaning of the </w:t>
      </w:r>
      <w:r w:rsidRPr="00C53650">
        <w:rPr>
          <w:i/>
          <w:iCs/>
        </w:rPr>
        <w:t>Customs Act 1901</w:t>
      </w:r>
      <w:r w:rsidRPr="00C53650">
        <w:t>; or</w:t>
      </w:r>
    </w:p>
    <w:p w:rsidR="00FF3527" w:rsidRPr="00C53650" w:rsidRDefault="00FF3527" w:rsidP="00FF3527">
      <w:pPr>
        <w:pStyle w:val="paragraph"/>
      </w:pPr>
      <w:r w:rsidRPr="00C53650">
        <w:tab/>
        <w:t>(b)</w:t>
      </w:r>
      <w:r w:rsidRPr="00C53650">
        <w:tab/>
        <w:t xml:space="preserve">taken to be imported because of the application of an item in the table in </w:t>
      </w:r>
      <w:r w:rsidR="006D7127" w:rsidRPr="00C53650">
        <w:t>section 1</w:t>
      </w:r>
      <w:r w:rsidRPr="00C53650">
        <w:t>14</w:t>
      </w:r>
      <w:r w:rsidR="009C76BB">
        <w:noBreakHyphen/>
      </w:r>
      <w:r w:rsidRPr="00C53650">
        <w:t>5;</w:t>
      </w:r>
    </w:p>
    <w:p w:rsidR="00FF3527" w:rsidRPr="00C53650" w:rsidRDefault="00FF3527" w:rsidP="00FF3527">
      <w:pPr>
        <w:pStyle w:val="subsection2"/>
      </w:pPr>
      <w:r w:rsidRPr="00C53650">
        <w:t>they cannot subsequently be taken to be imported because of the application of an item in the table, unless they have been exported from the indirect tax zone since they were so entered or taken to be imported.</w:t>
      </w:r>
    </w:p>
    <w:p w:rsidR="00FF3527" w:rsidRPr="00C53650" w:rsidRDefault="00FF3527" w:rsidP="00FF3527">
      <w:pPr>
        <w:pStyle w:val="ActHead5"/>
      </w:pPr>
      <w:bookmarkStart w:id="14" w:name="_Toc140063410"/>
      <w:r w:rsidRPr="009C76BB">
        <w:rPr>
          <w:rStyle w:val="CharSectno"/>
        </w:rPr>
        <w:t>114</w:t>
      </w:r>
      <w:r w:rsidR="009C76BB" w:rsidRPr="009C76BB">
        <w:rPr>
          <w:rStyle w:val="CharSectno"/>
        </w:rPr>
        <w:noBreakHyphen/>
      </w:r>
      <w:r w:rsidRPr="009C76BB">
        <w:rPr>
          <w:rStyle w:val="CharSectno"/>
        </w:rPr>
        <w:t>15</w:t>
      </w:r>
      <w:r w:rsidRPr="00C53650">
        <w:t xml:space="preserve">  Payments of amounts of assessed GST where security for payment of customs duty is forfeited</w:t>
      </w:r>
      <w:bookmarkEnd w:id="14"/>
    </w:p>
    <w:p w:rsidR="00FF3527" w:rsidRPr="00C53650" w:rsidRDefault="00FF3527" w:rsidP="00FF3527">
      <w:pPr>
        <w:pStyle w:val="subsection"/>
      </w:pPr>
      <w:r w:rsidRPr="00C53650">
        <w:tab/>
        <w:t>(1)</w:t>
      </w:r>
      <w:r w:rsidRPr="00C53650">
        <w:tab/>
        <w:t>If:</w:t>
      </w:r>
    </w:p>
    <w:p w:rsidR="00FF3527" w:rsidRPr="00C53650" w:rsidRDefault="00FF3527" w:rsidP="00FF3527">
      <w:pPr>
        <w:pStyle w:val="paragraph"/>
      </w:pPr>
      <w:r w:rsidRPr="00C53650">
        <w:tab/>
        <w:t>(a)</w:t>
      </w:r>
      <w:r w:rsidRPr="00C53650">
        <w:tab/>
        <w:t xml:space="preserve">a circumstance relating to goods is an importation of the goods into the indirect tax zone because of an item of the table in </w:t>
      </w:r>
      <w:r w:rsidR="006D7127" w:rsidRPr="00C53650">
        <w:t>section 1</w:t>
      </w:r>
      <w:r w:rsidRPr="00C53650">
        <w:t>14</w:t>
      </w:r>
      <w:r w:rsidR="009C76BB">
        <w:noBreakHyphen/>
      </w:r>
      <w:r w:rsidRPr="00C53650">
        <w:t>5; and</w:t>
      </w:r>
    </w:p>
    <w:p w:rsidR="00FF3527" w:rsidRPr="00C53650" w:rsidRDefault="00FF3527" w:rsidP="00FF3527">
      <w:pPr>
        <w:pStyle w:val="paragraph"/>
      </w:pPr>
      <w:r w:rsidRPr="00C53650">
        <w:tab/>
        <w:t>(b)</w:t>
      </w:r>
      <w:r w:rsidRPr="00C53650">
        <w:tab/>
        <w:t xml:space="preserve">security has been given under the </w:t>
      </w:r>
      <w:r w:rsidRPr="00C53650">
        <w:rPr>
          <w:i/>
        </w:rPr>
        <w:t>Customs Act 1901</w:t>
      </w:r>
      <w:r w:rsidRPr="00C53650">
        <w:t xml:space="preserve"> for payment of </w:t>
      </w:r>
      <w:r w:rsidR="009C76BB" w:rsidRPr="009C76BB">
        <w:rPr>
          <w:position w:val="6"/>
          <w:sz w:val="16"/>
        </w:rPr>
        <w:t>*</w:t>
      </w:r>
      <w:r w:rsidRPr="00C53650">
        <w:t>customs duty in respect of the goods; and</w:t>
      </w:r>
    </w:p>
    <w:p w:rsidR="00FF3527" w:rsidRPr="00C53650" w:rsidRDefault="00FF3527" w:rsidP="00FF3527">
      <w:pPr>
        <w:pStyle w:val="paragraph"/>
      </w:pPr>
      <w:r w:rsidRPr="00C53650">
        <w:tab/>
        <w:t>(c)</w:t>
      </w:r>
      <w:r w:rsidRPr="00C53650">
        <w:tab/>
        <w:t>the security is forfeited;</w:t>
      </w:r>
    </w:p>
    <w:p w:rsidR="00FF3527" w:rsidRPr="00C53650" w:rsidRDefault="00FF3527" w:rsidP="00FF3527">
      <w:pPr>
        <w:pStyle w:val="subsection2"/>
      </w:pPr>
      <w:r w:rsidRPr="00C53650">
        <w:t xml:space="preserve">any </w:t>
      </w:r>
      <w:r w:rsidR="009C76BB" w:rsidRPr="009C76BB">
        <w:rPr>
          <w:position w:val="6"/>
          <w:sz w:val="16"/>
        </w:rPr>
        <w:t>*</w:t>
      </w:r>
      <w:r w:rsidRPr="00C53650">
        <w:t>assessed GST payable on the importation is to be paid when the security is forfeited.</w:t>
      </w:r>
    </w:p>
    <w:p w:rsidR="00FF3527" w:rsidRPr="00C53650" w:rsidRDefault="00FF3527" w:rsidP="00FF3527">
      <w:pPr>
        <w:pStyle w:val="subsection"/>
      </w:pPr>
      <w:r w:rsidRPr="00C53650">
        <w:tab/>
        <w:t>(2)</w:t>
      </w:r>
      <w:r w:rsidRPr="00C53650">
        <w:tab/>
        <w:t>This section has effect despite section</w:t>
      </w:r>
      <w:r w:rsidR="00A31CA5" w:rsidRPr="00C53650">
        <w:t> </w:t>
      </w:r>
      <w:r w:rsidRPr="00C53650">
        <w:t>33</w:t>
      </w:r>
      <w:r w:rsidR="009C76BB">
        <w:noBreakHyphen/>
      </w:r>
      <w:r w:rsidRPr="00C53650">
        <w:t>15 (which is about payments of amounts of assessed GST on importations).</w:t>
      </w:r>
    </w:p>
    <w:p w:rsidR="00FF3527" w:rsidRPr="00C53650" w:rsidRDefault="00FF3527" w:rsidP="00FF3527">
      <w:pPr>
        <w:pStyle w:val="ActHead5"/>
      </w:pPr>
      <w:bookmarkStart w:id="15" w:name="_Toc140063411"/>
      <w:r w:rsidRPr="009C76BB">
        <w:rPr>
          <w:rStyle w:val="CharSectno"/>
        </w:rPr>
        <w:t>114</w:t>
      </w:r>
      <w:r w:rsidR="009C76BB" w:rsidRPr="009C76BB">
        <w:rPr>
          <w:rStyle w:val="CharSectno"/>
        </w:rPr>
        <w:noBreakHyphen/>
      </w:r>
      <w:r w:rsidRPr="009C76BB">
        <w:rPr>
          <w:rStyle w:val="CharSectno"/>
        </w:rPr>
        <w:t>20</w:t>
      </w:r>
      <w:r w:rsidRPr="00C53650">
        <w:t xml:space="preserve">  Payments of amounts of assessed GST where delivery into home consumption is authorised under section</w:t>
      </w:r>
      <w:r w:rsidR="00A31CA5" w:rsidRPr="00C53650">
        <w:t> </w:t>
      </w:r>
      <w:r w:rsidRPr="00C53650">
        <w:t>71 of the Customs Act</w:t>
      </w:r>
      <w:bookmarkEnd w:id="15"/>
    </w:p>
    <w:p w:rsidR="00FF3527" w:rsidRPr="00C53650" w:rsidRDefault="00FF3527" w:rsidP="00FF3527">
      <w:pPr>
        <w:pStyle w:val="subsection"/>
      </w:pPr>
      <w:r w:rsidRPr="00C53650">
        <w:tab/>
        <w:t>(1)</w:t>
      </w:r>
      <w:r w:rsidRPr="00C53650">
        <w:tab/>
        <w:t>If:</w:t>
      </w:r>
    </w:p>
    <w:p w:rsidR="00FF3527" w:rsidRPr="00C53650" w:rsidRDefault="00FF3527" w:rsidP="00FF3527">
      <w:pPr>
        <w:pStyle w:val="paragraph"/>
      </w:pPr>
      <w:r w:rsidRPr="00C53650">
        <w:tab/>
        <w:t>(a)</w:t>
      </w:r>
      <w:r w:rsidRPr="00C53650">
        <w:tab/>
        <w:t>the delivery of goods into home consumption in accordance with an authorisation under section</w:t>
      </w:r>
      <w:r w:rsidR="00A31CA5" w:rsidRPr="00C53650">
        <w:t> </w:t>
      </w:r>
      <w:r w:rsidRPr="00C53650">
        <w:t xml:space="preserve">71 of the </w:t>
      </w:r>
      <w:r w:rsidRPr="00C53650">
        <w:rPr>
          <w:i/>
        </w:rPr>
        <w:t>Customs Act 1901</w:t>
      </w:r>
      <w:r w:rsidRPr="00C53650">
        <w:t xml:space="preserve"> is an importation into the indirect tax zone because of </w:t>
      </w:r>
      <w:r w:rsidR="009C76BB">
        <w:t>item 1</w:t>
      </w:r>
      <w:r w:rsidRPr="00C53650">
        <w:t xml:space="preserve">, 2, 3 or 4 of the table in </w:t>
      </w:r>
      <w:r w:rsidR="006D7127" w:rsidRPr="00C53650">
        <w:t>section 1</w:t>
      </w:r>
      <w:r w:rsidRPr="00C53650">
        <w:t>14</w:t>
      </w:r>
      <w:r w:rsidR="009C76BB">
        <w:noBreakHyphen/>
      </w:r>
      <w:r w:rsidRPr="00C53650">
        <w:t>5; and</w:t>
      </w:r>
    </w:p>
    <w:p w:rsidR="00FF3527" w:rsidRPr="00C53650" w:rsidRDefault="00FF3527" w:rsidP="00FF3527">
      <w:pPr>
        <w:pStyle w:val="paragraph"/>
      </w:pPr>
      <w:r w:rsidRPr="00C53650">
        <w:tab/>
        <w:t>(b)</w:t>
      </w:r>
      <w:r w:rsidRPr="00C53650">
        <w:tab/>
        <w:t>information was provided under section</w:t>
      </w:r>
      <w:r w:rsidR="00A31CA5" w:rsidRPr="00C53650">
        <w:t> </w:t>
      </w:r>
      <w:r w:rsidRPr="00C53650">
        <w:t>71 of that Act in connection with the granting of the authorisation;</w:t>
      </w:r>
    </w:p>
    <w:p w:rsidR="00FF3527" w:rsidRPr="00C53650" w:rsidRDefault="00FF3527" w:rsidP="00FF3527">
      <w:pPr>
        <w:pStyle w:val="subsection2"/>
      </w:pPr>
      <w:r w:rsidRPr="00C53650">
        <w:t xml:space="preserve">any </w:t>
      </w:r>
      <w:r w:rsidR="009C76BB" w:rsidRPr="009C76BB">
        <w:rPr>
          <w:position w:val="6"/>
          <w:sz w:val="16"/>
        </w:rPr>
        <w:t>*</w:t>
      </w:r>
      <w:r w:rsidRPr="00C53650">
        <w:t>assessed GST payable on the importation is to be paid when the information was provided/on or before the granting of the authorisation.</w:t>
      </w:r>
    </w:p>
    <w:p w:rsidR="00FF3527" w:rsidRPr="00C53650" w:rsidRDefault="00FF3527" w:rsidP="00FF3527">
      <w:pPr>
        <w:pStyle w:val="subsection"/>
      </w:pPr>
      <w:r w:rsidRPr="00C53650">
        <w:tab/>
        <w:t>(2)</w:t>
      </w:r>
      <w:r w:rsidRPr="00C53650">
        <w:tab/>
        <w:t>This section has effect despite sections</w:t>
      </w:r>
      <w:r w:rsidR="00A31CA5" w:rsidRPr="00C53650">
        <w:t> </w:t>
      </w:r>
      <w:r w:rsidRPr="00C53650">
        <w:t>33</w:t>
      </w:r>
      <w:r w:rsidR="009C76BB">
        <w:noBreakHyphen/>
      </w:r>
      <w:r w:rsidRPr="00C53650">
        <w:t>15 (which is about payments of amounts of assessed GST on importations) and 114</w:t>
      </w:r>
      <w:r w:rsidR="009C76BB">
        <w:noBreakHyphen/>
      </w:r>
      <w:r w:rsidRPr="00C53650">
        <w:t>15.</w:t>
      </w:r>
    </w:p>
    <w:p w:rsidR="00FF3527" w:rsidRPr="00C53650" w:rsidRDefault="00FF3527" w:rsidP="00FF3527">
      <w:pPr>
        <w:pStyle w:val="ActHead5"/>
      </w:pPr>
      <w:bookmarkStart w:id="16" w:name="_Toc140063412"/>
      <w:r w:rsidRPr="009C76BB">
        <w:rPr>
          <w:rStyle w:val="CharSectno"/>
        </w:rPr>
        <w:t>114</w:t>
      </w:r>
      <w:r w:rsidR="009C76BB" w:rsidRPr="009C76BB">
        <w:rPr>
          <w:rStyle w:val="CharSectno"/>
        </w:rPr>
        <w:noBreakHyphen/>
      </w:r>
      <w:r w:rsidRPr="009C76BB">
        <w:rPr>
          <w:rStyle w:val="CharSectno"/>
        </w:rPr>
        <w:t>25</w:t>
      </w:r>
      <w:r w:rsidRPr="00C53650">
        <w:t xml:space="preserve">  Warehoused goods entered for home consumption by an entity other than the importer</w:t>
      </w:r>
      <w:bookmarkEnd w:id="16"/>
    </w:p>
    <w:p w:rsidR="00FF3527" w:rsidRPr="00C53650" w:rsidRDefault="00FF3527" w:rsidP="00FF3527">
      <w:pPr>
        <w:pStyle w:val="subsection"/>
      </w:pPr>
      <w:r w:rsidRPr="00C53650">
        <w:tab/>
        <w:t>(1)</w:t>
      </w:r>
      <w:r w:rsidRPr="00C53650">
        <w:tab/>
        <w:t xml:space="preserve">If you enter for home consumption (within the meaning of the </w:t>
      </w:r>
      <w:r w:rsidRPr="00C53650">
        <w:rPr>
          <w:i/>
          <w:iCs/>
        </w:rPr>
        <w:t>Customs Act 1901</w:t>
      </w:r>
      <w:r w:rsidRPr="00C53650">
        <w:t>) goods that are warehoused goods (within the meaning of that Act) and that were imported by another person:</w:t>
      </w:r>
    </w:p>
    <w:p w:rsidR="00FF3527" w:rsidRPr="00C53650" w:rsidRDefault="00FF3527" w:rsidP="00FF3527">
      <w:pPr>
        <w:pStyle w:val="paragraph"/>
      </w:pPr>
      <w:r w:rsidRPr="00C53650">
        <w:tab/>
        <w:t>(a)</w:t>
      </w:r>
      <w:r w:rsidRPr="00C53650">
        <w:tab/>
        <w:t xml:space="preserve">you are treated, for the purposes of </w:t>
      </w:r>
      <w:r w:rsidR="009C76BB">
        <w:t>Division 1</w:t>
      </w:r>
      <w:r w:rsidRPr="00C53650">
        <w:t>5, as having imported the goods; and</w:t>
      </w:r>
    </w:p>
    <w:p w:rsidR="00FF3527" w:rsidRPr="00C53650" w:rsidRDefault="00FF3527" w:rsidP="00FF3527">
      <w:pPr>
        <w:pStyle w:val="paragraph"/>
      </w:pPr>
      <w:r w:rsidRPr="00C53650">
        <w:tab/>
        <w:t>(b)</w:t>
      </w:r>
      <w:r w:rsidRPr="00C53650">
        <w:tab/>
        <w:t xml:space="preserve">the extent (if any) to which you entered the goods for home consumption for a </w:t>
      </w:r>
      <w:r w:rsidR="009C76BB" w:rsidRPr="009C76BB">
        <w:rPr>
          <w:position w:val="6"/>
          <w:sz w:val="16"/>
          <w:szCs w:val="16"/>
        </w:rPr>
        <w:t>*</w:t>
      </w:r>
      <w:r w:rsidRPr="00C53650">
        <w:t>creditable purpose is treated as the extent (if any) to which you imported the goods for a creditable purpose.</w:t>
      </w:r>
    </w:p>
    <w:p w:rsidR="00FF3527" w:rsidRPr="00C53650" w:rsidRDefault="00FF3527" w:rsidP="00FF3527">
      <w:pPr>
        <w:pStyle w:val="subsection"/>
      </w:pPr>
      <w:r w:rsidRPr="00C53650">
        <w:tab/>
        <w:t>(2)</w:t>
      </w:r>
      <w:r w:rsidRPr="00C53650">
        <w:tab/>
        <w:t xml:space="preserve">This section has effect despite </w:t>
      </w:r>
      <w:r w:rsidR="009C76BB">
        <w:t>Division 1</w:t>
      </w:r>
      <w:r w:rsidRPr="00C53650">
        <w:t>5 (which is about creditable importations).</w:t>
      </w:r>
    </w:p>
    <w:p w:rsidR="00FF3527" w:rsidRPr="00C53650" w:rsidRDefault="009C76BB" w:rsidP="00FF3527">
      <w:pPr>
        <w:pStyle w:val="ActHead3"/>
        <w:pageBreakBefore/>
      </w:pPr>
      <w:bookmarkStart w:id="17" w:name="_Toc140063413"/>
      <w:r w:rsidRPr="009C76BB">
        <w:rPr>
          <w:rStyle w:val="CharDivNo"/>
        </w:rPr>
        <w:t>Division 1</w:t>
      </w:r>
      <w:r w:rsidR="00FF3527" w:rsidRPr="009C76BB">
        <w:rPr>
          <w:rStyle w:val="CharDivNo"/>
        </w:rPr>
        <w:t>17</w:t>
      </w:r>
      <w:r w:rsidR="00FF3527" w:rsidRPr="00C53650">
        <w:t>—</w:t>
      </w:r>
      <w:r w:rsidR="00FF3527" w:rsidRPr="009C76BB">
        <w:rPr>
          <w:rStyle w:val="CharDivText"/>
        </w:rPr>
        <w:t>Valuation of re</w:t>
      </w:r>
      <w:r w:rsidRPr="009C76BB">
        <w:rPr>
          <w:rStyle w:val="CharDivText"/>
        </w:rPr>
        <w:noBreakHyphen/>
      </w:r>
      <w:r w:rsidR="00FF3527" w:rsidRPr="009C76BB">
        <w:rPr>
          <w:rStyle w:val="CharDivText"/>
        </w:rPr>
        <w:t>imported goods</w:t>
      </w:r>
      <w:bookmarkEnd w:id="17"/>
    </w:p>
    <w:p w:rsidR="00FF3527" w:rsidRPr="00C53650" w:rsidRDefault="00FF3527" w:rsidP="00FF3527">
      <w:pPr>
        <w:pStyle w:val="ActHead5"/>
      </w:pPr>
      <w:bookmarkStart w:id="18" w:name="_Toc140063414"/>
      <w:r w:rsidRPr="009C76BB">
        <w:rPr>
          <w:rStyle w:val="CharSectno"/>
        </w:rPr>
        <w:t>117</w:t>
      </w:r>
      <w:r w:rsidR="009C76BB" w:rsidRPr="009C76BB">
        <w:rPr>
          <w:rStyle w:val="CharSectno"/>
        </w:rPr>
        <w:noBreakHyphen/>
      </w:r>
      <w:r w:rsidRPr="009C76BB">
        <w:rPr>
          <w:rStyle w:val="CharSectno"/>
        </w:rPr>
        <w:t>1</w:t>
      </w:r>
      <w:r w:rsidRPr="00C53650">
        <w:t xml:space="preserve">  What this Division is about</w:t>
      </w:r>
      <w:bookmarkEnd w:id="18"/>
    </w:p>
    <w:p w:rsidR="00FF3527" w:rsidRPr="00C53650" w:rsidRDefault="00FF3527" w:rsidP="00FF3527">
      <w:pPr>
        <w:pStyle w:val="BoxText"/>
      </w:pPr>
      <w:r w:rsidRPr="00C53650">
        <w:t>Taxable importations of goods that were exported, and then re</w:t>
      </w:r>
      <w:r w:rsidR="009C76BB">
        <w:noBreakHyphen/>
      </w:r>
      <w:r w:rsidRPr="00C53650">
        <w:t>imported, are in some cases given a lower value than would otherwise apply. The GST then applies only to the lower value, and not to the entire value, of the goods.</w:t>
      </w:r>
    </w:p>
    <w:p w:rsidR="00FF3527" w:rsidRPr="00C53650" w:rsidRDefault="00FF3527" w:rsidP="00FF3527">
      <w:pPr>
        <w:pStyle w:val="ActHead5"/>
      </w:pPr>
      <w:bookmarkStart w:id="19" w:name="_Toc140063415"/>
      <w:r w:rsidRPr="009C76BB">
        <w:rPr>
          <w:rStyle w:val="CharSectno"/>
        </w:rPr>
        <w:t>117</w:t>
      </w:r>
      <w:r w:rsidR="009C76BB" w:rsidRPr="009C76BB">
        <w:rPr>
          <w:rStyle w:val="CharSectno"/>
        </w:rPr>
        <w:noBreakHyphen/>
      </w:r>
      <w:r w:rsidRPr="009C76BB">
        <w:rPr>
          <w:rStyle w:val="CharSectno"/>
        </w:rPr>
        <w:t>5</w:t>
      </w:r>
      <w:r w:rsidRPr="00C53650">
        <w:t xml:space="preserve">  Valuation of taxable importations of goods that were exported for repair or renovation</w:t>
      </w:r>
      <w:bookmarkEnd w:id="19"/>
    </w:p>
    <w:p w:rsidR="00FF3527" w:rsidRPr="00C53650" w:rsidRDefault="00FF3527" w:rsidP="00FF3527">
      <w:pPr>
        <w:pStyle w:val="subsection"/>
      </w:pPr>
      <w:r w:rsidRPr="00C53650">
        <w:tab/>
        <w:t>(1)</w:t>
      </w:r>
      <w:r w:rsidRPr="00C53650">
        <w:tab/>
        <w:t xml:space="preserve">The </w:t>
      </w:r>
      <w:r w:rsidRPr="00C53650">
        <w:rPr>
          <w:b/>
          <w:bCs/>
          <w:i/>
          <w:iCs/>
        </w:rPr>
        <w:t>value</w:t>
      </w:r>
      <w:r w:rsidRPr="00C53650">
        <w:t xml:space="preserve"> of a </w:t>
      </w:r>
      <w:r w:rsidR="009C76BB" w:rsidRPr="009C76BB">
        <w:rPr>
          <w:position w:val="6"/>
          <w:sz w:val="16"/>
          <w:szCs w:val="16"/>
        </w:rPr>
        <w:t>*</w:t>
      </w:r>
      <w:r w:rsidRPr="00C53650">
        <w:t xml:space="preserve">taxable importation of goods that were exported from the indirect tax zone for repair or renovation, or that are part of a </w:t>
      </w:r>
      <w:r w:rsidR="009C76BB" w:rsidRPr="009C76BB">
        <w:rPr>
          <w:position w:val="6"/>
          <w:sz w:val="16"/>
          <w:szCs w:val="16"/>
        </w:rPr>
        <w:t>*</w:t>
      </w:r>
      <w:r w:rsidRPr="00C53650">
        <w:t>batch repair process, is the sum of:</w:t>
      </w:r>
    </w:p>
    <w:p w:rsidR="00FF3527" w:rsidRPr="00C53650" w:rsidRDefault="00FF3527" w:rsidP="00FF3527">
      <w:pPr>
        <w:pStyle w:val="paragraph"/>
      </w:pPr>
      <w:r w:rsidRPr="00C53650">
        <w:tab/>
        <w:t>(a)</w:t>
      </w:r>
      <w:r w:rsidRPr="00C53650">
        <w:tab/>
        <w:t xml:space="preserve">the cost, as determined by the </w:t>
      </w:r>
      <w:r w:rsidR="009C76BB" w:rsidRPr="009C76BB">
        <w:rPr>
          <w:position w:val="6"/>
          <w:sz w:val="16"/>
        </w:rPr>
        <w:t>*</w:t>
      </w:r>
      <w:r w:rsidR="00271940" w:rsidRPr="00C53650">
        <w:t>Comptroller</w:t>
      </w:r>
      <w:r w:rsidR="009C76BB">
        <w:noBreakHyphen/>
      </w:r>
      <w:r w:rsidR="00271940" w:rsidRPr="00C53650">
        <w:t>General of Customs</w:t>
      </w:r>
      <w:r w:rsidRPr="00C53650">
        <w:t>, of materials, labour and other charges involved in the repair or renovation; and</w:t>
      </w:r>
    </w:p>
    <w:p w:rsidR="00FF3527" w:rsidRPr="00C53650" w:rsidRDefault="00FF3527" w:rsidP="00FF3527">
      <w:pPr>
        <w:pStyle w:val="paragraph"/>
      </w:pPr>
      <w:r w:rsidRPr="00C53650">
        <w:tab/>
        <w:t>(b)</w:t>
      </w:r>
      <w:r w:rsidRPr="00C53650">
        <w:tab/>
        <w:t>the amount paid or payable:</w:t>
      </w:r>
    </w:p>
    <w:p w:rsidR="00FF3527" w:rsidRPr="00C53650" w:rsidRDefault="00FF3527" w:rsidP="00FF3527">
      <w:pPr>
        <w:pStyle w:val="paragraphsub"/>
      </w:pPr>
      <w:r w:rsidRPr="00C53650">
        <w:tab/>
        <w:t>(i)</w:t>
      </w:r>
      <w:r w:rsidRPr="00C53650">
        <w:tab/>
        <w:t xml:space="preserve">for the </w:t>
      </w:r>
      <w:r w:rsidR="009C76BB" w:rsidRPr="009C76BB">
        <w:rPr>
          <w:position w:val="6"/>
          <w:sz w:val="16"/>
          <w:szCs w:val="16"/>
        </w:rPr>
        <w:t>*</w:t>
      </w:r>
      <w:r w:rsidRPr="00C53650">
        <w:t xml:space="preserve">international transport of the goods to their </w:t>
      </w:r>
      <w:r w:rsidR="009C76BB" w:rsidRPr="009C76BB">
        <w:rPr>
          <w:position w:val="6"/>
          <w:sz w:val="16"/>
          <w:szCs w:val="16"/>
        </w:rPr>
        <w:t>*</w:t>
      </w:r>
      <w:r w:rsidRPr="00C53650">
        <w:t>place of consignment in the indirect tax zone; and</w:t>
      </w:r>
    </w:p>
    <w:p w:rsidR="00FF3527" w:rsidRPr="00C53650" w:rsidRDefault="00FF3527" w:rsidP="00FF3527">
      <w:pPr>
        <w:pStyle w:val="paragraphsub"/>
      </w:pPr>
      <w:r w:rsidRPr="00C53650">
        <w:tab/>
        <w:t>(ii)</w:t>
      </w:r>
      <w:r w:rsidRPr="00C53650">
        <w:tab/>
        <w:t>to insure the goods for that transport;</w:t>
      </w:r>
    </w:p>
    <w:p w:rsidR="00FF3527" w:rsidRPr="00C53650" w:rsidRDefault="00FF3527" w:rsidP="00FF3527">
      <w:pPr>
        <w:pStyle w:val="paragraph"/>
      </w:pPr>
      <w:r w:rsidRPr="00C53650">
        <w:tab/>
      </w:r>
      <w:r w:rsidRPr="00C53650">
        <w:tab/>
        <w:t xml:space="preserve">to the extent that the amount is not already included under </w:t>
      </w:r>
      <w:r w:rsidR="00A31CA5" w:rsidRPr="00C53650">
        <w:t>paragraph (</w:t>
      </w:r>
      <w:r w:rsidRPr="00C53650">
        <w:t>a); and</w:t>
      </w:r>
    </w:p>
    <w:p w:rsidR="00FF3527" w:rsidRPr="00C53650" w:rsidRDefault="00FF3527" w:rsidP="00FF3527">
      <w:pPr>
        <w:pStyle w:val="paragraph"/>
      </w:pPr>
      <w:r w:rsidRPr="00C53650">
        <w:tab/>
        <w:t>(ba)</w:t>
      </w:r>
      <w:r w:rsidRPr="00C53650">
        <w:tab/>
        <w:t xml:space="preserve">the amount paid or payable for a supply to which </w:t>
      </w:r>
      <w:r w:rsidR="009C76BB">
        <w:t>item 5</w:t>
      </w:r>
      <w:r w:rsidRPr="00C53650">
        <w:t>A in the table in subsection</w:t>
      </w:r>
      <w:r w:rsidR="00A31CA5" w:rsidRPr="00C53650">
        <w:t> </w:t>
      </w:r>
      <w:r w:rsidRPr="00C53650">
        <w:t>38</w:t>
      </w:r>
      <w:r w:rsidR="009C76BB">
        <w:noBreakHyphen/>
      </w:r>
      <w:r w:rsidRPr="00C53650">
        <w:t>355(1) applies, to the extent that the amount:</w:t>
      </w:r>
    </w:p>
    <w:p w:rsidR="00FF3527" w:rsidRPr="00C53650" w:rsidRDefault="00FF3527" w:rsidP="00FF3527">
      <w:pPr>
        <w:pStyle w:val="paragraphsub"/>
      </w:pPr>
      <w:r w:rsidRPr="00C53650">
        <w:tab/>
        <w:t>(i)</w:t>
      </w:r>
      <w:r w:rsidRPr="00C53650">
        <w:tab/>
        <w:t>is not an amount, the payment of which (or the discharging of a liability to make a payment of which), because of Division</w:t>
      </w:r>
      <w:r w:rsidR="00A31CA5" w:rsidRPr="00C53650">
        <w:t> </w:t>
      </w:r>
      <w:r w:rsidRPr="00C53650">
        <w:t xml:space="preserve">81 or regulations made under that Division, is not the provision of </w:t>
      </w:r>
      <w:r w:rsidR="009C76BB" w:rsidRPr="009C76BB">
        <w:rPr>
          <w:position w:val="6"/>
          <w:sz w:val="16"/>
        </w:rPr>
        <w:t>*</w:t>
      </w:r>
      <w:r w:rsidRPr="00C53650">
        <w:t>consideration; and</w:t>
      </w:r>
    </w:p>
    <w:p w:rsidR="00FF3527" w:rsidRPr="00C53650" w:rsidRDefault="00FF3527" w:rsidP="00FF3527">
      <w:pPr>
        <w:pStyle w:val="noteToPara"/>
      </w:pPr>
      <w:r w:rsidRPr="00C53650">
        <w:t>Note:</w:t>
      </w:r>
      <w:r w:rsidRPr="00C53650">
        <w:tab/>
        <w:t>Division</w:t>
      </w:r>
      <w:r w:rsidR="00A31CA5" w:rsidRPr="00C53650">
        <w:t> </w:t>
      </w:r>
      <w:r w:rsidRPr="00C53650">
        <w:t>81 excludes certain taxes, fees and charges from the provision of consideration.</w:t>
      </w:r>
    </w:p>
    <w:p w:rsidR="00FF3527" w:rsidRPr="00C53650" w:rsidRDefault="00FF3527" w:rsidP="00FF3527">
      <w:pPr>
        <w:pStyle w:val="paragraphsub"/>
      </w:pPr>
      <w:r w:rsidRPr="00C53650">
        <w:tab/>
        <w:t>(ii)</w:t>
      </w:r>
      <w:r w:rsidRPr="00C53650">
        <w:tab/>
        <w:t xml:space="preserve">is not already included under </w:t>
      </w:r>
      <w:r w:rsidR="00A31CA5" w:rsidRPr="00C53650">
        <w:t>paragraph (</w:t>
      </w:r>
      <w:r w:rsidRPr="00C53650">
        <w:t>a) or (b); and</w:t>
      </w:r>
    </w:p>
    <w:p w:rsidR="00FF3527" w:rsidRPr="00C53650" w:rsidRDefault="00FF3527" w:rsidP="00FF3527">
      <w:pPr>
        <w:pStyle w:val="paragraph"/>
      </w:pPr>
      <w:r w:rsidRPr="00C53650">
        <w:tab/>
        <w:t>(c)</w:t>
      </w:r>
      <w:r w:rsidRPr="00C53650">
        <w:tab/>
        <w:t xml:space="preserve">any </w:t>
      </w:r>
      <w:r w:rsidR="009C76BB" w:rsidRPr="009C76BB">
        <w:rPr>
          <w:position w:val="6"/>
          <w:sz w:val="16"/>
          <w:szCs w:val="16"/>
        </w:rPr>
        <w:t>*</w:t>
      </w:r>
      <w:r w:rsidRPr="00C53650">
        <w:t>customs duty payable in respect of the importation of the goods.</w:t>
      </w:r>
    </w:p>
    <w:p w:rsidR="00FF3527" w:rsidRPr="00C53650" w:rsidRDefault="00FF3527" w:rsidP="00FF3527">
      <w:pPr>
        <w:pStyle w:val="subsection"/>
      </w:pPr>
      <w:r w:rsidRPr="00C53650">
        <w:tab/>
        <w:t>(1A)</w:t>
      </w:r>
      <w:r w:rsidRPr="00C53650">
        <w:tab/>
        <w:t xml:space="preserve">If an amount to be taken into account under </w:t>
      </w:r>
      <w:r w:rsidR="00A31CA5" w:rsidRPr="00C53650">
        <w:t>paragraph (</w:t>
      </w:r>
      <w:r w:rsidRPr="00C53650">
        <w:t xml:space="preserve">1)(b) or (ba) is not an amount in Australian currency, the amount so taken into account is the equivalent in Australian currency of that amount, ascertained in the way provided in </w:t>
      </w:r>
      <w:r w:rsidR="006D7127" w:rsidRPr="00C53650">
        <w:t>section 1</w:t>
      </w:r>
      <w:r w:rsidRPr="00C53650">
        <w:t xml:space="preserve">61J of the </w:t>
      </w:r>
      <w:r w:rsidRPr="00C53650">
        <w:rPr>
          <w:i/>
          <w:iCs/>
        </w:rPr>
        <w:t>Customs Act 1901</w:t>
      </w:r>
      <w:r w:rsidRPr="00C53650">
        <w:t>.</w:t>
      </w:r>
    </w:p>
    <w:p w:rsidR="00FF3527" w:rsidRPr="00C53650" w:rsidRDefault="00FF3527" w:rsidP="00FF3527">
      <w:pPr>
        <w:pStyle w:val="subsection"/>
      </w:pPr>
      <w:r w:rsidRPr="00C53650">
        <w:tab/>
        <w:t>(2)</w:t>
      </w:r>
      <w:r w:rsidRPr="00C53650">
        <w:tab/>
        <w:t xml:space="preserve">Goods are part of a </w:t>
      </w:r>
      <w:r w:rsidRPr="00C53650">
        <w:rPr>
          <w:b/>
          <w:bCs/>
          <w:i/>
          <w:iCs/>
        </w:rPr>
        <w:t>batch repair process</w:t>
      </w:r>
      <w:r w:rsidRPr="00C53650">
        <w:t xml:space="preserve"> if:</w:t>
      </w:r>
    </w:p>
    <w:p w:rsidR="00FF3527" w:rsidRPr="00C53650" w:rsidRDefault="00FF3527" w:rsidP="00FF3527">
      <w:pPr>
        <w:pStyle w:val="paragraph"/>
      </w:pPr>
      <w:r w:rsidRPr="00C53650">
        <w:tab/>
        <w:t>(a)</w:t>
      </w:r>
      <w:r w:rsidRPr="00C53650">
        <w:tab/>
        <w:t>they are part of a process to replace goods that were exported from the indirect tax zone for repair or renovation; and</w:t>
      </w:r>
    </w:p>
    <w:p w:rsidR="00FF3527" w:rsidRPr="00C53650" w:rsidRDefault="00FF3527" w:rsidP="00FF3527">
      <w:pPr>
        <w:pStyle w:val="paragraph"/>
      </w:pPr>
      <w:r w:rsidRPr="00C53650">
        <w:tab/>
        <w:t>(b)</w:t>
      </w:r>
      <w:r w:rsidRPr="00C53650">
        <w:tab/>
        <w:t>they are not new or upgraded versions of the exported goods; and</w:t>
      </w:r>
    </w:p>
    <w:p w:rsidR="00FF3527" w:rsidRPr="00C53650" w:rsidRDefault="00FF3527" w:rsidP="00FF3527">
      <w:pPr>
        <w:pStyle w:val="paragraph"/>
      </w:pPr>
      <w:r w:rsidRPr="00C53650">
        <w:tab/>
        <w:t>(c)</w:t>
      </w:r>
      <w:r w:rsidRPr="00C53650">
        <w:tab/>
        <w:t>they are not replacing goods that have reached the end of their effective operational life.</w:t>
      </w:r>
    </w:p>
    <w:p w:rsidR="00FF3527" w:rsidRPr="00C53650" w:rsidRDefault="00FF3527" w:rsidP="00FF3527">
      <w:pPr>
        <w:pStyle w:val="subsection"/>
      </w:pPr>
      <w:r w:rsidRPr="00C53650">
        <w:tab/>
        <w:t>(3)</w:t>
      </w:r>
      <w:r w:rsidRPr="00C53650">
        <w:tab/>
        <w:t>This section has effect despite sub</w:t>
      </w:r>
      <w:r w:rsidR="006D7127" w:rsidRPr="00C53650">
        <w:t>section 1</w:t>
      </w:r>
      <w:r w:rsidRPr="00C53650">
        <w:t>3</w:t>
      </w:r>
      <w:r w:rsidR="009C76BB">
        <w:noBreakHyphen/>
      </w:r>
      <w:r w:rsidRPr="00C53650">
        <w:t>20(2) (which is about the value of taxable importations).</w:t>
      </w:r>
    </w:p>
    <w:p w:rsidR="00FF3527" w:rsidRPr="00C53650" w:rsidRDefault="00FF3527" w:rsidP="00FF3527">
      <w:pPr>
        <w:pStyle w:val="ActHead5"/>
      </w:pPr>
      <w:bookmarkStart w:id="20" w:name="_Toc140063416"/>
      <w:r w:rsidRPr="009C76BB">
        <w:rPr>
          <w:rStyle w:val="CharSectno"/>
        </w:rPr>
        <w:t>117</w:t>
      </w:r>
      <w:r w:rsidR="009C76BB" w:rsidRPr="009C76BB">
        <w:rPr>
          <w:rStyle w:val="CharSectno"/>
        </w:rPr>
        <w:noBreakHyphen/>
      </w:r>
      <w:r w:rsidRPr="009C76BB">
        <w:rPr>
          <w:rStyle w:val="CharSectno"/>
        </w:rPr>
        <w:t>10</w:t>
      </w:r>
      <w:r w:rsidRPr="00C53650">
        <w:t xml:space="preserve">  Valuation of taxable importations of live animals that were exported</w:t>
      </w:r>
      <w:bookmarkEnd w:id="20"/>
    </w:p>
    <w:p w:rsidR="00FF3527" w:rsidRPr="00C53650" w:rsidRDefault="00FF3527" w:rsidP="00FF3527">
      <w:pPr>
        <w:pStyle w:val="subsection"/>
      </w:pPr>
      <w:r w:rsidRPr="00C53650">
        <w:tab/>
        <w:t>(1)</w:t>
      </w:r>
      <w:r w:rsidRPr="00C53650">
        <w:tab/>
        <w:t xml:space="preserve">If there is a </w:t>
      </w:r>
      <w:r w:rsidR="009C76BB" w:rsidRPr="009C76BB">
        <w:rPr>
          <w:position w:val="6"/>
          <w:sz w:val="16"/>
          <w:szCs w:val="16"/>
        </w:rPr>
        <w:t>*</w:t>
      </w:r>
      <w:r w:rsidRPr="00C53650">
        <w:t>taxable importation of a live animal that was exported, and the difference between:</w:t>
      </w:r>
    </w:p>
    <w:p w:rsidR="00FF3527" w:rsidRPr="00C53650" w:rsidRDefault="00FF3527" w:rsidP="00FF3527">
      <w:pPr>
        <w:pStyle w:val="paragraph"/>
      </w:pPr>
      <w:r w:rsidRPr="00C53650">
        <w:tab/>
        <w:t>(a)</w:t>
      </w:r>
      <w:r w:rsidRPr="00C53650">
        <w:tab/>
        <w:t>what would have been the value of the importation if this section did not apply; and</w:t>
      </w:r>
    </w:p>
    <w:p w:rsidR="00FF3527" w:rsidRPr="00C53650" w:rsidRDefault="00FF3527" w:rsidP="00FF3527">
      <w:pPr>
        <w:pStyle w:val="paragraph"/>
      </w:pPr>
      <w:r w:rsidRPr="00C53650">
        <w:tab/>
        <w:t>(b)</w:t>
      </w:r>
      <w:r w:rsidRPr="00C53650">
        <w:tab/>
        <w:t>what would have been the value of a taxable importation of the animal if it had been imported immediately before the time of the exportation;</w:t>
      </w:r>
    </w:p>
    <w:p w:rsidR="00FF3527" w:rsidRPr="00C53650" w:rsidRDefault="00FF3527" w:rsidP="00FF3527">
      <w:pPr>
        <w:pStyle w:val="subsection2"/>
      </w:pPr>
      <w:r w:rsidRPr="00C53650">
        <w:t xml:space="preserve">is greater than zero, the </w:t>
      </w:r>
      <w:r w:rsidRPr="00C53650">
        <w:rPr>
          <w:b/>
          <w:bCs/>
          <w:i/>
          <w:iCs/>
        </w:rPr>
        <w:t>value</w:t>
      </w:r>
      <w:r w:rsidRPr="00C53650">
        <w:t xml:space="preserve"> of the </w:t>
      </w:r>
      <w:r w:rsidR="009C76BB" w:rsidRPr="009C76BB">
        <w:rPr>
          <w:position w:val="6"/>
          <w:sz w:val="16"/>
          <w:szCs w:val="16"/>
        </w:rPr>
        <w:t>*</w:t>
      </w:r>
      <w:r w:rsidRPr="00C53650">
        <w:t>taxable importation is an amount equal to that difference.</w:t>
      </w:r>
    </w:p>
    <w:p w:rsidR="00FF3527" w:rsidRPr="00C53650" w:rsidRDefault="00FF3527" w:rsidP="00FF3527">
      <w:pPr>
        <w:pStyle w:val="subsection"/>
      </w:pPr>
      <w:r w:rsidRPr="00C53650">
        <w:tab/>
        <w:t>(2)</w:t>
      </w:r>
      <w:r w:rsidRPr="00C53650">
        <w:tab/>
        <w:t xml:space="preserve">In any other case, the </w:t>
      </w:r>
      <w:r w:rsidRPr="00C53650">
        <w:rPr>
          <w:b/>
          <w:bCs/>
          <w:i/>
          <w:iCs/>
        </w:rPr>
        <w:t>value</w:t>
      </w:r>
      <w:r w:rsidRPr="00C53650">
        <w:t xml:space="preserve"> of a </w:t>
      </w:r>
      <w:r w:rsidR="009C76BB" w:rsidRPr="009C76BB">
        <w:rPr>
          <w:position w:val="6"/>
          <w:sz w:val="16"/>
          <w:szCs w:val="16"/>
        </w:rPr>
        <w:t>*</w:t>
      </w:r>
      <w:r w:rsidRPr="00C53650">
        <w:t>taxable importation of a live animal that was exported is nil.</w:t>
      </w:r>
    </w:p>
    <w:p w:rsidR="00FF3527" w:rsidRPr="00C53650" w:rsidRDefault="00FF3527" w:rsidP="00FF3527">
      <w:pPr>
        <w:pStyle w:val="subsection"/>
      </w:pPr>
      <w:r w:rsidRPr="00C53650">
        <w:tab/>
        <w:t>(3)</w:t>
      </w:r>
      <w:r w:rsidRPr="00C53650">
        <w:tab/>
        <w:t>However, this section does not apply if the ownership of the animal when it is imported is different from its ownership when it was last exported.</w:t>
      </w:r>
    </w:p>
    <w:p w:rsidR="00FF3527" w:rsidRPr="00C53650" w:rsidRDefault="00FF3527" w:rsidP="00FF3527">
      <w:pPr>
        <w:pStyle w:val="subsection"/>
      </w:pPr>
      <w:r w:rsidRPr="00C53650">
        <w:tab/>
        <w:t>(4)</w:t>
      </w:r>
      <w:r w:rsidRPr="00C53650">
        <w:tab/>
        <w:t>This section has effect despite sub</w:t>
      </w:r>
      <w:r w:rsidR="006D7127" w:rsidRPr="00C53650">
        <w:t>section 1</w:t>
      </w:r>
      <w:r w:rsidRPr="00C53650">
        <w:t>3</w:t>
      </w:r>
      <w:r w:rsidR="009C76BB">
        <w:noBreakHyphen/>
      </w:r>
      <w:r w:rsidRPr="00C53650">
        <w:t>20(2) (which is about the value of taxable importations).</w:t>
      </w:r>
    </w:p>
    <w:p w:rsidR="00FF3527" w:rsidRPr="00C53650" w:rsidRDefault="00FF3527" w:rsidP="00FF3527">
      <w:pPr>
        <w:pStyle w:val="ActHead5"/>
      </w:pPr>
      <w:bookmarkStart w:id="21" w:name="_Toc140063417"/>
      <w:r w:rsidRPr="009C76BB">
        <w:rPr>
          <w:rStyle w:val="CharSectno"/>
        </w:rPr>
        <w:t>117</w:t>
      </w:r>
      <w:r w:rsidR="009C76BB" w:rsidRPr="009C76BB">
        <w:rPr>
          <w:rStyle w:val="CharSectno"/>
        </w:rPr>
        <w:noBreakHyphen/>
      </w:r>
      <w:r w:rsidRPr="009C76BB">
        <w:rPr>
          <w:rStyle w:val="CharSectno"/>
        </w:rPr>
        <w:t>15</w:t>
      </w:r>
      <w:r w:rsidRPr="00C53650">
        <w:t xml:space="preserve">  Refunds of assessed GST on certain reimportations of live animals</w:t>
      </w:r>
      <w:bookmarkEnd w:id="21"/>
    </w:p>
    <w:p w:rsidR="00FF3527" w:rsidRPr="00C53650" w:rsidRDefault="00FF3527" w:rsidP="00FF3527">
      <w:pPr>
        <w:pStyle w:val="subsection"/>
      </w:pPr>
      <w:r w:rsidRPr="00C53650">
        <w:tab/>
        <w:t>(1)</w:t>
      </w:r>
      <w:r w:rsidRPr="00C53650">
        <w:tab/>
        <w:t>If:</w:t>
      </w:r>
    </w:p>
    <w:p w:rsidR="00FF3527" w:rsidRPr="00C53650" w:rsidRDefault="00FF3527" w:rsidP="00FF3527">
      <w:pPr>
        <w:pStyle w:val="paragraph"/>
      </w:pPr>
      <w:r w:rsidRPr="00C53650">
        <w:tab/>
        <w:t>(a)</w:t>
      </w:r>
      <w:r w:rsidRPr="00C53650">
        <w:tab/>
        <w:t xml:space="preserve">you were liable to pay the </w:t>
      </w:r>
      <w:r w:rsidR="009C76BB" w:rsidRPr="009C76BB">
        <w:rPr>
          <w:position w:val="6"/>
          <w:sz w:val="16"/>
        </w:rPr>
        <w:t>*</w:t>
      </w:r>
      <w:r w:rsidRPr="00C53650">
        <w:t xml:space="preserve">assessed GST on a </w:t>
      </w:r>
      <w:r w:rsidR="009C76BB" w:rsidRPr="009C76BB">
        <w:rPr>
          <w:position w:val="6"/>
          <w:sz w:val="16"/>
          <w:szCs w:val="16"/>
        </w:rPr>
        <w:t>*</w:t>
      </w:r>
      <w:r w:rsidRPr="00C53650">
        <w:t xml:space="preserve">taxable importation to which </w:t>
      </w:r>
      <w:r w:rsidR="006D7127" w:rsidRPr="00C53650">
        <w:t>section 1</w:t>
      </w:r>
      <w:r w:rsidRPr="00C53650">
        <w:t>17</w:t>
      </w:r>
      <w:r w:rsidR="009C76BB">
        <w:noBreakHyphen/>
      </w:r>
      <w:r w:rsidRPr="00C53650">
        <w:t>10 applied; and</w:t>
      </w:r>
    </w:p>
    <w:p w:rsidR="00FF3527" w:rsidRPr="00C53650" w:rsidRDefault="00FF3527" w:rsidP="00FF3527">
      <w:pPr>
        <w:pStyle w:val="paragraph"/>
      </w:pPr>
      <w:r w:rsidRPr="00C53650">
        <w:tab/>
        <w:t>(b)</w:t>
      </w:r>
      <w:r w:rsidRPr="00C53650">
        <w:tab/>
        <w:t xml:space="preserve">the importation was not a </w:t>
      </w:r>
      <w:r w:rsidR="009C76BB" w:rsidRPr="009C76BB">
        <w:rPr>
          <w:position w:val="6"/>
          <w:sz w:val="16"/>
          <w:szCs w:val="16"/>
        </w:rPr>
        <w:t>*</w:t>
      </w:r>
      <w:r w:rsidRPr="00C53650">
        <w:t>creditable importation; and</w:t>
      </w:r>
    </w:p>
    <w:p w:rsidR="00FF3527" w:rsidRPr="00C53650" w:rsidRDefault="00FF3527" w:rsidP="00FF3527">
      <w:pPr>
        <w:pStyle w:val="paragraph"/>
      </w:pPr>
      <w:r w:rsidRPr="00C53650">
        <w:tab/>
        <w:t>(c)</w:t>
      </w:r>
      <w:r w:rsidRPr="00C53650">
        <w:tab/>
        <w:t>the circumstances specified in the regulations occur;</w:t>
      </w:r>
    </w:p>
    <w:p w:rsidR="00FF3527" w:rsidRPr="00C53650" w:rsidRDefault="00FF3527" w:rsidP="00FF3527">
      <w:pPr>
        <w:pStyle w:val="subsection2"/>
      </w:pPr>
      <w:r w:rsidRPr="00C53650">
        <w:t>the Commissioner must, on behalf of the Commonwealth, pay to you an amount equal to the amount of the assessed GST payable on the taxable importation.</w:t>
      </w:r>
    </w:p>
    <w:p w:rsidR="00FF3527" w:rsidRPr="00C53650" w:rsidRDefault="00FF3527" w:rsidP="00FF3527">
      <w:pPr>
        <w:pStyle w:val="subsection"/>
      </w:pPr>
      <w:r w:rsidRPr="00C53650">
        <w:tab/>
        <w:t>(2)</w:t>
      </w:r>
      <w:r w:rsidRPr="00C53650">
        <w:tab/>
        <w:t>The amount is payable within the period and in the manner specified in the regulations.</w:t>
      </w:r>
    </w:p>
    <w:p w:rsidR="00FF3527" w:rsidRPr="00C53650" w:rsidRDefault="00FF3527" w:rsidP="00FF3527">
      <w:pPr>
        <w:pStyle w:val="ActHead2"/>
        <w:pageBreakBefore/>
      </w:pPr>
      <w:bookmarkStart w:id="22" w:name="_Toc140063418"/>
      <w:r w:rsidRPr="009C76BB">
        <w:rPr>
          <w:rStyle w:val="CharPartNo"/>
        </w:rPr>
        <w:t>Part</w:t>
      </w:r>
      <w:r w:rsidR="00A31CA5" w:rsidRPr="009C76BB">
        <w:rPr>
          <w:rStyle w:val="CharPartNo"/>
        </w:rPr>
        <w:t> </w:t>
      </w:r>
      <w:r w:rsidRPr="009C76BB">
        <w:rPr>
          <w:rStyle w:val="CharPartNo"/>
        </w:rPr>
        <w:t>4</w:t>
      </w:r>
      <w:r w:rsidR="009C76BB" w:rsidRPr="009C76BB">
        <w:rPr>
          <w:rStyle w:val="CharPartNo"/>
        </w:rPr>
        <w:noBreakHyphen/>
      </w:r>
      <w:r w:rsidRPr="009C76BB">
        <w:rPr>
          <w:rStyle w:val="CharPartNo"/>
        </w:rPr>
        <w:t>4</w:t>
      </w:r>
      <w:r w:rsidRPr="00C53650">
        <w:t>—</w:t>
      </w:r>
      <w:r w:rsidRPr="009C76BB">
        <w:rPr>
          <w:rStyle w:val="CharPartText"/>
        </w:rPr>
        <w:t>Special rules mainly about net amounts and adjustments</w:t>
      </w:r>
      <w:bookmarkEnd w:id="22"/>
    </w:p>
    <w:p w:rsidR="00FF3527" w:rsidRPr="00C53650" w:rsidRDefault="00FF3527" w:rsidP="00FF3527">
      <w:pPr>
        <w:pStyle w:val="notemargin"/>
      </w:pPr>
      <w:r w:rsidRPr="00C53650">
        <w:t>Note:</w:t>
      </w:r>
      <w:r w:rsidRPr="00C53650">
        <w:tab/>
        <w:t>The special rules in this Part mainly modify the operation of Part</w:t>
      </w:r>
      <w:r w:rsidR="00A31CA5" w:rsidRPr="00C53650">
        <w:t> </w:t>
      </w:r>
      <w:r w:rsidRPr="00C53650">
        <w:t>2</w:t>
      </w:r>
      <w:r w:rsidR="009C76BB">
        <w:noBreakHyphen/>
      </w:r>
      <w:r w:rsidRPr="00C53650">
        <w:t>4, but they may affect other Parts of Chapter</w:t>
      </w:r>
      <w:r w:rsidR="00A31CA5" w:rsidRPr="00C53650">
        <w:t> </w:t>
      </w:r>
      <w:r w:rsidRPr="00C53650">
        <w:t>2 in minor ways.</w:t>
      </w:r>
    </w:p>
    <w:p w:rsidR="00FF3527" w:rsidRPr="00C53650" w:rsidRDefault="009C76BB" w:rsidP="00FF3527">
      <w:pPr>
        <w:pStyle w:val="ActHead3"/>
      </w:pPr>
      <w:bookmarkStart w:id="23" w:name="_Toc140063419"/>
      <w:r w:rsidRPr="009C76BB">
        <w:rPr>
          <w:rStyle w:val="CharDivNo"/>
        </w:rPr>
        <w:t>Division 1</w:t>
      </w:r>
      <w:r w:rsidR="00FF3527" w:rsidRPr="009C76BB">
        <w:rPr>
          <w:rStyle w:val="CharDivNo"/>
        </w:rPr>
        <w:t>23</w:t>
      </w:r>
      <w:r w:rsidR="00FF3527" w:rsidRPr="00C53650">
        <w:t>—</w:t>
      </w:r>
      <w:r w:rsidR="00FF3527" w:rsidRPr="009C76BB">
        <w:rPr>
          <w:rStyle w:val="CharDivText"/>
        </w:rPr>
        <w:t>Simplified accounting methods for retailers and small enterprise entities</w:t>
      </w:r>
      <w:bookmarkEnd w:id="23"/>
    </w:p>
    <w:p w:rsidR="00FF3527" w:rsidRPr="00C53650" w:rsidRDefault="00FF3527" w:rsidP="00FF3527">
      <w:pPr>
        <w:pStyle w:val="ActHead5"/>
      </w:pPr>
      <w:bookmarkStart w:id="24" w:name="_Toc140063420"/>
      <w:r w:rsidRPr="009C76BB">
        <w:rPr>
          <w:rStyle w:val="CharSectno"/>
        </w:rPr>
        <w:t>123</w:t>
      </w:r>
      <w:r w:rsidR="009C76BB" w:rsidRPr="009C76BB">
        <w:rPr>
          <w:rStyle w:val="CharSectno"/>
        </w:rPr>
        <w:noBreakHyphen/>
      </w:r>
      <w:r w:rsidRPr="009C76BB">
        <w:rPr>
          <w:rStyle w:val="CharSectno"/>
        </w:rPr>
        <w:t>1</w:t>
      </w:r>
      <w:r w:rsidRPr="00C53650">
        <w:t xml:space="preserve">  What this Division is about</w:t>
      </w:r>
      <w:bookmarkEnd w:id="24"/>
    </w:p>
    <w:p w:rsidR="00FF3527" w:rsidRPr="00C53650" w:rsidRDefault="00FF3527" w:rsidP="00FF3527">
      <w:pPr>
        <w:pStyle w:val="BoxText"/>
      </w:pPr>
      <w:r w:rsidRPr="00C53650">
        <w:t>The Commissioner can create simplified accounting methods that some retailers and small enterprise entities can choose to apply with a view to reducing their costs of complying with the requirements of the GST.</w:t>
      </w:r>
    </w:p>
    <w:p w:rsidR="00FF3527" w:rsidRPr="00C53650" w:rsidRDefault="00FF3527" w:rsidP="00FF3527">
      <w:pPr>
        <w:pStyle w:val="ActHead5"/>
      </w:pPr>
      <w:bookmarkStart w:id="25" w:name="_Toc140063421"/>
      <w:r w:rsidRPr="009C76BB">
        <w:rPr>
          <w:rStyle w:val="CharSectno"/>
        </w:rPr>
        <w:t>123</w:t>
      </w:r>
      <w:r w:rsidR="009C76BB" w:rsidRPr="009C76BB">
        <w:rPr>
          <w:rStyle w:val="CharSectno"/>
        </w:rPr>
        <w:noBreakHyphen/>
      </w:r>
      <w:r w:rsidRPr="009C76BB">
        <w:rPr>
          <w:rStyle w:val="CharSectno"/>
        </w:rPr>
        <w:t>5</w:t>
      </w:r>
      <w:r w:rsidRPr="00C53650">
        <w:t xml:space="preserve">  Commissioner may determine simplified accounting methods</w:t>
      </w:r>
      <w:bookmarkEnd w:id="25"/>
    </w:p>
    <w:p w:rsidR="00FF3527" w:rsidRPr="00C53650" w:rsidRDefault="00FF3527" w:rsidP="00FF3527">
      <w:pPr>
        <w:pStyle w:val="subsection"/>
      </w:pPr>
      <w:r w:rsidRPr="00C53650">
        <w:tab/>
        <w:t>(1)</w:t>
      </w:r>
      <w:r w:rsidRPr="00C53650">
        <w:tab/>
        <w:t>The Commissioner may determine in writing an arrangement (to be known as a simplified accounting method) that:</w:t>
      </w:r>
    </w:p>
    <w:p w:rsidR="00FF3527" w:rsidRPr="00C53650" w:rsidRDefault="00FF3527" w:rsidP="00FF3527">
      <w:pPr>
        <w:pStyle w:val="paragraph"/>
      </w:pPr>
      <w:r w:rsidRPr="00C53650">
        <w:tab/>
        <w:t>(a)</w:t>
      </w:r>
      <w:r w:rsidRPr="00C53650">
        <w:tab/>
        <w:t xml:space="preserve">specifies the kinds of </w:t>
      </w:r>
      <w:r w:rsidR="009C76BB" w:rsidRPr="009C76BB">
        <w:rPr>
          <w:position w:val="6"/>
          <w:sz w:val="16"/>
        </w:rPr>
        <w:t>*</w:t>
      </w:r>
      <w:r w:rsidRPr="00C53650">
        <w:t xml:space="preserve">retailers to whom it is available and provides a method for working out </w:t>
      </w:r>
      <w:r w:rsidR="009C76BB" w:rsidRPr="009C76BB">
        <w:rPr>
          <w:position w:val="6"/>
          <w:sz w:val="16"/>
        </w:rPr>
        <w:t>*</w:t>
      </w:r>
      <w:r w:rsidRPr="00C53650">
        <w:t>net amounts of retailers to whom the method applies; or</w:t>
      </w:r>
    </w:p>
    <w:p w:rsidR="00FF3527" w:rsidRPr="00C53650" w:rsidRDefault="00FF3527" w:rsidP="00FF3527">
      <w:pPr>
        <w:pStyle w:val="paragraph"/>
      </w:pPr>
      <w:r w:rsidRPr="00C53650">
        <w:tab/>
        <w:t>(b)</w:t>
      </w:r>
      <w:r w:rsidRPr="00C53650">
        <w:tab/>
        <w:t xml:space="preserve">specifies the kinds of </w:t>
      </w:r>
      <w:r w:rsidR="009C76BB" w:rsidRPr="009C76BB">
        <w:rPr>
          <w:position w:val="6"/>
          <w:sz w:val="16"/>
        </w:rPr>
        <w:t>*</w:t>
      </w:r>
      <w:r w:rsidRPr="00C53650">
        <w:t xml:space="preserve">small enterprise entities to whom it is available and provides a method for working out </w:t>
      </w:r>
      <w:r w:rsidR="009C76BB" w:rsidRPr="009C76BB">
        <w:rPr>
          <w:position w:val="6"/>
          <w:sz w:val="16"/>
        </w:rPr>
        <w:t>*</w:t>
      </w:r>
      <w:r w:rsidRPr="00C53650">
        <w:t>net amounts of small enterprise entities to whom the method applies.</w:t>
      </w:r>
    </w:p>
    <w:p w:rsidR="00FF3527" w:rsidRPr="00C53650" w:rsidRDefault="00FF3527" w:rsidP="00FF3527">
      <w:pPr>
        <w:pStyle w:val="subsection"/>
      </w:pPr>
      <w:r w:rsidRPr="00C53650">
        <w:tab/>
        <w:t>(2)</w:t>
      </w:r>
      <w:r w:rsidRPr="00C53650">
        <w:tab/>
        <w:t xml:space="preserve">The kinds of </w:t>
      </w:r>
      <w:r w:rsidR="009C76BB" w:rsidRPr="009C76BB">
        <w:rPr>
          <w:position w:val="6"/>
          <w:sz w:val="16"/>
          <w:szCs w:val="16"/>
        </w:rPr>
        <w:t>*</w:t>
      </w:r>
      <w:r w:rsidRPr="00C53650">
        <w:t xml:space="preserve">retailer specified under </w:t>
      </w:r>
      <w:r w:rsidR="00A31CA5" w:rsidRPr="00C53650">
        <w:t>paragraph (</w:t>
      </w:r>
      <w:r w:rsidRPr="00C53650">
        <w:t>1)(a) must all be kinds of retailers that:</w:t>
      </w:r>
    </w:p>
    <w:p w:rsidR="00FF3527" w:rsidRPr="00C53650" w:rsidRDefault="00FF3527" w:rsidP="00FF3527">
      <w:pPr>
        <w:pStyle w:val="paragraph"/>
      </w:pPr>
      <w:r w:rsidRPr="00C53650">
        <w:tab/>
        <w:t>(a)</w:t>
      </w:r>
      <w:r w:rsidRPr="00C53650">
        <w:tab/>
        <w:t xml:space="preserve">sell </w:t>
      </w:r>
      <w:r w:rsidR="009C76BB" w:rsidRPr="009C76BB">
        <w:rPr>
          <w:position w:val="6"/>
          <w:sz w:val="16"/>
          <w:szCs w:val="16"/>
        </w:rPr>
        <w:t>*</w:t>
      </w:r>
      <w:r w:rsidRPr="00C53650">
        <w:t>food; or</w:t>
      </w:r>
    </w:p>
    <w:p w:rsidR="00FF3527" w:rsidRPr="00C53650" w:rsidRDefault="00FF3527" w:rsidP="00FF3527">
      <w:pPr>
        <w:pStyle w:val="paragraph"/>
      </w:pPr>
      <w:r w:rsidRPr="00C53650">
        <w:tab/>
        <w:t>(b)</w:t>
      </w:r>
      <w:r w:rsidRPr="00C53650">
        <w:tab/>
        <w:t xml:space="preserve">make supplies that are </w:t>
      </w:r>
      <w:r w:rsidR="009C76BB" w:rsidRPr="009C76BB">
        <w:rPr>
          <w:position w:val="6"/>
          <w:sz w:val="16"/>
          <w:szCs w:val="16"/>
        </w:rPr>
        <w:t>*</w:t>
      </w:r>
      <w:r w:rsidRPr="00C53650">
        <w:t>GST</w:t>
      </w:r>
      <w:r w:rsidR="009C76BB">
        <w:noBreakHyphen/>
      </w:r>
      <w:r w:rsidRPr="00C53650">
        <w:t>free under Subdivision</w:t>
      </w:r>
      <w:r w:rsidR="00A31CA5" w:rsidRPr="00C53650">
        <w:t> </w:t>
      </w:r>
      <w:r w:rsidRPr="00C53650">
        <w:t>38</w:t>
      </w:r>
      <w:r w:rsidR="009C76BB">
        <w:noBreakHyphen/>
      </w:r>
      <w:r w:rsidRPr="00C53650">
        <w:t>G (Non</w:t>
      </w:r>
      <w:r w:rsidR="009C76BB">
        <w:noBreakHyphen/>
      </w:r>
      <w:r w:rsidRPr="00C53650">
        <w:t>commercial activities of charities etc.);</w:t>
      </w:r>
    </w:p>
    <w:p w:rsidR="00FF3527" w:rsidRPr="00C53650" w:rsidRDefault="00FF3527" w:rsidP="00FF3527">
      <w:pPr>
        <w:pStyle w:val="subsection2"/>
      </w:pPr>
      <w:r w:rsidRPr="00C53650">
        <w:t xml:space="preserve">in the course or furtherance of </w:t>
      </w:r>
      <w:r w:rsidR="009C76BB" w:rsidRPr="009C76BB">
        <w:rPr>
          <w:position w:val="6"/>
          <w:sz w:val="16"/>
          <w:szCs w:val="16"/>
        </w:rPr>
        <w:t>*</w:t>
      </w:r>
      <w:r w:rsidRPr="00C53650">
        <w:t xml:space="preserve">carrying on their </w:t>
      </w:r>
      <w:r w:rsidR="009C76BB" w:rsidRPr="009C76BB">
        <w:rPr>
          <w:position w:val="6"/>
          <w:sz w:val="16"/>
          <w:szCs w:val="16"/>
        </w:rPr>
        <w:t>*</w:t>
      </w:r>
      <w:r w:rsidRPr="00C53650">
        <w:t>enterprise.</w:t>
      </w:r>
    </w:p>
    <w:p w:rsidR="00FF3527" w:rsidRPr="00C53650" w:rsidRDefault="00FF3527" w:rsidP="00FF3527">
      <w:pPr>
        <w:pStyle w:val="subsection"/>
      </w:pPr>
      <w:r w:rsidRPr="00C53650">
        <w:tab/>
        <w:t>(3)</w:t>
      </w:r>
      <w:r w:rsidRPr="00C53650">
        <w:tab/>
        <w:t xml:space="preserve">The kinds of </w:t>
      </w:r>
      <w:r w:rsidR="009C76BB" w:rsidRPr="009C76BB">
        <w:rPr>
          <w:position w:val="6"/>
          <w:sz w:val="16"/>
        </w:rPr>
        <w:t>*</w:t>
      </w:r>
      <w:r w:rsidRPr="00C53650">
        <w:t xml:space="preserve">small enterprise entities specified under </w:t>
      </w:r>
      <w:r w:rsidR="00A31CA5" w:rsidRPr="00C53650">
        <w:t>paragraph (</w:t>
      </w:r>
      <w:r w:rsidRPr="00C53650">
        <w:t xml:space="preserve">1)(b) must all be kinds of small enterprise entities that, in the course or furtherance of </w:t>
      </w:r>
      <w:r w:rsidR="009C76BB" w:rsidRPr="009C76BB">
        <w:rPr>
          <w:position w:val="6"/>
          <w:sz w:val="16"/>
        </w:rPr>
        <w:t>*</w:t>
      </w:r>
      <w:r w:rsidRPr="00C53650">
        <w:t xml:space="preserve">carrying on their </w:t>
      </w:r>
      <w:r w:rsidR="009C76BB" w:rsidRPr="009C76BB">
        <w:rPr>
          <w:position w:val="6"/>
          <w:sz w:val="16"/>
        </w:rPr>
        <w:t>*</w:t>
      </w:r>
      <w:r w:rsidRPr="00C53650">
        <w:t>enterprises:</w:t>
      </w:r>
    </w:p>
    <w:p w:rsidR="00FF3527" w:rsidRPr="00C53650" w:rsidRDefault="00FF3527" w:rsidP="00FF3527">
      <w:pPr>
        <w:pStyle w:val="paragraph"/>
      </w:pPr>
      <w:r w:rsidRPr="00C53650">
        <w:tab/>
        <w:t>(a)</w:t>
      </w:r>
      <w:r w:rsidRPr="00C53650">
        <w:tab/>
        <w:t>make both:</w:t>
      </w:r>
    </w:p>
    <w:p w:rsidR="00FF3527" w:rsidRPr="00C53650" w:rsidRDefault="00FF3527" w:rsidP="00FF3527">
      <w:pPr>
        <w:pStyle w:val="paragraphsub"/>
      </w:pPr>
      <w:r w:rsidRPr="00C53650">
        <w:tab/>
        <w:t>(i)</w:t>
      </w:r>
      <w:r w:rsidRPr="00C53650">
        <w:tab/>
      </w:r>
      <w:r w:rsidR="009C76BB" w:rsidRPr="009C76BB">
        <w:rPr>
          <w:position w:val="6"/>
          <w:sz w:val="16"/>
        </w:rPr>
        <w:t>*</w:t>
      </w:r>
      <w:r w:rsidRPr="00C53650">
        <w:t>taxable supplies; and</w:t>
      </w:r>
    </w:p>
    <w:p w:rsidR="00FF3527" w:rsidRPr="00C53650" w:rsidRDefault="00FF3527" w:rsidP="00FF3527">
      <w:pPr>
        <w:pStyle w:val="paragraphsub"/>
      </w:pPr>
      <w:r w:rsidRPr="00C53650">
        <w:tab/>
        <w:t>(ii)</w:t>
      </w:r>
      <w:r w:rsidRPr="00C53650">
        <w:tab/>
        <w:t xml:space="preserve">supplies that are </w:t>
      </w:r>
      <w:r w:rsidR="009C76BB" w:rsidRPr="009C76BB">
        <w:rPr>
          <w:position w:val="6"/>
          <w:sz w:val="16"/>
        </w:rPr>
        <w:t>*</w:t>
      </w:r>
      <w:r w:rsidRPr="00C53650">
        <w:t>GST</w:t>
      </w:r>
      <w:r w:rsidR="009C76BB">
        <w:noBreakHyphen/>
      </w:r>
      <w:r w:rsidRPr="00C53650">
        <w:t>free; or</w:t>
      </w:r>
    </w:p>
    <w:p w:rsidR="00FF3527" w:rsidRPr="00C53650" w:rsidRDefault="00FF3527" w:rsidP="00FF3527">
      <w:pPr>
        <w:pStyle w:val="paragraph"/>
      </w:pPr>
      <w:r w:rsidRPr="00C53650">
        <w:tab/>
        <w:t>(b)</w:t>
      </w:r>
      <w:r w:rsidRPr="00C53650">
        <w:tab/>
        <w:t>make both:</w:t>
      </w:r>
    </w:p>
    <w:p w:rsidR="00FF3527" w:rsidRPr="00C53650" w:rsidRDefault="00FF3527" w:rsidP="00FF3527">
      <w:pPr>
        <w:pStyle w:val="paragraphsub"/>
      </w:pPr>
      <w:r w:rsidRPr="00C53650">
        <w:tab/>
        <w:t>(i)</w:t>
      </w:r>
      <w:r w:rsidRPr="00C53650">
        <w:tab/>
      </w:r>
      <w:r w:rsidR="009C76BB" w:rsidRPr="009C76BB">
        <w:rPr>
          <w:position w:val="6"/>
          <w:sz w:val="16"/>
        </w:rPr>
        <w:t>*</w:t>
      </w:r>
      <w:r w:rsidRPr="00C53650">
        <w:t>creditable acquisitions; and</w:t>
      </w:r>
    </w:p>
    <w:p w:rsidR="00FF3527" w:rsidRPr="00C53650" w:rsidRDefault="00FF3527" w:rsidP="00FF3527">
      <w:pPr>
        <w:pStyle w:val="paragraphsub"/>
      </w:pPr>
      <w:r w:rsidRPr="00C53650">
        <w:tab/>
        <w:t>(ii)</w:t>
      </w:r>
      <w:r w:rsidRPr="00C53650">
        <w:tab/>
        <w:t>acquisitions that are not creditable acquisitions because the supplies, made to the small enterprise entities, to which the acquisitions relate are GST</w:t>
      </w:r>
      <w:r w:rsidR="009C76BB">
        <w:noBreakHyphen/>
      </w:r>
      <w:r w:rsidRPr="00C53650">
        <w:t>free.</w:t>
      </w:r>
    </w:p>
    <w:p w:rsidR="00FF3527" w:rsidRPr="00C53650" w:rsidRDefault="00FF3527" w:rsidP="00FF3527">
      <w:pPr>
        <w:pStyle w:val="ActHead5"/>
        <w:rPr>
          <w:i/>
        </w:rPr>
      </w:pPr>
      <w:bookmarkStart w:id="26" w:name="_Toc140063422"/>
      <w:r w:rsidRPr="009C76BB">
        <w:rPr>
          <w:rStyle w:val="CharSectno"/>
        </w:rPr>
        <w:t>123</w:t>
      </w:r>
      <w:r w:rsidR="009C76BB" w:rsidRPr="009C76BB">
        <w:rPr>
          <w:rStyle w:val="CharSectno"/>
        </w:rPr>
        <w:noBreakHyphen/>
      </w:r>
      <w:r w:rsidRPr="009C76BB">
        <w:rPr>
          <w:rStyle w:val="CharSectno"/>
        </w:rPr>
        <w:t>7</w:t>
      </w:r>
      <w:r w:rsidRPr="00C53650">
        <w:t xml:space="preserve">  Meaning of </w:t>
      </w:r>
      <w:r w:rsidRPr="00C53650">
        <w:rPr>
          <w:i/>
        </w:rPr>
        <w:t>small enterprise entity</w:t>
      </w:r>
      <w:bookmarkEnd w:id="26"/>
    </w:p>
    <w:p w:rsidR="00FF3527" w:rsidRPr="00C53650" w:rsidRDefault="00FF3527" w:rsidP="00FF3527">
      <w:pPr>
        <w:pStyle w:val="subsection"/>
      </w:pPr>
      <w:r w:rsidRPr="00C53650">
        <w:tab/>
        <w:t>(1)</w:t>
      </w:r>
      <w:r w:rsidRPr="00C53650">
        <w:tab/>
        <w:t xml:space="preserve">An entity is a </w:t>
      </w:r>
      <w:r w:rsidRPr="00C53650">
        <w:rPr>
          <w:b/>
          <w:i/>
        </w:rPr>
        <w:t>small enterprise entity</w:t>
      </w:r>
      <w:r w:rsidRPr="00C53650">
        <w:t xml:space="preserve"> at a particular time if:</w:t>
      </w:r>
    </w:p>
    <w:p w:rsidR="00FF3527" w:rsidRPr="00C53650" w:rsidRDefault="00FF3527" w:rsidP="00FF3527">
      <w:pPr>
        <w:pStyle w:val="paragraph"/>
      </w:pPr>
      <w:r w:rsidRPr="00C53650">
        <w:tab/>
        <w:t>(a)</w:t>
      </w:r>
      <w:r w:rsidRPr="00C53650">
        <w:tab/>
        <w:t xml:space="preserve">the entity is a </w:t>
      </w:r>
      <w:r w:rsidR="009C76BB" w:rsidRPr="009C76BB">
        <w:rPr>
          <w:position w:val="6"/>
          <w:sz w:val="16"/>
        </w:rPr>
        <w:t>*</w:t>
      </w:r>
      <w:r w:rsidRPr="00C53650">
        <w:t>small business entity (other than because of subsection</w:t>
      </w:r>
      <w:r w:rsidR="00A31CA5" w:rsidRPr="00C53650">
        <w:t> </w:t>
      </w:r>
      <w:r w:rsidRPr="00C53650">
        <w:t>328</w:t>
      </w:r>
      <w:r w:rsidR="009C76BB">
        <w:noBreakHyphen/>
      </w:r>
      <w:r w:rsidRPr="00C53650">
        <w:t xml:space="preserve">110(4) of the </w:t>
      </w:r>
      <w:r w:rsidR="009C76BB" w:rsidRPr="009C76BB">
        <w:rPr>
          <w:position w:val="6"/>
          <w:sz w:val="16"/>
        </w:rPr>
        <w:t>*</w:t>
      </w:r>
      <w:r w:rsidRPr="00C53650">
        <w:t xml:space="preserve">ITAA 1997) for the </w:t>
      </w:r>
      <w:r w:rsidR="009C76BB" w:rsidRPr="009C76BB">
        <w:rPr>
          <w:position w:val="6"/>
          <w:sz w:val="16"/>
        </w:rPr>
        <w:t>*</w:t>
      </w:r>
      <w:r w:rsidRPr="00C53650">
        <w:t>income year in which the time occurs; or</w:t>
      </w:r>
    </w:p>
    <w:p w:rsidR="002E1D94" w:rsidRPr="00C53650" w:rsidRDefault="002E1D94" w:rsidP="002E1D94">
      <w:pPr>
        <w:pStyle w:val="paragraph"/>
      </w:pPr>
      <w:r w:rsidRPr="00C53650">
        <w:tab/>
        <w:t>(aa)</w:t>
      </w:r>
      <w:r w:rsidRPr="00C53650">
        <w:tab/>
        <w:t>the entity is an entity covered by subsection (1A) for the income year in which the time occurs; or</w:t>
      </w:r>
    </w:p>
    <w:p w:rsidR="00FF3527" w:rsidRPr="00C53650" w:rsidRDefault="00FF3527" w:rsidP="00FF3527">
      <w:pPr>
        <w:pStyle w:val="paragraph"/>
      </w:pPr>
      <w:r w:rsidRPr="00C53650">
        <w:tab/>
        <w:t>(b)</w:t>
      </w:r>
      <w:r w:rsidRPr="00C53650">
        <w:tab/>
        <w:t xml:space="preserve">at that time, the entity does not carry on a business and its </w:t>
      </w:r>
      <w:r w:rsidR="009C76BB" w:rsidRPr="009C76BB">
        <w:rPr>
          <w:position w:val="6"/>
          <w:sz w:val="16"/>
        </w:rPr>
        <w:t>*</w:t>
      </w:r>
      <w:r w:rsidRPr="00C53650">
        <w:t xml:space="preserve">GST turnover does not exceed the </w:t>
      </w:r>
      <w:r w:rsidR="009C76BB" w:rsidRPr="009C76BB">
        <w:rPr>
          <w:position w:val="6"/>
          <w:sz w:val="16"/>
        </w:rPr>
        <w:t>*</w:t>
      </w:r>
      <w:r w:rsidRPr="00C53650">
        <w:t>small enterprise turnover threshold.</w:t>
      </w:r>
    </w:p>
    <w:p w:rsidR="002E1D94" w:rsidRPr="00C53650" w:rsidRDefault="002E1D94" w:rsidP="002E1D94">
      <w:pPr>
        <w:pStyle w:val="subsection"/>
      </w:pPr>
      <w:r w:rsidRPr="00C53650">
        <w:tab/>
        <w:t>(1A)</w:t>
      </w:r>
      <w:r w:rsidRPr="00C53650">
        <w:tab/>
        <w:t xml:space="preserve">An entity is covered by this subsection for an </w:t>
      </w:r>
      <w:r w:rsidR="009C76BB" w:rsidRPr="009C76BB">
        <w:rPr>
          <w:position w:val="6"/>
          <w:sz w:val="16"/>
        </w:rPr>
        <w:t>*</w:t>
      </w:r>
      <w:r w:rsidRPr="00C53650">
        <w:t>income year if:</w:t>
      </w:r>
    </w:p>
    <w:p w:rsidR="002E1D94" w:rsidRPr="00C53650" w:rsidRDefault="002E1D94" w:rsidP="002E1D94">
      <w:pPr>
        <w:pStyle w:val="paragraph"/>
      </w:pPr>
      <w:r w:rsidRPr="00C53650">
        <w:tab/>
        <w:t>(a)</w:t>
      </w:r>
      <w:r w:rsidRPr="00C53650">
        <w:tab/>
        <w:t xml:space="preserve">the entity is not a </w:t>
      </w:r>
      <w:r w:rsidR="009C76BB" w:rsidRPr="009C76BB">
        <w:rPr>
          <w:position w:val="6"/>
          <w:sz w:val="16"/>
        </w:rPr>
        <w:t>*</w:t>
      </w:r>
      <w:r w:rsidRPr="00C53650">
        <w:t>small business entity (other than because of subsection 328</w:t>
      </w:r>
      <w:r w:rsidR="009C76BB">
        <w:noBreakHyphen/>
      </w:r>
      <w:r w:rsidRPr="00C53650">
        <w:t xml:space="preserve">110(4) of the </w:t>
      </w:r>
      <w:r w:rsidR="009C76BB" w:rsidRPr="009C76BB">
        <w:rPr>
          <w:position w:val="6"/>
          <w:sz w:val="16"/>
        </w:rPr>
        <w:t>*</w:t>
      </w:r>
      <w:r w:rsidRPr="00C53650">
        <w:t>ITAA 1997) for the income year; and</w:t>
      </w:r>
    </w:p>
    <w:p w:rsidR="002E1D94" w:rsidRPr="00C53650" w:rsidRDefault="002E1D94" w:rsidP="002E1D94">
      <w:pPr>
        <w:pStyle w:val="paragraph"/>
      </w:pPr>
      <w:r w:rsidRPr="00C53650">
        <w:tab/>
        <w:t>(b)</w:t>
      </w:r>
      <w:r w:rsidRPr="00C53650">
        <w:tab/>
        <w:t>the entity would be such a small business entity for the income year if:</w:t>
      </w:r>
    </w:p>
    <w:p w:rsidR="002E1D94" w:rsidRPr="00C53650" w:rsidRDefault="002E1D94" w:rsidP="002E1D94">
      <w:pPr>
        <w:pStyle w:val="paragraphsub"/>
      </w:pPr>
      <w:r w:rsidRPr="00C53650">
        <w:tab/>
        <w:t>(i)</w:t>
      </w:r>
      <w:r w:rsidRPr="00C53650">
        <w:tab/>
        <w:t>each reference in Subdivision 328</w:t>
      </w:r>
      <w:r w:rsidR="009C76BB">
        <w:noBreakHyphen/>
      </w:r>
      <w:r w:rsidRPr="00C53650">
        <w:t>C (about what is a small business entity) of that Act to $10 million were instead a reference to $50 million; and</w:t>
      </w:r>
    </w:p>
    <w:p w:rsidR="002E1D94" w:rsidRPr="00C53650" w:rsidRDefault="002E1D94" w:rsidP="002E1D94">
      <w:pPr>
        <w:pStyle w:val="paragraphsub"/>
      </w:pPr>
      <w:r w:rsidRPr="00C53650">
        <w:tab/>
        <w:t>(ii)</w:t>
      </w:r>
      <w:r w:rsidRPr="00C53650">
        <w:tab/>
        <w:t>the reference in paragraph 328</w:t>
      </w:r>
      <w:r w:rsidR="009C76BB">
        <w:noBreakHyphen/>
      </w:r>
      <w:r w:rsidRPr="00C53650">
        <w:t>110(5)(b) of that Act to a small business entity were instead a reference to an entity covered by this subsection.</w:t>
      </w:r>
    </w:p>
    <w:p w:rsidR="00FF3527" w:rsidRPr="00C53650" w:rsidRDefault="00FF3527" w:rsidP="00FF3527">
      <w:pPr>
        <w:pStyle w:val="subsection"/>
      </w:pPr>
      <w:r w:rsidRPr="00C53650">
        <w:tab/>
        <w:t>(2)</w:t>
      </w:r>
      <w:r w:rsidRPr="00C53650">
        <w:tab/>
        <w:t xml:space="preserve">The </w:t>
      </w:r>
      <w:r w:rsidRPr="00C53650">
        <w:rPr>
          <w:b/>
          <w:i/>
        </w:rPr>
        <w:t>small enterprise turnover threshold</w:t>
      </w:r>
      <w:r w:rsidRPr="00C53650">
        <w:t xml:space="preserve"> is $2 million.</w:t>
      </w:r>
    </w:p>
    <w:p w:rsidR="00FF3527" w:rsidRPr="00C53650" w:rsidRDefault="00FF3527" w:rsidP="00FF3527">
      <w:pPr>
        <w:pStyle w:val="ActHead5"/>
      </w:pPr>
      <w:bookmarkStart w:id="27" w:name="_Toc140063423"/>
      <w:r w:rsidRPr="009C76BB">
        <w:rPr>
          <w:rStyle w:val="CharSectno"/>
        </w:rPr>
        <w:t>123</w:t>
      </w:r>
      <w:r w:rsidR="009C76BB" w:rsidRPr="009C76BB">
        <w:rPr>
          <w:rStyle w:val="CharSectno"/>
        </w:rPr>
        <w:noBreakHyphen/>
      </w:r>
      <w:r w:rsidRPr="009C76BB">
        <w:rPr>
          <w:rStyle w:val="CharSectno"/>
        </w:rPr>
        <w:t>10</w:t>
      </w:r>
      <w:r w:rsidRPr="00C53650">
        <w:t xml:space="preserve">  Choosing to apply a simplified accounting method</w:t>
      </w:r>
      <w:bookmarkEnd w:id="27"/>
    </w:p>
    <w:p w:rsidR="00FF3527" w:rsidRPr="00C53650" w:rsidRDefault="00FF3527" w:rsidP="00FF3527">
      <w:pPr>
        <w:pStyle w:val="subsection"/>
      </w:pPr>
      <w:r w:rsidRPr="00C53650">
        <w:tab/>
        <w:t>(1)</w:t>
      </w:r>
      <w:r w:rsidRPr="00C53650">
        <w:tab/>
        <w:t xml:space="preserve">You may, by notifying the Commissioner in the </w:t>
      </w:r>
      <w:r w:rsidR="009C76BB" w:rsidRPr="009C76BB">
        <w:rPr>
          <w:position w:val="6"/>
          <w:sz w:val="16"/>
          <w:szCs w:val="16"/>
        </w:rPr>
        <w:t>*</w:t>
      </w:r>
      <w:r w:rsidRPr="00C53650">
        <w:t>approved form:</w:t>
      </w:r>
    </w:p>
    <w:p w:rsidR="00FF3527" w:rsidRPr="00C53650" w:rsidRDefault="00FF3527" w:rsidP="00FF3527">
      <w:pPr>
        <w:pStyle w:val="paragraph"/>
      </w:pPr>
      <w:r w:rsidRPr="00C53650">
        <w:tab/>
        <w:t>(a)</w:t>
      </w:r>
      <w:r w:rsidRPr="00C53650">
        <w:tab/>
        <w:t xml:space="preserve">choose to apply a </w:t>
      </w:r>
      <w:r w:rsidR="009C76BB" w:rsidRPr="009C76BB">
        <w:rPr>
          <w:position w:val="6"/>
          <w:sz w:val="16"/>
          <w:szCs w:val="16"/>
        </w:rPr>
        <w:t>*</w:t>
      </w:r>
      <w:r w:rsidRPr="00C53650">
        <w:t xml:space="preserve">simplified accounting method if you are a </w:t>
      </w:r>
      <w:r w:rsidR="009C76BB" w:rsidRPr="009C76BB">
        <w:rPr>
          <w:position w:val="6"/>
          <w:sz w:val="16"/>
          <w:szCs w:val="16"/>
        </w:rPr>
        <w:t>*</w:t>
      </w:r>
      <w:r w:rsidRPr="00C53650">
        <w:t>retailer of the kind to whom the method is available; or</w:t>
      </w:r>
    </w:p>
    <w:p w:rsidR="00FF3527" w:rsidRPr="00C53650" w:rsidRDefault="00FF3527" w:rsidP="00FF3527">
      <w:pPr>
        <w:pStyle w:val="paragraph"/>
      </w:pPr>
      <w:r w:rsidRPr="00C53650">
        <w:tab/>
        <w:t>(aa)</w:t>
      </w:r>
      <w:r w:rsidRPr="00C53650">
        <w:tab/>
        <w:t xml:space="preserve">choose to apply a </w:t>
      </w:r>
      <w:r w:rsidR="009C76BB" w:rsidRPr="009C76BB">
        <w:rPr>
          <w:position w:val="6"/>
          <w:sz w:val="16"/>
          <w:szCs w:val="16"/>
        </w:rPr>
        <w:t>*</w:t>
      </w:r>
      <w:r w:rsidRPr="00C53650">
        <w:t xml:space="preserve">simplified accounting method if you are a </w:t>
      </w:r>
      <w:r w:rsidR="009C76BB" w:rsidRPr="009C76BB">
        <w:rPr>
          <w:position w:val="6"/>
          <w:sz w:val="16"/>
        </w:rPr>
        <w:t>*</w:t>
      </w:r>
      <w:r w:rsidRPr="00C53650">
        <w:t>small enterprise entity of the kind to whom the method is available; or</w:t>
      </w:r>
    </w:p>
    <w:p w:rsidR="00FF3527" w:rsidRPr="00C53650" w:rsidRDefault="00FF3527" w:rsidP="00FF3527">
      <w:pPr>
        <w:pStyle w:val="paragraph"/>
      </w:pPr>
      <w:r w:rsidRPr="00C53650">
        <w:tab/>
        <w:t>(b)</w:t>
      </w:r>
      <w:r w:rsidRPr="00C53650">
        <w:tab/>
        <w:t xml:space="preserve">revoke your choice under </w:t>
      </w:r>
      <w:r w:rsidR="00A31CA5" w:rsidRPr="00C53650">
        <w:t>paragraph (</w:t>
      </w:r>
      <w:r w:rsidRPr="00C53650">
        <w:t>a) or (aa).</w:t>
      </w:r>
    </w:p>
    <w:p w:rsidR="00FF3527" w:rsidRPr="00C53650" w:rsidRDefault="00FF3527" w:rsidP="00FF3527">
      <w:pPr>
        <w:pStyle w:val="subsection"/>
      </w:pPr>
      <w:r w:rsidRPr="00C53650">
        <w:tab/>
        <w:t>(2)</w:t>
      </w:r>
      <w:r w:rsidRPr="00C53650">
        <w:tab/>
        <w:t>However, you:</w:t>
      </w:r>
    </w:p>
    <w:p w:rsidR="00FF3527" w:rsidRPr="00C53650" w:rsidRDefault="00FF3527" w:rsidP="00FF3527">
      <w:pPr>
        <w:pStyle w:val="paragraph"/>
      </w:pPr>
      <w:r w:rsidRPr="00C53650">
        <w:tab/>
        <w:t>(a)</w:t>
      </w:r>
      <w:r w:rsidRPr="00C53650">
        <w:tab/>
        <w:t>cannot revoke the choice within 12 months after the day on which you made the choice; and</w:t>
      </w:r>
    </w:p>
    <w:p w:rsidR="00FF3527" w:rsidRPr="00C53650" w:rsidRDefault="00FF3527" w:rsidP="00FF3527">
      <w:pPr>
        <w:pStyle w:val="paragraph"/>
      </w:pPr>
      <w:r w:rsidRPr="00C53650">
        <w:tab/>
        <w:t>(b)</w:t>
      </w:r>
      <w:r w:rsidRPr="00C53650">
        <w:tab/>
        <w:t xml:space="preserve">cannot make a further choice as a </w:t>
      </w:r>
      <w:r w:rsidR="009C76BB" w:rsidRPr="009C76BB">
        <w:rPr>
          <w:position w:val="6"/>
          <w:sz w:val="16"/>
        </w:rPr>
        <w:t>*</w:t>
      </w:r>
      <w:r w:rsidRPr="00C53650">
        <w:t>retailer within 12 months after the day on which you revoked a previous choice as a retailer; and</w:t>
      </w:r>
    </w:p>
    <w:p w:rsidR="00FF3527" w:rsidRPr="00C53650" w:rsidRDefault="00FF3527" w:rsidP="00FF3527">
      <w:pPr>
        <w:pStyle w:val="paragraph"/>
      </w:pPr>
      <w:r w:rsidRPr="00C53650">
        <w:tab/>
        <w:t>(ba)</w:t>
      </w:r>
      <w:r w:rsidRPr="00C53650">
        <w:tab/>
        <w:t xml:space="preserve">cannot make a further choice as a </w:t>
      </w:r>
      <w:r w:rsidR="009C76BB" w:rsidRPr="009C76BB">
        <w:rPr>
          <w:position w:val="6"/>
          <w:sz w:val="16"/>
        </w:rPr>
        <w:t>*</w:t>
      </w:r>
      <w:r w:rsidRPr="00C53650">
        <w:t>small enterprise entity within 12 months after the day on which you revoked a previous choice as a small enterprise entity; and</w:t>
      </w:r>
    </w:p>
    <w:p w:rsidR="00FF3527" w:rsidRPr="00C53650" w:rsidRDefault="00FF3527" w:rsidP="00FF3527">
      <w:pPr>
        <w:pStyle w:val="paragraph"/>
      </w:pPr>
      <w:r w:rsidRPr="00C53650">
        <w:tab/>
        <w:t>(c)</w:t>
      </w:r>
      <w:r w:rsidRPr="00C53650">
        <w:tab/>
        <w:t xml:space="preserve">cannot choose to apply a </w:t>
      </w:r>
      <w:r w:rsidR="009C76BB" w:rsidRPr="009C76BB">
        <w:rPr>
          <w:position w:val="6"/>
          <w:sz w:val="16"/>
          <w:szCs w:val="16"/>
        </w:rPr>
        <w:t>*</w:t>
      </w:r>
      <w:r w:rsidRPr="00C53650">
        <w:t>simplified accounting method in addition to another simplified accounting method.</w:t>
      </w:r>
    </w:p>
    <w:p w:rsidR="00FF3527" w:rsidRPr="00C53650" w:rsidRDefault="00FF3527" w:rsidP="00FF3527">
      <w:pPr>
        <w:pStyle w:val="subsection"/>
      </w:pPr>
      <w:r w:rsidRPr="00C53650">
        <w:tab/>
        <w:t>(3)</w:t>
      </w:r>
      <w:r w:rsidRPr="00C53650">
        <w:tab/>
        <w:t xml:space="preserve">Your choice to apply a </w:t>
      </w:r>
      <w:r w:rsidR="009C76BB" w:rsidRPr="009C76BB">
        <w:rPr>
          <w:position w:val="6"/>
          <w:sz w:val="16"/>
          <w:szCs w:val="16"/>
        </w:rPr>
        <w:t>*</w:t>
      </w:r>
      <w:r w:rsidRPr="00C53650">
        <w:t>simplified accounting method has effect from the start of the tax period specified in your notice.</w:t>
      </w:r>
    </w:p>
    <w:p w:rsidR="00FF3527" w:rsidRPr="00C53650" w:rsidRDefault="00FF3527" w:rsidP="00FF3527">
      <w:pPr>
        <w:pStyle w:val="subsection"/>
      </w:pPr>
      <w:r w:rsidRPr="00C53650">
        <w:tab/>
        <w:t>(4)</w:t>
      </w:r>
      <w:r w:rsidRPr="00C53650">
        <w:tab/>
        <w:t xml:space="preserve">Your choice to apply a </w:t>
      </w:r>
      <w:r w:rsidR="009C76BB" w:rsidRPr="009C76BB">
        <w:rPr>
          <w:position w:val="6"/>
          <w:sz w:val="16"/>
          <w:szCs w:val="16"/>
        </w:rPr>
        <w:t>*</w:t>
      </w:r>
      <w:r w:rsidRPr="00C53650">
        <w:t>simplified accounting method ceases to have effect:</w:t>
      </w:r>
    </w:p>
    <w:p w:rsidR="00FF3527" w:rsidRPr="00C53650" w:rsidRDefault="00FF3527" w:rsidP="00FF3527">
      <w:pPr>
        <w:pStyle w:val="paragraph"/>
      </w:pPr>
      <w:r w:rsidRPr="00C53650">
        <w:tab/>
        <w:t>(a)</w:t>
      </w:r>
      <w:r w:rsidRPr="00C53650">
        <w:tab/>
        <w:t xml:space="preserve">if you made your choice as a </w:t>
      </w:r>
      <w:r w:rsidR="009C76BB" w:rsidRPr="009C76BB">
        <w:rPr>
          <w:position w:val="6"/>
          <w:sz w:val="16"/>
        </w:rPr>
        <w:t>*</w:t>
      </w:r>
      <w:r w:rsidRPr="00C53650">
        <w:t>retailer and cease to be a retailer of the kind to whom the method is available—from the start of the tax period occurring after the day on which you cease to be such a retailer; or</w:t>
      </w:r>
    </w:p>
    <w:p w:rsidR="00FF3527" w:rsidRPr="00C53650" w:rsidRDefault="00FF3527" w:rsidP="00FF3527">
      <w:pPr>
        <w:pStyle w:val="paragraph"/>
      </w:pPr>
      <w:r w:rsidRPr="00C53650">
        <w:tab/>
        <w:t>(aa)</w:t>
      </w:r>
      <w:r w:rsidRPr="00C53650">
        <w:tab/>
        <w:t xml:space="preserve">if you made your choice as a </w:t>
      </w:r>
      <w:r w:rsidR="009C76BB" w:rsidRPr="009C76BB">
        <w:rPr>
          <w:position w:val="6"/>
          <w:sz w:val="16"/>
        </w:rPr>
        <w:t>*</w:t>
      </w:r>
      <w:r w:rsidRPr="00C53650">
        <w:t>small enterprise entity and cease to be a small enterprise entity of the kind to whom the method is available—from the start of the tax period occurring after the day on which you cease to be such a small enterprise entity; or</w:t>
      </w:r>
    </w:p>
    <w:p w:rsidR="00FF3527" w:rsidRPr="00C53650" w:rsidRDefault="00FF3527" w:rsidP="00FF3527">
      <w:pPr>
        <w:pStyle w:val="paragraph"/>
      </w:pPr>
      <w:r w:rsidRPr="00C53650">
        <w:tab/>
        <w:t>(b)</w:t>
      </w:r>
      <w:r w:rsidRPr="00C53650">
        <w:tab/>
        <w:t>if you revoke your choice to apply the method—from the start of the tax period specified in your notice of revocation.</w:t>
      </w:r>
    </w:p>
    <w:p w:rsidR="00FF3527" w:rsidRPr="00C53650" w:rsidRDefault="00FF3527" w:rsidP="00FF3527">
      <w:pPr>
        <w:pStyle w:val="ActHead5"/>
      </w:pPr>
      <w:bookmarkStart w:id="28" w:name="_Toc140063424"/>
      <w:r w:rsidRPr="009C76BB">
        <w:rPr>
          <w:rStyle w:val="CharSectno"/>
        </w:rPr>
        <w:t>123</w:t>
      </w:r>
      <w:r w:rsidR="009C76BB" w:rsidRPr="009C76BB">
        <w:rPr>
          <w:rStyle w:val="CharSectno"/>
        </w:rPr>
        <w:noBreakHyphen/>
      </w:r>
      <w:r w:rsidRPr="009C76BB">
        <w:rPr>
          <w:rStyle w:val="CharSectno"/>
        </w:rPr>
        <w:t>15</w:t>
      </w:r>
      <w:r w:rsidRPr="00C53650">
        <w:t xml:space="preserve">  Net amounts</w:t>
      </w:r>
      <w:bookmarkEnd w:id="28"/>
    </w:p>
    <w:p w:rsidR="00FF3527" w:rsidRPr="00C53650" w:rsidRDefault="00FF3527" w:rsidP="00FF3527">
      <w:pPr>
        <w:pStyle w:val="subsection"/>
      </w:pPr>
      <w:r w:rsidRPr="00C53650">
        <w:tab/>
        <w:t>(1)</w:t>
      </w:r>
      <w:r w:rsidRPr="00C53650">
        <w:tab/>
        <w:t xml:space="preserve">If you are a </w:t>
      </w:r>
      <w:r w:rsidR="009C76BB" w:rsidRPr="009C76BB">
        <w:rPr>
          <w:position w:val="6"/>
          <w:sz w:val="16"/>
          <w:szCs w:val="16"/>
        </w:rPr>
        <w:t>*</w:t>
      </w:r>
      <w:r w:rsidRPr="00C53650">
        <w:t xml:space="preserve">retailer or a </w:t>
      </w:r>
      <w:r w:rsidR="009C76BB" w:rsidRPr="009C76BB">
        <w:rPr>
          <w:position w:val="6"/>
          <w:sz w:val="16"/>
        </w:rPr>
        <w:t>*</w:t>
      </w:r>
      <w:r w:rsidRPr="00C53650">
        <w:t xml:space="preserve">small enterprise entity who has chosen to apply a </w:t>
      </w:r>
      <w:r w:rsidR="009C76BB" w:rsidRPr="009C76BB">
        <w:rPr>
          <w:position w:val="6"/>
          <w:sz w:val="16"/>
          <w:szCs w:val="16"/>
        </w:rPr>
        <w:t>*</w:t>
      </w:r>
      <w:r w:rsidRPr="00C53650">
        <w:t xml:space="preserve">simplified accounting method, the </w:t>
      </w:r>
      <w:r w:rsidRPr="00C53650">
        <w:rPr>
          <w:b/>
          <w:i/>
        </w:rPr>
        <w:t>net amount</w:t>
      </w:r>
      <w:r w:rsidRPr="00C53650">
        <w:t xml:space="preserve"> for a tax period during which the choice has effect is worked out using the method provided for by the simplified accounting method.</w:t>
      </w:r>
    </w:p>
    <w:p w:rsidR="00FF3527" w:rsidRPr="00C53650" w:rsidRDefault="00FF3527" w:rsidP="00FF3527">
      <w:pPr>
        <w:pStyle w:val="subsection"/>
      </w:pPr>
      <w:r w:rsidRPr="00C53650">
        <w:tab/>
        <w:t>(1A)</w:t>
      </w:r>
      <w:r w:rsidRPr="00C53650">
        <w:tab/>
        <w:t xml:space="preserve">However, the </w:t>
      </w:r>
      <w:r w:rsidR="009C76BB" w:rsidRPr="009C76BB">
        <w:rPr>
          <w:position w:val="6"/>
          <w:sz w:val="16"/>
        </w:rPr>
        <w:t>*</w:t>
      </w:r>
      <w:r w:rsidRPr="00C53650">
        <w:t xml:space="preserve">net amount worked out under </w:t>
      </w:r>
      <w:r w:rsidR="00A31CA5" w:rsidRPr="00C53650">
        <w:t>subsection (</w:t>
      </w:r>
      <w:r w:rsidRPr="00C53650">
        <w:t>1) for the tax period:</w:t>
      </w:r>
    </w:p>
    <w:p w:rsidR="00FF3527" w:rsidRPr="00C53650" w:rsidRDefault="00FF3527" w:rsidP="00FF3527">
      <w:pPr>
        <w:pStyle w:val="paragraph"/>
      </w:pPr>
      <w:r w:rsidRPr="00C53650">
        <w:tab/>
        <w:t>(a)</w:t>
      </w:r>
      <w:r w:rsidRPr="00C53650">
        <w:tab/>
        <w:t>may be increased or decreased under Subdivision</w:t>
      </w:r>
      <w:r w:rsidR="00A31CA5" w:rsidRPr="00C53650">
        <w:t> </w:t>
      </w:r>
      <w:r w:rsidRPr="00C53650">
        <w:t>21</w:t>
      </w:r>
      <w:r w:rsidR="009C76BB">
        <w:noBreakHyphen/>
      </w:r>
      <w:r w:rsidRPr="00C53650">
        <w:t xml:space="preserve">A of the </w:t>
      </w:r>
      <w:r w:rsidR="009C76BB" w:rsidRPr="009C76BB">
        <w:rPr>
          <w:position w:val="6"/>
          <w:sz w:val="16"/>
        </w:rPr>
        <w:t>*</w:t>
      </w:r>
      <w:r w:rsidRPr="00C53650">
        <w:t>Wine Tax Act; and</w:t>
      </w:r>
    </w:p>
    <w:p w:rsidR="00FF3527" w:rsidRPr="00C53650" w:rsidRDefault="00FF3527" w:rsidP="00FF3527">
      <w:pPr>
        <w:pStyle w:val="paragraph"/>
      </w:pPr>
      <w:r w:rsidRPr="00C53650">
        <w:tab/>
        <w:t>(b)</w:t>
      </w:r>
      <w:r w:rsidRPr="00C53650">
        <w:tab/>
        <w:t>may be increased or decreased under Subdivision</w:t>
      </w:r>
      <w:r w:rsidR="00A31CA5" w:rsidRPr="00C53650">
        <w:t> </w:t>
      </w:r>
      <w:r w:rsidRPr="00C53650">
        <w:t>13</w:t>
      </w:r>
      <w:r w:rsidR="009C76BB">
        <w:noBreakHyphen/>
      </w:r>
      <w:r w:rsidRPr="00C53650">
        <w:t xml:space="preserve">A of the </w:t>
      </w:r>
      <w:r w:rsidRPr="00C53650">
        <w:rPr>
          <w:i/>
        </w:rPr>
        <w:t>A New Tax System (Luxury Car Tax) Act 1999</w:t>
      </w:r>
      <w:r w:rsidRPr="00C53650">
        <w:t>.</w:t>
      </w:r>
    </w:p>
    <w:p w:rsidR="00FF3527" w:rsidRPr="00C53650" w:rsidRDefault="00FF3527" w:rsidP="00FF3527">
      <w:pPr>
        <w:pStyle w:val="notetext"/>
      </w:pPr>
      <w:r w:rsidRPr="00C53650">
        <w:t>Note 1:</w:t>
      </w:r>
      <w:r w:rsidRPr="00C53650">
        <w:tab/>
        <w:t>Under Subdivision</w:t>
      </w:r>
      <w:r w:rsidR="00A31CA5" w:rsidRPr="00C53650">
        <w:t> </w:t>
      </w:r>
      <w:r w:rsidRPr="00C53650">
        <w:t>21</w:t>
      </w:r>
      <w:r w:rsidR="009C76BB">
        <w:noBreakHyphen/>
      </w:r>
      <w:r w:rsidRPr="00C53650">
        <w:t>A of the Wine Tax Act, amounts of wine tax increase the net amount, and amounts of wine tax credits reduce the net amount.</w:t>
      </w:r>
    </w:p>
    <w:p w:rsidR="00FF3527" w:rsidRPr="00C53650" w:rsidRDefault="00FF3527" w:rsidP="00FF3527">
      <w:pPr>
        <w:pStyle w:val="notetext"/>
      </w:pPr>
      <w:r w:rsidRPr="00C53650">
        <w:t>Note 2:</w:t>
      </w:r>
      <w:r w:rsidRPr="00C53650">
        <w:tab/>
        <w:t>Under Subdivision</w:t>
      </w:r>
      <w:r w:rsidR="00A31CA5" w:rsidRPr="00C53650">
        <w:t> </w:t>
      </w:r>
      <w:r w:rsidRPr="00C53650">
        <w:t>13</w:t>
      </w:r>
      <w:r w:rsidR="009C76BB">
        <w:noBreakHyphen/>
      </w:r>
      <w:r w:rsidRPr="00C53650">
        <w:t xml:space="preserve">A of the </w:t>
      </w:r>
      <w:r w:rsidRPr="00C53650">
        <w:rPr>
          <w:i/>
        </w:rPr>
        <w:t>A New Tax System (Luxury Car Tax) Act 1999</w:t>
      </w:r>
      <w:r w:rsidRPr="00C53650">
        <w:t>, amounts of luxury car tax increase the net amount, and luxury car tax adjustments alter the net amount.</w:t>
      </w:r>
    </w:p>
    <w:p w:rsidR="00FF3527" w:rsidRPr="00C53650" w:rsidRDefault="00FF3527" w:rsidP="00FF3527">
      <w:pPr>
        <w:pStyle w:val="subsection"/>
      </w:pPr>
      <w:r w:rsidRPr="00C53650">
        <w:tab/>
        <w:t>(2)</w:t>
      </w:r>
      <w:r w:rsidRPr="00C53650">
        <w:tab/>
        <w:t xml:space="preserve">This section has effect despite </w:t>
      </w:r>
      <w:r w:rsidR="006D7127" w:rsidRPr="00C53650">
        <w:t>section 1</w:t>
      </w:r>
      <w:r w:rsidRPr="00C53650">
        <w:t>7</w:t>
      </w:r>
      <w:r w:rsidR="009C76BB">
        <w:noBreakHyphen/>
      </w:r>
      <w:r w:rsidRPr="00C53650">
        <w:t>5 (which is about net amounts).</w:t>
      </w:r>
    </w:p>
    <w:p w:rsidR="00FF3527" w:rsidRPr="00C53650" w:rsidRDefault="009C76BB" w:rsidP="00FF3527">
      <w:pPr>
        <w:pStyle w:val="ActHead3"/>
        <w:pageBreakBefore/>
      </w:pPr>
      <w:bookmarkStart w:id="29" w:name="_Toc140063425"/>
      <w:r w:rsidRPr="009C76BB">
        <w:rPr>
          <w:rStyle w:val="CharDivNo"/>
        </w:rPr>
        <w:t>Division 1</w:t>
      </w:r>
      <w:r w:rsidR="00FF3527" w:rsidRPr="009C76BB">
        <w:rPr>
          <w:rStyle w:val="CharDivNo"/>
        </w:rPr>
        <w:t>26</w:t>
      </w:r>
      <w:r w:rsidR="00FF3527" w:rsidRPr="00C53650">
        <w:t>—</w:t>
      </w:r>
      <w:r w:rsidR="00FF3527" w:rsidRPr="009C76BB">
        <w:rPr>
          <w:rStyle w:val="CharDivText"/>
        </w:rPr>
        <w:t>Gambling</w:t>
      </w:r>
      <w:bookmarkEnd w:id="29"/>
    </w:p>
    <w:p w:rsidR="00FF3527" w:rsidRPr="00C53650" w:rsidRDefault="00FF3527" w:rsidP="00FF3527">
      <w:pPr>
        <w:pStyle w:val="ActHead5"/>
      </w:pPr>
      <w:bookmarkStart w:id="30" w:name="_Toc140063426"/>
      <w:r w:rsidRPr="009C76BB">
        <w:rPr>
          <w:rStyle w:val="CharSectno"/>
        </w:rPr>
        <w:t>126</w:t>
      </w:r>
      <w:r w:rsidR="009C76BB" w:rsidRPr="009C76BB">
        <w:rPr>
          <w:rStyle w:val="CharSectno"/>
        </w:rPr>
        <w:noBreakHyphen/>
      </w:r>
      <w:r w:rsidRPr="009C76BB">
        <w:rPr>
          <w:rStyle w:val="CharSectno"/>
        </w:rPr>
        <w:t>1</w:t>
      </w:r>
      <w:r w:rsidRPr="00C53650">
        <w:t xml:space="preserve">  What this Division is about</w:t>
      </w:r>
      <w:bookmarkEnd w:id="30"/>
    </w:p>
    <w:p w:rsidR="00FF3527" w:rsidRPr="00C53650" w:rsidRDefault="00FF3527" w:rsidP="00FF3527">
      <w:pPr>
        <w:pStyle w:val="BoxText"/>
      </w:pPr>
      <w:r w:rsidRPr="00C53650">
        <w:t>Gambling is dealt with under the GST by using a global accounting system that provides for an alternative way of working out your net amounts by incorporating your net profits from taxable supplies involving gambling.</w:t>
      </w:r>
    </w:p>
    <w:p w:rsidR="00FF3527" w:rsidRPr="00C53650" w:rsidRDefault="00FF3527" w:rsidP="00FF3527">
      <w:pPr>
        <w:pStyle w:val="ActHead5"/>
      </w:pPr>
      <w:bookmarkStart w:id="31" w:name="_Toc140063427"/>
      <w:r w:rsidRPr="009C76BB">
        <w:rPr>
          <w:rStyle w:val="CharSectno"/>
        </w:rPr>
        <w:t>126</w:t>
      </w:r>
      <w:r w:rsidR="009C76BB" w:rsidRPr="009C76BB">
        <w:rPr>
          <w:rStyle w:val="CharSectno"/>
        </w:rPr>
        <w:noBreakHyphen/>
      </w:r>
      <w:r w:rsidRPr="009C76BB">
        <w:rPr>
          <w:rStyle w:val="CharSectno"/>
        </w:rPr>
        <w:t>5</w:t>
      </w:r>
      <w:r w:rsidRPr="00C53650">
        <w:t xml:space="preserve">  Global accounting system for gambling supplies</w:t>
      </w:r>
      <w:bookmarkEnd w:id="31"/>
    </w:p>
    <w:p w:rsidR="00FF3527" w:rsidRPr="00C53650" w:rsidRDefault="00FF3527" w:rsidP="00FF3527">
      <w:pPr>
        <w:pStyle w:val="subsection"/>
      </w:pPr>
      <w:r w:rsidRPr="00C53650">
        <w:tab/>
        <w:t>(1)</w:t>
      </w:r>
      <w:r w:rsidRPr="00C53650">
        <w:tab/>
        <w:t xml:space="preserve">If you are liable for the GST on a </w:t>
      </w:r>
      <w:r w:rsidR="009C76BB" w:rsidRPr="009C76BB">
        <w:rPr>
          <w:position w:val="6"/>
          <w:sz w:val="16"/>
          <w:szCs w:val="16"/>
        </w:rPr>
        <w:t>*</w:t>
      </w:r>
      <w:r w:rsidRPr="00C53650">
        <w:t xml:space="preserve">gambling supply, your </w:t>
      </w:r>
      <w:r w:rsidRPr="00C53650">
        <w:rPr>
          <w:b/>
          <w:bCs/>
          <w:i/>
          <w:iCs/>
        </w:rPr>
        <w:t>net amount</w:t>
      </w:r>
      <w:r w:rsidRPr="00C53650">
        <w:t xml:space="preserve"> for the tax period to which the GST on the supply is attributable is as follows:</w:t>
      </w:r>
    </w:p>
    <w:p w:rsidR="00FF3527" w:rsidRPr="00C53650" w:rsidRDefault="00FF3527" w:rsidP="00FF3527">
      <w:pPr>
        <w:pStyle w:val="Formula"/>
        <w:spacing w:before="120" w:after="120"/>
      </w:pPr>
      <w:r w:rsidRPr="00C53650">
        <w:rPr>
          <w:noProof/>
        </w:rPr>
        <w:drawing>
          <wp:inline distT="0" distB="0" distL="0" distR="0" wp14:anchorId="1A4A5D93" wp14:editId="31F49543">
            <wp:extent cx="2876550" cy="266700"/>
            <wp:effectExtent l="0" t="0" r="0" b="0"/>
            <wp:docPr id="24" name="Picture 24" descr="Start formula Global GST amount plus Other GST minus Input tax credit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76550" cy="266700"/>
                    </a:xfrm>
                    <a:prstGeom prst="rect">
                      <a:avLst/>
                    </a:prstGeom>
                    <a:noFill/>
                    <a:ln>
                      <a:noFill/>
                    </a:ln>
                  </pic:spPr>
                </pic:pic>
              </a:graphicData>
            </a:graphic>
          </wp:inline>
        </w:drawing>
      </w:r>
    </w:p>
    <w:p w:rsidR="00FF3527" w:rsidRPr="00C53650" w:rsidRDefault="00FF3527" w:rsidP="00FF3527">
      <w:pPr>
        <w:pStyle w:val="subsection2"/>
      </w:pPr>
      <w:r w:rsidRPr="00C53650">
        <w:t>where:</w:t>
      </w:r>
    </w:p>
    <w:p w:rsidR="00FF3527" w:rsidRPr="00C53650" w:rsidRDefault="00FF3527" w:rsidP="00FF3527">
      <w:pPr>
        <w:pStyle w:val="Definition"/>
      </w:pPr>
      <w:r w:rsidRPr="00C53650">
        <w:rPr>
          <w:b/>
          <w:bCs/>
          <w:i/>
          <w:iCs/>
        </w:rPr>
        <w:t>global GST amount</w:t>
      </w:r>
      <w:r w:rsidRPr="00C53650">
        <w:t xml:space="preserve"> is your </w:t>
      </w:r>
      <w:r w:rsidR="009C76BB" w:rsidRPr="009C76BB">
        <w:rPr>
          <w:position w:val="6"/>
          <w:sz w:val="16"/>
          <w:szCs w:val="16"/>
        </w:rPr>
        <w:t>*</w:t>
      </w:r>
      <w:r w:rsidRPr="00C53650">
        <w:t>global GST amount for the tax period.</w:t>
      </w:r>
    </w:p>
    <w:p w:rsidR="00FF3527" w:rsidRPr="00C53650" w:rsidRDefault="00FF3527" w:rsidP="00FF3527">
      <w:pPr>
        <w:pStyle w:val="Definition"/>
      </w:pPr>
      <w:r w:rsidRPr="00C53650">
        <w:rPr>
          <w:b/>
          <w:bCs/>
          <w:i/>
          <w:iCs/>
        </w:rPr>
        <w:t>input tax credits</w:t>
      </w:r>
      <w:r w:rsidRPr="00C53650">
        <w:t xml:space="preserve"> is the sum of all of the input tax credits to which you are entitled on the </w:t>
      </w:r>
      <w:r w:rsidR="009C76BB" w:rsidRPr="009C76BB">
        <w:rPr>
          <w:position w:val="6"/>
          <w:sz w:val="16"/>
          <w:szCs w:val="16"/>
        </w:rPr>
        <w:t>*</w:t>
      </w:r>
      <w:r w:rsidRPr="00C53650">
        <w:t xml:space="preserve">creditable acquisitions and </w:t>
      </w:r>
      <w:r w:rsidR="009C76BB" w:rsidRPr="009C76BB">
        <w:rPr>
          <w:position w:val="6"/>
          <w:sz w:val="16"/>
          <w:szCs w:val="16"/>
        </w:rPr>
        <w:t>*</w:t>
      </w:r>
      <w:r w:rsidRPr="00C53650">
        <w:t>creditable importations that are attributable to the tax period.</w:t>
      </w:r>
    </w:p>
    <w:p w:rsidR="00FF3527" w:rsidRPr="00C53650" w:rsidRDefault="00FF3527" w:rsidP="00FF3527">
      <w:pPr>
        <w:pStyle w:val="notetext"/>
      </w:pPr>
      <w:r w:rsidRPr="00C53650">
        <w:t>Note:</w:t>
      </w:r>
      <w:r w:rsidRPr="00C53650">
        <w:tab/>
        <w:t>Any supplies under the global accounting system will not have attracted input tax credits.</w:t>
      </w:r>
    </w:p>
    <w:p w:rsidR="00FF3527" w:rsidRPr="00C53650" w:rsidRDefault="00FF3527" w:rsidP="00FF3527">
      <w:pPr>
        <w:pStyle w:val="Definition"/>
      </w:pPr>
      <w:r w:rsidRPr="00C53650">
        <w:rPr>
          <w:b/>
          <w:bCs/>
          <w:i/>
          <w:iCs/>
        </w:rPr>
        <w:t>other GST</w:t>
      </w:r>
      <w:r w:rsidRPr="00C53650">
        <w:t xml:space="preserve"> is the sum of all of the GST for which you are liable on the </w:t>
      </w:r>
      <w:r w:rsidR="009C76BB" w:rsidRPr="009C76BB">
        <w:rPr>
          <w:position w:val="6"/>
          <w:sz w:val="16"/>
          <w:szCs w:val="16"/>
        </w:rPr>
        <w:t>*</w:t>
      </w:r>
      <w:r w:rsidRPr="00C53650">
        <w:t xml:space="preserve">taxable supplies that are attributable to the tax period, other than </w:t>
      </w:r>
      <w:r w:rsidR="009C76BB" w:rsidRPr="009C76BB">
        <w:rPr>
          <w:position w:val="6"/>
          <w:sz w:val="16"/>
          <w:szCs w:val="16"/>
        </w:rPr>
        <w:t>*</w:t>
      </w:r>
      <w:r w:rsidRPr="00C53650">
        <w:t>gambling supplies.</w:t>
      </w:r>
    </w:p>
    <w:p w:rsidR="00FF3527" w:rsidRPr="00C53650" w:rsidRDefault="00FF3527" w:rsidP="00FF3527">
      <w:pPr>
        <w:pStyle w:val="TLPnoteright"/>
      </w:pPr>
      <w:r w:rsidRPr="00C53650">
        <w:t>For the basic rules on what is attributable to a particular period, see Division</w:t>
      </w:r>
      <w:r w:rsidR="00A31CA5" w:rsidRPr="00C53650">
        <w:t> </w:t>
      </w:r>
      <w:r w:rsidRPr="00C53650">
        <w:t>29.</w:t>
      </w:r>
    </w:p>
    <w:p w:rsidR="00FF3527" w:rsidRPr="00C53650" w:rsidRDefault="00FF3527" w:rsidP="00FF3527">
      <w:pPr>
        <w:pStyle w:val="subsection"/>
      </w:pPr>
      <w:r w:rsidRPr="00C53650">
        <w:tab/>
        <w:t>(2)</w:t>
      </w:r>
      <w:r w:rsidRPr="00C53650">
        <w:tab/>
        <w:t xml:space="preserve">However, the </w:t>
      </w:r>
      <w:r w:rsidR="009C76BB" w:rsidRPr="009C76BB">
        <w:rPr>
          <w:position w:val="6"/>
          <w:sz w:val="16"/>
        </w:rPr>
        <w:t>*</w:t>
      </w:r>
      <w:r w:rsidRPr="00C53650">
        <w:t xml:space="preserve">net amount worked out under </w:t>
      </w:r>
      <w:r w:rsidR="00A31CA5" w:rsidRPr="00C53650">
        <w:t>subsection (</w:t>
      </w:r>
      <w:r w:rsidRPr="00C53650">
        <w:t>1) for the tax period:</w:t>
      </w:r>
    </w:p>
    <w:p w:rsidR="00FF3527" w:rsidRPr="00C53650" w:rsidRDefault="00FF3527" w:rsidP="00FF3527">
      <w:pPr>
        <w:pStyle w:val="paragraph"/>
      </w:pPr>
      <w:r w:rsidRPr="00C53650">
        <w:tab/>
        <w:t>(a)</w:t>
      </w:r>
      <w:r w:rsidRPr="00C53650">
        <w:tab/>
        <w:t xml:space="preserve">may be increased or decreased if you have any </w:t>
      </w:r>
      <w:r w:rsidR="009C76BB" w:rsidRPr="009C76BB">
        <w:rPr>
          <w:position w:val="6"/>
          <w:sz w:val="16"/>
        </w:rPr>
        <w:t>*</w:t>
      </w:r>
      <w:r w:rsidRPr="00C53650">
        <w:t>adjustments for the tax period; and</w:t>
      </w:r>
    </w:p>
    <w:p w:rsidR="00FF3527" w:rsidRPr="00C53650" w:rsidRDefault="00FF3527" w:rsidP="00FF3527">
      <w:pPr>
        <w:pStyle w:val="paragraph"/>
      </w:pPr>
      <w:r w:rsidRPr="00C53650">
        <w:tab/>
        <w:t>(b)</w:t>
      </w:r>
      <w:r w:rsidRPr="00C53650">
        <w:tab/>
        <w:t>may be increased or decreased under Subdivision</w:t>
      </w:r>
      <w:r w:rsidR="00A31CA5" w:rsidRPr="00C53650">
        <w:t> </w:t>
      </w:r>
      <w:r w:rsidRPr="00C53650">
        <w:t>21</w:t>
      </w:r>
      <w:r w:rsidR="009C76BB">
        <w:noBreakHyphen/>
      </w:r>
      <w:r w:rsidRPr="00C53650">
        <w:t xml:space="preserve">A of the </w:t>
      </w:r>
      <w:r w:rsidR="009C76BB" w:rsidRPr="009C76BB">
        <w:rPr>
          <w:position w:val="6"/>
          <w:sz w:val="16"/>
        </w:rPr>
        <w:t>*</w:t>
      </w:r>
      <w:r w:rsidRPr="00C53650">
        <w:t>Wine Tax Act; and</w:t>
      </w:r>
    </w:p>
    <w:p w:rsidR="00FF3527" w:rsidRPr="00C53650" w:rsidRDefault="00FF3527" w:rsidP="00FF3527">
      <w:pPr>
        <w:pStyle w:val="paragraph"/>
      </w:pPr>
      <w:r w:rsidRPr="00C53650">
        <w:tab/>
        <w:t>(c)</w:t>
      </w:r>
      <w:r w:rsidRPr="00C53650">
        <w:tab/>
        <w:t>may be increased or decreased under Subdivision</w:t>
      </w:r>
      <w:r w:rsidR="00A31CA5" w:rsidRPr="00C53650">
        <w:t> </w:t>
      </w:r>
      <w:r w:rsidRPr="00C53650">
        <w:t>13</w:t>
      </w:r>
      <w:r w:rsidR="009C76BB">
        <w:noBreakHyphen/>
      </w:r>
      <w:r w:rsidRPr="00C53650">
        <w:t xml:space="preserve">A of the </w:t>
      </w:r>
      <w:r w:rsidRPr="00C53650">
        <w:rPr>
          <w:i/>
        </w:rPr>
        <w:t>A New Tax System (Luxury Car Tax) Act 1999</w:t>
      </w:r>
      <w:r w:rsidRPr="00C53650">
        <w:t>.</w:t>
      </w:r>
    </w:p>
    <w:p w:rsidR="00FF3527" w:rsidRPr="00C53650" w:rsidRDefault="00FF3527" w:rsidP="00FF3527">
      <w:pPr>
        <w:pStyle w:val="notetext"/>
      </w:pPr>
      <w:r w:rsidRPr="00C53650">
        <w:t>Note 1:</w:t>
      </w:r>
      <w:r w:rsidRPr="00C53650">
        <w:tab/>
        <w:t>See Part</w:t>
      </w:r>
      <w:r w:rsidR="00A31CA5" w:rsidRPr="00C53650">
        <w:t> </w:t>
      </w:r>
      <w:r w:rsidRPr="00C53650">
        <w:t>2</w:t>
      </w:r>
      <w:r w:rsidR="009C76BB">
        <w:noBreakHyphen/>
      </w:r>
      <w:r w:rsidRPr="00C53650">
        <w:t>4 for the basic rules on adjustments.</w:t>
      </w:r>
    </w:p>
    <w:p w:rsidR="00FF3527" w:rsidRPr="00C53650" w:rsidRDefault="00FF3527" w:rsidP="00FF3527">
      <w:pPr>
        <w:pStyle w:val="notetext"/>
      </w:pPr>
      <w:r w:rsidRPr="00C53650">
        <w:t>Note 2:</w:t>
      </w:r>
      <w:r w:rsidRPr="00C53650">
        <w:tab/>
        <w:t>Under Subdivision</w:t>
      </w:r>
      <w:r w:rsidR="00A31CA5" w:rsidRPr="00C53650">
        <w:t> </w:t>
      </w:r>
      <w:r w:rsidRPr="00C53650">
        <w:t>21</w:t>
      </w:r>
      <w:r w:rsidR="009C76BB">
        <w:noBreakHyphen/>
      </w:r>
      <w:r w:rsidRPr="00C53650">
        <w:t>A of the Wine Tax Act, amounts of wine tax increase the net amount, and amounts of wine tax credits reduce the net amount.</w:t>
      </w:r>
    </w:p>
    <w:p w:rsidR="00FF3527" w:rsidRPr="00C53650" w:rsidRDefault="00FF3527" w:rsidP="00FF3527">
      <w:pPr>
        <w:pStyle w:val="notetext"/>
      </w:pPr>
      <w:r w:rsidRPr="00C53650">
        <w:t>Note 3:</w:t>
      </w:r>
      <w:r w:rsidRPr="00C53650">
        <w:tab/>
        <w:t>Under Subdivision</w:t>
      </w:r>
      <w:r w:rsidR="00A31CA5" w:rsidRPr="00C53650">
        <w:t> </w:t>
      </w:r>
      <w:r w:rsidRPr="00C53650">
        <w:t>13</w:t>
      </w:r>
      <w:r w:rsidR="009C76BB">
        <w:noBreakHyphen/>
      </w:r>
      <w:r w:rsidRPr="00C53650">
        <w:t xml:space="preserve">A of the </w:t>
      </w:r>
      <w:r w:rsidRPr="00C53650">
        <w:rPr>
          <w:i/>
        </w:rPr>
        <w:t>A New Tax System (Luxury Car Tax) Act 1999</w:t>
      </w:r>
      <w:r w:rsidRPr="00C53650">
        <w:t>, amounts of luxury car tax increase the net amount, and luxury car tax adjustments alter the net amount.</w:t>
      </w:r>
    </w:p>
    <w:p w:rsidR="00FF3527" w:rsidRPr="00C53650" w:rsidRDefault="00FF3527" w:rsidP="00FF3527">
      <w:pPr>
        <w:pStyle w:val="subsection"/>
        <w:keepNext/>
      </w:pPr>
      <w:r w:rsidRPr="00C53650">
        <w:tab/>
        <w:t>(3)</w:t>
      </w:r>
      <w:r w:rsidRPr="00C53650">
        <w:tab/>
        <w:t xml:space="preserve">This section has effect despite </w:t>
      </w:r>
      <w:r w:rsidR="006D7127" w:rsidRPr="00C53650">
        <w:t>section 1</w:t>
      </w:r>
      <w:r w:rsidRPr="00C53650">
        <w:t>7</w:t>
      </w:r>
      <w:r w:rsidR="009C76BB">
        <w:noBreakHyphen/>
      </w:r>
      <w:r w:rsidRPr="00C53650">
        <w:t>5 (which is about net amounts).</w:t>
      </w:r>
    </w:p>
    <w:p w:rsidR="00FF3527" w:rsidRPr="00C53650" w:rsidRDefault="00FF3527" w:rsidP="00FF3527">
      <w:pPr>
        <w:pStyle w:val="notetext"/>
      </w:pPr>
      <w:r w:rsidRPr="00C53650">
        <w:t>Note:</w:t>
      </w:r>
      <w:r w:rsidRPr="00C53650">
        <w:tab/>
        <w:t xml:space="preserve">If you are a </w:t>
      </w:r>
      <w:r w:rsidR="009C76BB" w:rsidRPr="009C76BB">
        <w:rPr>
          <w:position w:val="6"/>
          <w:sz w:val="16"/>
          <w:szCs w:val="16"/>
        </w:rPr>
        <w:t>*</w:t>
      </w:r>
      <w:r w:rsidRPr="00C53650">
        <w:t xml:space="preserve">GST instalment payer your net amount is reduced by GST instalments you have paid: see </w:t>
      </w:r>
      <w:r w:rsidR="006D7127" w:rsidRPr="00C53650">
        <w:t>section 1</w:t>
      </w:r>
      <w:r w:rsidRPr="00C53650">
        <w:t>62</w:t>
      </w:r>
      <w:r w:rsidR="009C76BB">
        <w:noBreakHyphen/>
      </w:r>
      <w:r w:rsidRPr="00C53650">
        <w:t>105.</w:t>
      </w:r>
    </w:p>
    <w:p w:rsidR="00FF3527" w:rsidRPr="00C53650" w:rsidRDefault="00FF3527" w:rsidP="00FF3527">
      <w:pPr>
        <w:pStyle w:val="ActHead5"/>
      </w:pPr>
      <w:bookmarkStart w:id="32" w:name="_Toc140063428"/>
      <w:r w:rsidRPr="009C76BB">
        <w:rPr>
          <w:rStyle w:val="CharSectno"/>
        </w:rPr>
        <w:t>126</w:t>
      </w:r>
      <w:r w:rsidR="009C76BB" w:rsidRPr="009C76BB">
        <w:rPr>
          <w:rStyle w:val="CharSectno"/>
        </w:rPr>
        <w:noBreakHyphen/>
      </w:r>
      <w:r w:rsidRPr="009C76BB">
        <w:rPr>
          <w:rStyle w:val="CharSectno"/>
        </w:rPr>
        <w:t>10</w:t>
      </w:r>
      <w:r w:rsidRPr="00C53650">
        <w:t xml:space="preserve">  Global GST amounts</w:t>
      </w:r>
      <w:bookmarkEnd w:id="32"/>
    </w:p>
    <w:p w:rsidR="00FF3527" w:rsidRPr="00C53650" w:rsidRDefault="00FF3527" w:rsidP="00FF3527">
      <w:pPr>
        <w:pStyle w:val="subsection"/>
      </w:pPr>
      <w:r w:rsidRPr="00C53650">
        <w:tab/>
        <w:t>(1)</w:t>
      </w:r>
      <w:r w:rsidRPr="00C53650">
        <w:tab/>
        <w:t xml:space="preserve">Your </w:t>
      </w:r>
      <w:r w:rsidRPr="00C53650">
        <w:rPr>
          <w:b/>
          <w:bCs/>
          <w:i/>
          <w:iCs/>
        </w:rPr>
        <w:t>global GST amount</w:t>
      </w:r>
      <w:r w:rsidRPr="00C53650">
        <w:t xml:space="preserve"> for a tax period is as follows:</w:t>
      </w:r>
    </w:p>
    <w:p w:rsidR="00FF3527" w:rsidRPr="00C53650" w:rsidRDefault="00FF3527" w:rsidP="00FF3527">
      <w:pPr>
        <w:pStyle w:val="Formula"/>
        <w:spacing w:before="120" w:after="120"/>
      </w:pPr>
      <w:r w:rsidRPr="00C53650">
        <w:rPr>
          <w:noProof/>
        </w:rPr>
        <w:drawing>
          <wp:inline distT="0" distB="0" distL="0" distR="0" wp14:anchorId="447A20F6" wp14:editId="1C4F55A3">
            <wp:extent cx="2933700" cy="476250"/>
            <wp:effectExtent l="0" t="0" r="0" b="0"/>
            <wp:docPr id="25" name="Picture 25" descr="Start formula open bracket Total amount wagered minus Total monetary prizes close bracket times start fraction 1 over 11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33700" cy="476250"/>
                    </a:xfrm>
                    <a:prstGeom prst="rect">
                      <a:avLst/>
                    </a:prstGeom>
                    <a:noFill/>
                    <a:ln>
                      <a:noFill/>
                    </a:ln>
                  </pic:spPr>
                </pic:pic>
              </a:graphicData>
            </a:graphic>
          </wp:inline>
        </w:drawing>
      </w:r>
    </w:p>
    <w:p w:rsidR="00FF3527" w:rsidRPr="00C53650" w:rsidRDefault="00FF3527" w:rsidP="00FF3527">
      <w:pPr>
        <w:pStyle w:val="subsection2"/>
      </w:pPr>
      <w:r w:rsidRPr="00C53650">
        <w:t>where:</w:t>
      </w:r>
    </w:p>
    <w:p w:rsidR="00FF3527" w:rsidRPr="00C53650" w:rsidRDefault="00FF3527" w:rsidP="00FF3527">
      <w:pPr>
        <w:pStyle w:val="Definition"/>
      </w:pPr>
      <w:r w:rsidRPr="00C53650">
        <w:rPr>
          <w:b/>
          <w:bCs/>
          <w:i/>
          <w:iCs/>
        </w:rPr>
        <w:t>total amounts wagered</w:t>
      </w:r>
      <w:r w:rsidRPr="00C53650">
        <w:t xml:space="preserve"> is the sum of the </w:t>
      </w:r>
      <w:r w:rsidR="009C76BB" w:rsidRPr="009C76BB">
        <w:rPr>
          <w:position w:val="6"/>
          <w:sz w:val="16"/>
          <w:szCs w:val="16"/>
        </w:rPr>
        <w:t>*</w:t>
      </w:r>
      <w:r w:rsidRPr="00C53650">
        <w:t xml:space="preserve">consideration for all of your </w:t>
      </w:r>
      <w:r w:rsidR="009C76BB" w:rsidRPr="009C76BB">
        <w:rPr>
          <w:position w:val="6"/>
          <w:sz w:val="16"/>
          <w:szCs w:val="16"/>
        </w:rPr>
        <w:t>*</w:t>
      </w:r>
      <w:r w:rsidRPr="00C53650">
        <w:t>gambling supplies that are attributable to that tax period.</w:t>
      </w:r>
    </w:p>
    <w:p w:rsidR="00FF3527" w:rsidRPr="00C53650" w:rsidRDefault="00FF3527" w:rsidP="00FF3527">
      <w:pPr>
        <w:pStyle w:val="Definition"/>
      </w:pPr>
      <w:r w:rsidRPr="00C53650">
        <w:rPr>
          <w:b/>
          <w:i/>
        </w:rPr>
        <w:t>total monetary prizes</w:t>
      </w:r>
      <w:r w:rsidRPr="00C53650">
        <w:t xml:space="preserve"> is the sum of:</w:t>
      </w:r>
    </w:p>
    <w:p w:rsidR="00FF3527" w:rsidRPr="00C53650" w:rsidRDefault="00FF3527" w:rsidP="00FF3527">
      <w:pPr>
        <w:pStyle w:val="paragraph"/>
      </w:pPr>
      <w:r w:rsidRPr="00C53650">
        <w:tab/>
        <w:t>(a)</w:t>
      </w:r>
      <w:r w:rsidRPr="00C53650">
        <w:tab/>
        <w:t xml:space="preserve">the </w:t>
      </w:r>
      <w:r w:rsidR="009C76BB" w:rsidRPr="009C76BB">
        <w:rPr>
          <w:position w:val="6"/>
          <w:sz w:val="16"/>
          <w:szCs w:val="16"/>
        </w:rPr>
        <w:t>*</w:t>
      </w:r>
      <w:r w:rsidRPr="00C53650">
        <w:t xml:space="preserve">monetary prizes you are liable to pay, during the tax period, on the outcome of gambling events (whether or not any of those gambling events, or the </w:t>
      </w:r>
      <w:r w:rsidR="009C76BB" w:rsidRPr="009C76BB">
        <w:rPr>
          <w:position w:val="6"/>
          <w:sz w:val="16"/>
          <w:szCs w:val="16"/>
        </w:rPr>
        <w:t>*</w:t>
      </w:r>
      <w:r w:rsidRPr="00C53650">
        <w:t>gambling supplies to which the monetary prizes relate, take place during the tax period); and</w:t>
      </w:r>
    </w:p>
    <w:p w:rsidR="00FF3527" w:rsidRPr="00C53650" w:rsidRDefault="00FF3527" w:rsidP="00FF3527">
      <w:pPr>
        <w:pStyle w:val="paragraph"/>
      </w:pPr>
      <w:r w:rsidRPr="00C53650">
        <w:tab/>
        <w:t>(b)</w:t>
      </w:r>
      <w:r w:rsidRPr="00C53650">
        <w:tab/>
        <w:t xml:space="preserve">any amounts of </w:t>
      </w:r>
      <w:r w:rsidR="009C76BB" w:rsidRPr="009C76BB">
        <w:rPr>
          <w:position w:val="6"/>
          <w:sz w:val="16"/>
          <w:szCs w:val="16"/>
        </w:rPr>
        <w:t>*</w:t>
      </w:r>
      <w:r w:rsidRPr="00C53650">
        <w:t>money</w:t>
      </w:r>
      <w:r w:rsidR="008D4DB3" w:rsidRPr="00C53650">
        <w:t xml:space="preserve"> or </w:t>
      </w:r>
      <w:r w:rsidR="009C76BB" w:rsidRPr="009C76BB">
        <w:rPr>
          <w:position w:val="6"/>
          <w:sz w:val="16"/>
        </w:rPr>
        <w:t>*</w:t>
      </w:r>
      <w:r w:rsidR="008D4DB3" w:rsidRPr="00C53650">
        <w:t>digital currency</w:t>
      </w:r>
      <w:r w:rsidRPr="00C53650">
        <w:t xml:space="preserve"> you are liable to pay, during the tax period, under agreements between you and </w:t>
      </w:r>
      <w:r w:rsidR="009C76BB" w:rsidRPr="009C76BB">
        <w:rPr>
          <w:position w:val="6"/>
          <w:sz w:val="16"/>
          <w:szCs w:val="16"/>
        </w:rPr>
        <w:t>*</w:t>
      </w:r>
      <w:r w:rsidRPr="00C53650">
        <w:t>recipients of your gambling supplies, to repay to them a proportion of their losses relating to those supplies (whether or not the supplies take place during the tax period).</w:t>
      </w:r>
    </w:p>
    <w:p w:rsidR="00FF3527" w:rsidRPr="00C53650" w:rsidRDefault="00FF3527" w:rsidP="00FF3527">
      <w:pPr>
        <w:pStyle w:val="TLPnoteright"/>
      </w:pPr>
      <w:r w:rsidRPr="00C53650">
        <w:t>For the basic rules on what is attributable to a particular period, see Division</w:t>
      </w:r>
      <w:r w:rsidR="00A31CA5" w:rsidRPr="00C53650">
        <w:t> </w:t>
      </w:r>
      <w:r w:rsidRPr="00C53650">
        <w:t>29.</w:t>
      </w:r>
    </w:p>
    <w:p w:rsidR="00FF3527" w:rsidRPr="00C53650" w:rsidRDefault="00FF3527" w:rsidP="00FF3527">
      <w:pPr>
        <w:pStyle w:val="subsection"/>
      </w:pPr>
      <w:r w:rsidRPr="00C53650">
        <w:tab/>
        <w:t>(2)</w:t>
      </w:r>
      <w:r w:rsidRPr="00C53650">
        <w:tab/>
        <w:t xml:space="preserve">However, your </w:t>
      </w:r>
      <w:r w:rsidRPr="00C53650">
        <w:rPr>
          <w:b/>
          <w:bCs/>
          <w:i/>
          <w:iCs/>
        </w:rPr>
        <w:t>global GST amount</w:t>
      </w:r>
      <w:r w:rsidRPr="00C53650">
        <w:t xml:space="preserve"> is zero for any tax period in which total monetary prizes exceeds total</w:t>
      </w:r>
      <w:r w:rsidRPr="00C53650">
        <w:rPr>
          <w:b/>
          <w:bCs/>
          <w:i/>
          <w:iCs/>
        </w:rPr>
        <w:t xml:space="preserve"> </w:t>
      </w:r>
      <w:r w:rsidRPr="00C53650">
        <w:t>amounts wagered.</w:t>
      </w:r>
    </w:p>
    <w:p w:rsidR="00FF3527" w:rsidRPr="00C53650" w:rsidRDefault="00FF3527" w:rsidP="00FF3527">
      <w:pPr>
        <w:pStyle w:val="subsection"/>
      </w:pPr>
      <w:r w:rsidRPr="00C53650">
        <w:tab/>
        <w:t>(3)</w:t>
      </w:r>
      <w:r w:rsidRPr="00C53650">
        <w:tab/>
        <w:t xml:space="preserve">In working out the total monetary prizes for a tax period, disregard any </w:t>
      </w:r>
      <w:r w:rsidR="009C76BB" w:rsidRPr="009C76BB">
        <w:rPr>
          <w:position w:val="6"/>
          <w:sz w:val="16"/>
          <w:szCs w:val="16"/>
        </w:rPr>
        <w:t>*</w:t>
      </w:r>
      <w:r w:rsidRPr="00C53650">
        <w:t xml:space="preserve">monetary prizes you are liable to pay, during the tax period, that relate to supplies that are </w:t>
      </w:r>
      <w:r w:rsidR="009C76BB" w:rsidRPr="009C76BB">
        <w:rPr>
          <w:position w:val="6"/>
          <w:sz w:val="16"/>
          <w:szCs w:val="16"/>
        </w:rPr>
        <w:t>*</w:t>
      </w:r>
      <w:r w:rsidRPr="00C53650">
        <w:t>GST</w:t>
      </w:r>
      <w:r w:rsidR="009C76BB">
        <w:noBreakHyphen/>
      </w:r>
      <w:r w:rsidRPr="00C53650">
        <w:t>free.</w:t>
      </w:r>
    </w:p>
    <w:p w:rsidR="00FF3527" w:rsidRPr="00C53650" w:rsidRDefault="00FF3527" w:rsidP="00FF3527">
      <w:pPr>
        <w:pStyle w:val="subsection"/>
      </w:pPr>
      <w:r w:rsidRPr="00C53650">
        <w:tab/>
        <w:t>(4)</w:t>
      </w:r>
      <w:r w:rsidRPr="00C53650">
        <w:tab/>
        <w:t xml:space="preserve">Your </w:t>
      </w:r>
      <w:r w:rsidRPr="00C53650">
        <w:rPr>
          <w:b/>
          <w:bCs/>
          <w:i/>
          <w:iCs/>
        </w:rPr>
        <w:t>global GST amount</w:t>
      </w:r>
      <w:r w:rsidRPr="00C53650">
        <w:t xml:space="preserve"> for a tax period may be affected by sections</w:t>
      </w:r>
      <w:r w:rsidR="00A31CA5" w:rsidRPr="00C53650">
        <w:t> </w:t>
      </w:r>
      <w:r w:rsidRPr="00C53650">
        <w:t>126</w:t>
      </w:r>
      <w:r w:rsidR="009C76BB">
        <w:noBreakHyphen/>
      </w:r>
      <w:r w:rsidRPr="00C53650">
        <w:t>15 and 126</w:t>
      </w:r>
      <w:r w:rsidR="009C76BB">
        <w:noBreakHyphen/>
      </w:r>
      <w:r w:rsidRPr="00C53650">
        <w:t>20.</w:t>
      </w:r>
    </w:p>
    <w:p w:rsidR="00FF3527" w:rsidRPr="00C53650" w:rsidRDefault="00FF3527" w:rsidP="00FF3527">
      <w:pPr>
        <w:pStyle w:val="ActHead5"/>
      </w:pPr>
      <w:bookmarkStart w:id="33" w:name="_Toc140063429"/>
      <w:r w:rsidRPr="009C76BB">
        <w:rPr>
          <w:rStyle w:val="CharSectno"/>
        </w:rPr>
        <w:t>126</w:t>
      </w:r>
      <w:r w:rsidR="009C76BB" w:rsidRPr="009C76BB">
        <w:rPr>
          <w:rStyle w:val="CharSectno"/>
        </w:rPr>
        <w:noBreakHyphen/>
      </w:r>
      <w:r w:rsidRPr="009C76BB">
        <w:rPr>
          <w:rStyle w:val="CharSectno"/>
        </w:rPr>
        <w:t>15</w:t>
      </w:r>
      <w:r w:rsidRPr="00C53650">
        <w:t xml:space="preserve">  Losses carried forward</w:t>
      </w:r>
      <w:bookmarkEnd w:id="33"/>
    </w:p>
    <w:p w:rsidR="00FF3527" w:rsidRPr="00C53650" w:rsidRDefault="00FF3527" w:rsidP="00FF3527">
      <w:pPr>
        <w:pStyle w:val="subsection"/>
      </w:pPr>
      <w:r w:rsidRPr="00C53650">
        <w:tab/>
      </w:r>
      <w:r w:rsidRPr="00C53650">
        <w:tab/>
        <w:t>If, for any tax period, your total monetary prizes referred to in sub</w:t>
      </w:r>
      <w:r w:rsidR="006D7127" w:rsidRPr="00C53650">
        <w:t>section 1</w:t>
      </w:r>
      <w:r w:rsidRPr="00C53650">
        <w:t>26</w:t>
      </w:r>
      <w:r w:rsidR="009C76BB">
        <w:noBreakHyphen/>
      </w:r>
      <w:r w:rsidRPr="00C53650">
        <w:t>10(1) exceed your total amounts wagered referred to in that subsection, the amount of that excess is to be added to your total monetary prizes, referred to in that subsection, for the next tax period.</w:t>
      </w:r>
    </w:p>
    <w:p w:rsidR="00FF3527" w:rsidRPr="00C53650" w:rsidRDefault="00FF3527" w:rsidP="00FF3527">
      <w:pPr>
        <w:pStyle w:val="ActHead5"/>
      </w:pPr>
      <w:bookmarkStart w:id="34" w:name="_Toc140063430"/>
      <w:r w:rsidRPr="009C76BB">
        <w:rPr>
          <w:rStyle w:val="CharSectno"/>
        </w:rPr>
        <w:t>126</w:t>
      </w:r>
      <w:r w:rsidR="009C76BB" w:rsidRPr="009C76BB">
        <w:rPr>
          <w:rStyle w:val="CharSectno"/>
        </w:rPr>
        <w:noBreakHyphen/>
      </w:r>
      <w:r w:rsidRPr="009C76BB">
        <w:rPr>
          <w:rStyle w:val="CharSectno"/>
        </w:rPr>
        <w:t>20</w:t>
      </w:r>
      <w:r w:rsidRPr="00C53650">
        <w:t xml:space="preserve">  Bad debts</w:t>
      </w:r>
      <w:bookmarkEnd w:id="34"/>
    </w:p>
    <w:p w:rsidR="00FF3527" w:rsidRPr="00C53650" w:rsidRDefault="00FF3527" w:rsidP="00FF3527">
      <w:pPr>
        <w:pStyle w:val="subsection"/>
      </w:pPr>
      <w:r w:rsidRPr="00C53650">
        <w:tab/>
        <w:t>(1)</w:t>
      </w:r>
      <w:r w:rsidRPr="00C53650">
        <w:tab/>
        <w:t xml:space="preserve">You cannot have an </w:t>
      </w:r>
      <w:r w:rsidR="009C76BB" w:rsidRPr="009C76BB">
        <w:rPr>
          <w:position w:val="6"/>
          <w:sz w:val="16"/>
          <w:szCs w:val="16"/>
        </w:rPr>
        <w:t>*</w:t>
      </w:r>
      <w:r w:rsidRPr="00C53650">
        <w:t>adjustment under Division</w:t>
      </w:r>
      <w:r w:rsidR="00A31CA5" w:rsidRPr="00C53650">
        <w:t> </w:t>
      </w:r>
      <w:r w:rsidRPr="00C53650">
        <w:t xml:space="preserve">21 in relation to a </w:t>
      </w:r>
      <w:r w:rsidR="009C76BB" w:rsidRPr="009C76BB">
        <w:rPr>
          <w:position w:val="6"/>
          <w:sz w:val="16"/>
          <w:szCs w:val="16"/>
        </w:rPr>
        <w:t>*</w:t>
      </w:r>
      <w:r w:rsidRPr="00C53650">
        <w:t>gambling supply.</w:t>
      </w:r>
    </w:p>
    <w:p w:rsidR="00FF3527" w:rsidRPr="00C53650" w:rsidRDefault="00FF3527" w:rsidP="00FF3527">
      <w:pPr>
        <w:pStyle w:val="subsection"/>
      </w:pPr>
      <w:r w:rsidRPr="00C53650">
        <w:tab/>
        <w:t>(2)</w:t>
      </w:r>
      <w:r w:rsidRPr="00C53650">
        <w:tab/>
        <w:t xml:space="preserve">If, in a tax period, you write off as bad the whole or part of the </w:t>
      </w:r>
      <w:r w:rsidR="009C76BB" w:rsidRPr="009C76BB">
        <w:rPr>
          <w:position w:val="6"/>
          <w:sz w:val="16"/>
          <w:szCs w:val="16"/>
        </w:rPr>
        <w:t>*</w:t>
      </w:r>
      <w:r w:rsidRPr="00C53650">
        <w:t xml:space="preserve">consideration for a </w:t>
      </w:r>
      <w:r w:rsidR="009C76BB" w:rsidRPr="009C76BB">
        <w:rPr>
          <w:position w:val="6"/>
          <w:sz w:val="16"/>
          <w:szCs w:val="16"/>
        </w:rPr>
        <w:t>*</w:t>
      </w:r>
      <w:r w:rsidRPr="00C53650">
        <w:t>gambling supply that is due as a debt, but has not been received, the amount written off is to be added to your total monetary prizes, referred to in sub</w:t>
      </w:r>
      <w:r w:rsidR="006D7127" w:rsidRPr="00C53650">
        <w:t>section 1</w:t>
      </w:r>
      <w:r w:rsidRPr="00C53650">
        <w:t>26</w:t>
      </w:r>
      <w:r w:rsidR="009C76BB">
        <w:noBreakHyphen/>
      </w:r>
      <w:r w:rsidRPr="00C53650">
        <w:t>10(1), for that tax period.</w:t>
      </w:r>
    </w:p>
    <w:p w:rsidR="00FF3527" w:rsidRPr="00C53650" w:rsidRDefault="00FF3527" w:rsidP="00FF3527">
      <w:pPr>
        <w:pStyle w:val="subsection"/>
      </w:pPr>
      <w:r w:rsidRPr="00C53650">
        <w:tab/>
        <w:t>(3)</w:t>
      </w:r>
      <w:r w:rsidRPr="00C53650">
        <w:tab/>
        <w:t>However, if, in a tax period, you recover the whole or part of the amount written off, the amount recovered is to be added to your total amounts wagered, referred to in sub</w:t>
      </w:r>
      <w:r w:rsidR="006D7127" w:rsidRPr="00C53650">
        <w:t>section 1</w:t>
      </w:r>
      <w:r w:rsidRPr="00C53650">
        <w:t>26</w:t>
      </w:r>
      <w:r w:rsidR="009C76BB">
        <w:noBreakHyphen/>
      </w:r>
      <w:r w:rsidRPr="00C53650">
        <w:t>10(1), for that tax period.</w:t>
      </w:r>
    </w:p>
    <w:p w:rsidR="00FF3527" w:rsidRPr="00C53650" w:rsidRDefault="00FF3527" w:rsidP="00FF3527">
      <w:pPr>
        <w:pStyle w:val="subsection"/>
      </w:pPr>
      <w:r w:rsidRPr="00C53650">
        <w:tab/>
        <w:t>(4)</w:t>
      </w:r>
      <w:r w:rsidRPr="00C53650">
        <w:tab/>
        <w:t>This section has effect despite sections</w:t>
      </w:r>
      <w:r w:rsidR="00A31CA5" w:rsidRPr="00C53650">
        <w:t> </w:t>
      </w:r>
      <w:r w:rsidRPr="00C53650">
        <w:t>21</w:t>
      </w:r>
      <w:r w:rsidR="009C76BB">
        <w:noBreakHyphen/>
      </w:r>
      <w:r w:rsidRPr="00C53650">
        <w:t>5 and 21</w:t>
      </w:r>
      <w:r w:rsidR="009C76BB">
        <w:noBreakHyphen/>
      </w:r>
      <w:r w:rsidRPr="00C53650">
        <w:t>10 (which are about adjustments for writing off and recovering suppliers’ bad debts).</w:t>
      </w:r>
    </w:p>
    <w:p w:rsidR="00FF3527" w:rsidRPr="00C53650" w:rsidRDefault="00FF3527" w:rsidP="00FF3527">
      <w:pPr>
        <w:pStyle w:val="ActHead5"/>
      </w:pPr>
      <w:bookmarkStart w:id="35" w:name="_Toc140063431"/>
      <w:r w:rsidRPr="009C76BB">
        <w:rPr>
          <w:rStyle w:val="CharSectno"/>
        </w:rPr>
        <w:t>126</w:t>
      </w:r>
      <w:r w:rsidR="009C76BB" w:rsidRPr="009C76BB">
        <w:rPr>
          <w:rStyle w:val="CharSectno"/>
        </w:rPr>
        <w:noBreakHyphen/>
      </w:r>
      <w:r w:rsidRPr="009C76BB">
        <w:rPr>
          <w:rStyle w:val="CharSectno"/>
        </w:rPr>
        <w:t>25</w:t>
      </w:r>
      <w:r w:rsidRPr="00C53650">
        <w:t xml:space="preserve">  Application of Subdivision</w:t>
      </w:r>
      <w:r w:rsidR="00A31CA5" w:rsidRPr="00C53650">
        <w:t> </w:t>
      </w:r>
      <w:r w:rsidRPr="00C53650">
        <w:t>9</w:t>
      </w:r>
      <w:r w:rsidR="009C76BB">
        <w:noBreakHyphen/>
      </w:r>
      <w:r w:rsidRPr="00C53650">
        <w:t>C</w:t>
      </w:r>
      <w:bookmarkEnd w:id="35"/>
    </w:p>
    <w:p w:rsidR="00FF3527" w:rsidRPr="00C53650" w:rsidRDefault="00FF3527" w:rsidP="00FF3527">
      <w:pPr>
        <w:pStyle w:val="subsection"/>
      </w:pPr>
      <w:r w:rsidRPr="00C53650">
        <w:tab/>
      </w:r>
      <w:r w:rsidRPr="00C53650">
        <w:tab/>
        <w:t>Subdivision</w:t>
      </w:r>
      <w:r w:rsidR="00A31CA5" w:rsidRPr="00C53650">
        <w:t> </w:t>
      </w:r>
      <w:r w:rsidRPr="00C53650">
        <w:t>9</w:t>
      </w:r>
      <w:r w:rsidR="009C76BB">
        <w:noBreakHyphen/>
      </w:r>
      <w:r w:rsidRPr="00C53650">
        <w:t xml:space="preserve">C does not apply to a </w:t>
      </w:r>
      <w:r w:rsidR="009C76BB" w:rsidRPr="009C76BB">
        <w:rPr>
          <w:position w:val="6"/>
          <w:sz w:val="16"/>
          <w:szCs w:val="16"/>
        </w:rPr>
        <w:t>*</w:t>
      </w:r>
      <w:r w:rsidRPr="00C53650">
        <w:t>gambling supply.</w:t>
      </w:r>
    </w:p>
    <w:p w:rsidR="00FF3527" w:rsidRPr="00C53650" w:rsidRDefault="00FF3527" w:rsidP="00FF3527">
      <w:pPr>
        <w:pStyle w:val="ActHead5"/>
      </w:pPr>
      <w:bookmarkStart w:id="36" w:name="_Toc140063432"/>
      <w:r w:rsidRPr="009C76BB">
        <w:rPr>
          <w:rStyle w:val="CharSectno"/>
        </w:rPr>
        <w:t>126</w:t>
      </w:r>
      <w:r w:rsidR="009C76BB" w:rsidRPr="009C76BB">
        <w:rPr>
          <w:rStyle w:val="CharSectno"/>
        </w:rPr>
        <w:noBreakHyphen/>
      </w:r>
      <w:r w:rsidRPr="009C76BB">
        <w:rPr>
          <w:rStyle w:val="CharSectno"/>
        </w:rPr>
        <w:t>27</w:t>
      </w:r>
      <w:r w:rsidRPr="00C53650">
        <w:t xml:space="preserve">  When gambling supplies are connected with the indirect tax zone</w:t>
      </w:r>
      <w:bookmarkEnd w:id="36"/>
    </w:p>
    <w:p w:rsidR="00FF3527" w:rsidRPr="00C53650" w:rsidRDefault="00FF3527" w:rsidP="00FF3527">
      <w:pPr>
        <w:pStyle w:val="subsection"/>
      </w:pPr>
      <w:r w:rsidRPr="00C53650">
        <w:tab/>
        <w:t>(1)</w:t>
      </w:r>
      <w:r w:rsidRPr="00C53650">
        <w:tab/>
        <w:t xml:space="preserve">A </w:t>
      </w:r>
      <w:r w:rsidR="009C76BB" w:rsidRPr="009C76BB">
        <w:rPr>
          <w:position w:val="6"/>
          <w:sz w:val="16"/>
        </w:rPr>
        <w:t>*</w:t>
      </w:r>
      <w:r w:rsidRPr="00C53650">
        <w:t xml:space="preserve">gambling supply is </w:t>
      </w:r>
      <w:r w:rsidRPr="00C53650">
        <w:rPr>
          <w:b/>
          <w:i/>
        </w:rPr>
        <w:t>connected with the indirect tax zone</w:t>
      </w:r>
      <w:r w:rsidRPr="00C53650">
        <w:t xml:space="preserve"> if the </w:t>
      </w:r>
      <w:r w:rsidR="009C76BB" w:rsidRPr="009C76BB">
        <w:rPr>
          <w:position w:val="6"/>
          <w:sz w:val="16"/>
        </w:rPr>
        <w:t>*</w:t>
      </w:r>
      <w:r w:rsidRPr="00C53650">
        <w:t xml:space="preserve">recipient of the supply is an Australian resident (unless he or she is an Australian resident solely because the definition of </w:t>
      </w:r>
      <w:r w:rsidRPr="00C53650">
        <w:rPr>
          <w:b/>
          <w:i/>
        </w:rPr>
        <w:t>Australia</w:t>
      </w:r>
      <w:r w:rsidRPr="00C53650">
        <w:t xml:space="preserve"> in the </w:t>
      </w:r>
      <w:r w:rsidR="009C76BB" w:rsidRPr="009C76BB">
        <w:rPr>
          <w:position w:val="6"/>
          <w:sz w:val="16"/>
        </w:rPr>
        <w:t>*</w:t>
      </w:r>
      <w:r w:rsidRPr="00C53650">
        <w:t>ITAA 1997 includes the external Territories).</w:t>
      </w:r>
    </w:p>
    <w:p w:rsidR="00FF3527" w:rsidRPr="00C53650" w:rsidRDefault="00FF3527" w:rsidP="00FF3527">
      <w:pPr>
        <w:pStyle w:val="subsection"/>
      </w:pPr>
      <w:r w:rsidRPr="00C53650">
        <w:tab/>
        <w:t>(2)</w:t>
      </w:r>
      <w:r w:rsidRPr="00C53650">
        <w:tab/>
        <w:t>This section has effect in addition to section</w:t>
      </w:r>
      <w:r w:rsidR="00A31CA5" w:rsidRPr="00C53650">
        <w:t> </w:t>
      </w:r>
      <w:r w:rsidRPr="00C53650">
        <w:t>9</w:t>
      </w:r>
      <w:r w:rsidR="009C76BB">
        <w:noBreakHyphen/>
      </w:r>
      <w:r w:rsidRPr="00C53650">
        <w:t>25 (which is about when supplies are connected with the indirect tax zone).</w:t>
      </w:r>
    </w:p>
    <w:p w:rsidR="00FF3527" w:rsidRPr="00C53650" w:rsidRDefault="00FF3527" w:rsidP="00FF3527">
      <w:pPr>
        <w:pStyle w:val="ActHead5"/>
      </w:pPr>
      <w:bookmarkStart w:id="37" w:name="_Toc140063433"/>
      <w:r w:rsidRPr="009C76BB">
        <w:rPr>
          <w:rStyle w:val="CharSectno"/>
        </w:rPr>
        <w:t>126</w:t>
      </w:r>
      <w:r w:rsidR="009C76BB" w:rsidRPr="009C76BB">
        <w:rPr>
          <w:rStyle w:val="CharSectno"/>
        </w:rPr>
        <w:noBreakHyphen/>
      </w:r>
      <w:r w:rsidRPr="009C76BB">
        <w:rPr>
          <w:rStyle w:val="CharSectno"/>
        </w:rPr>
        <w:t>30</w:t>
      </w:r>
      <w:r w:rsidRPr="00C53650">
        <w:t xml:space="preserve">  Gambling supplies do not give rise to creditable acquisitions</w:t>
      </w:r>
      <w:bookmarkEnd w:id="37"/>
    </w:p>
    <w:p w:rsidR="00FF3527" w:rsidRPr="00C53650" w:rsidRDefault="00FF3527" w:rsidP="00FF3527">
      <w:pPr>
        <w:pStyle w:val="subsection"/>
      </w:pPr>
      <w:r w:rsidRPr="00C53650">
        <w:tab/>
        <w:t>(1)</w:t>
      </w:r>
      <w:r w:rsidRPr="00C53650">
        <w:tab/>
        <w:t xml:space="preserve">An acquisition of a thing is not a </w:t>
      </w:r>
      <w:r w:rsidR="009C76BB" w:rsidRPr="009C76BB">
        <w:rPr>
          <w:position w:val="6"/>
          <w:sz w:val="16"/>
          <w:szCs w:val="16"/>
        </w:rPr>
        <w:t>*</w:t>
      </w:r>
      <w:r w:rsidRPr="00C53650">
        <w:t xml:space="preserve">creditable acquisition if the supply of the thing acquired was a </w:t>
      </w:r>
      <w:r w:rsidR="009C76BB" w:rsidRPr="009C76BB">
        <w:rPr>
          <w:position w:val="6"/>
          <w:sz w:val="16"/>
          <w:szCs w:val="16"/>
        </w:rPr>
        <w:t>*</w:t>
      </w:r>
      <w:r w:rsidRPr="00C53650">
        <w:t>gambling supply.</w:t>
      </w:r>
    </w:p>
    <w:p w:rsidR="00FF3527" w:rsidRPr="00C53650" w:rsidRDefault="00FF3527" w:rsidP="00FF3527">
      <w:pPr>
        <w:pStyle w:val="subsection"/>
      </w:pPr>
      <w:r w:rsidRPr="00C53650">
        <w:tab/>
        <w:t>(2)</w:t>
      </w:r>
      <w:r w:rsidRPr="00C53650">
        <w:tab/>
        <w:t xml:space="preserve">This section has effect despite </w:t>
      </w:r>
      <w:r w:rsidR="006D7127" w:rsidRPr="00C53650">
        <w:t>section 1</w:t>
      </w:r>
      <w:r w:rsidRPr="00C53650">
        <w:t>1</w:t>
      </w:r>
      <w:r w:rsidR="009C76BB">
        <w:noBreakHyphen/>
      </w:r>
      <w:r w:rsidRPr="00C53650">
        <w:t>5 (which is about what is a creditable acquisition).</w:t>
      </w:r>
    </w:p>
    <w:p w:rsidR="00FF3527" w:rsidRPr="00C53650" w:rsidRDefault="00FF3527" w:rsidP="00FF3527">
      <w:pPr>
        <w:pStyle w:val="ActHead5"/>
      </w:pPr>
      <w:bookmarkStart w:id="38" w:name="_Toc140063434"/>
      <w:r w:rsidRPr="009C76BB">
        <w:rPr>
          <w:rStyle w:val="CharSectno"/>
        </w:rPr>
        <w:t>126</w:t>
      </w:r>
      <w:r w:rsidR="009C76BB" w:rsidRPr="009C76BB">
        <w:rPr>
          <w:rStyle w:val="CharSectno"/>
        </w:rPr>
        <w:noBreakHyphen/>
      </w:r>
      <w:r w:rsidRPr="009C76BB">
        <w:rPr>
          <w:rStyle w:val="CharSectno"/>
        </w:rPr>
        <w:t>32</w:t>
      </w:r>
      <w:r w:rsidRPr="00C53650">
        <w:t xml:space="preserve">  Repayments of gambling losses are not consideration</w:t>
      </w:r>
      <w:bookmarkEnd w:id="38"/>
    </w:p>
    <w:p w:rsidR="00FF3527" w:rsidRPr="00C53650" w:rsidRDefault="00FF3527" w:rsidP="00FF3527">
      <w:pPr>
        <w:pStyle w:val="subsection"/>
      </w:pPr>
      <w:r w:rsidRPr="00C53650">
        <w:tab/>
        <w:t>(1)</w:t>
      </w:r>
      <w:r w:rsidRPr="00C53650">
        <w:tab/>
        <w:t xml:space="preserve">A payment of </w:t>
      </w:r>
      <w:r w:rsidR="009C76BB" w:rsidRPr="009C76BB">
        <w:rPr>
          <w:position w:val="6"/>
          <w:sz w:val="16"/>
        </w:rPr>
        <w:t>*</w:t>
      </w:r>
      <w:r w:rsidR="008D4DB3" w:rsidRPr="00C53650">
        <w:t xml:space="preserve">money or </w:t>
      </w:r>
      <w:r w:rsidR="009C76BB" w:rsidRPr="009C76BB">
        <w:rPr>
          <w:position w:val="6"/>
          <w:sz w:val="16"/>
        </w:rPr>
        <w:t>*</w:t>
      </w:r>
      <w:r w:rsidR="008D4DB3" w:rsidRPr="00C53650">
        <w:t>digital currency</w:t>
      </w:r>
      <w:r w:rsidRPr="00C53650">
        <w:t xml:space="preserve"> is not the provision of </w:t>
      </w:r>
      <w:r w:rsidR="009C76BB" w:rsidRPr="009C76BB">
        <w:rPr>
          <w:position w:val="6"/>
          <w:sz w:val="16"/>
          <w:szCs w:val="16"/>
        </w:rPr>
        <w:t>*</w:t>
      </w:r>
      <w:r w:rsidRPr="00C53650">
        <w:t>consideration to the extent that the payment:</w:t>
      </w:r>
    </w:p>
    <w:p w:rsidR="00FF3527" w:rsidRPr="00C53650" w:rsidRDefault="00FF3527" w:rsidP="00FF3527">
      <w:pPr>
        <w:pStyle w:val="paragraph"/>
      </w:pPr>
      <w:r w:rsidRPr="00C53650">
        <w:tab/>
        <w:t>(a)</w:t>
      </w:r>
      <w:r w:rsidRPr="00C53650">
        <w:tab/>
        <w:t xml:space="preserve">is made by a supplier of </w:t>
      </w:r>
      <w:r w:rsidR="009C76BB" w:rsidRPr="009C76BB">
        <w:rPr>
          <w:position w:val="6"/>
          <w:sz w:val="16"/>
          <w:szCs w:val="16"/>
        </w:rPr>
        <w:t>*</w:t>
      </w:r>
      <w:r w:rsidRPr="00C53650">
        <w:t xml:space="preserve">gambling supplies to a </w:t>
      </w:r>
      <w:r w:rsidR="009C76BB" w:rsidRPr="009C76BB">
        <w:rPr>
          <w:position w:val="6"/>
          <w:sz w:val="16"/>
          <w:szCs w:val="16"/>
        </w:rPr>
        <w:t>*</w:t>
      </w:r>
      <w:r w:rsidRPr="00C53650">
        <w:t>recipient of gambling supplies that the supplier makes; and</w:t>
      </w:r>
    </w:p>
    <w:p w:rsidR="00FF3527" w:rsidRPr="00C53650" w:rsidRDefault="00FF3527" w:rsidP="00FF3527">
      <w:pPr>
        <w:pStyle w:val="paragraph"/>
      </w:pPr>
      <w:r w:rsidRPr="00C53650">
        <w:tab/>
        <w:t>(b)</w:t>
      </w:r>
      <w:r w:rsidRPr="00C53650">
        <w:tab/>
        <w:t>is made, under an agreement between them, to repay to the recipient a proportion of his or her losses relating to those supplies.</w:t>
      </w:r>
    </w:p>
    <w:p w:rsidR="00FF3527" w:rsidRPr="00C53650" w:rsidRDefault="00FF3527" w:rsidP="00FF3527">
      <w:pPr>
        <w:pStyle w:val="subsection"/>
      </w:pPr>
      <w:r w:rsidRPr="00C53650">
        <w:tab/>
        <w:t>(2)</w:t>
      </w:r>
      <w:r w:rsidRPr="00C53650">
        <w:tab/>
        <w:t>This section has effect despite section</w:t>
      </w:r>
      <w:r w:rsidR="00A31CA5" w:rsidRPr="00C53650">
        <w:t> </w:t>
      </w:r>
      <w:r w:rsidRPr="00C53650">
        <w:t>9</w:t>
      </w:r>
      <w:r w:rsidR="009C76BB">
        <w:noBreakHyphen/>
      </w:r>
      <w:r w:rsidRPr="00C53650">
        <w:t>15 (which is about what is consideration).</w:t>
      </w:r>
    </w:p>
    <w:p w:rsidR="00FF3527" w:rsidRPr="00C53650" w:rsidRDefault="00FF3527" w:rsidP="00FF3527">
      <w:pPr>
        <w:pStyle w:val="ActHead5"/>
      </w:pPr>
      <w:bookmarkStart w:id="39" w:name="_Toc140063435"/>
      <w:r w:rsidRPr="009C76BB">
        <w:rPr>
          <w:rStyle w:val="CharSectno"/>
        </w:rPr>
        <w:t>126</w:t>
      </w:r>
      <w:r w:rsidR="009C76BB" w:rsidRPr="009C76BB">
        <w:rPr>
          <w:rStyle w:val="CharSectno"/>
        </w:rPr>
        <w:noBreakHyphen/>
      </w:r>
      <w:r w:rsidRPr="009C76BB">
        <w:rPr>
          <w:rStyle w:val="CharSectno"/>
        </w:rPr>
        <w:t>33</w:t>
      </w:r>
      <w:r w:rsidRPr="00C53650">
        <w:t xml:space="preserve">  Tax invoices not required for gambling supplies</w:t>
      </w:r>
      <w:bookmarkEnd w:id="39"/>
    </w:p>
    <w:p w:rsidR="00FF3527" w:rsidRPr="00C53650" w:rsidRDefault="00FF3527" w:rsidP="00FF3527">
      <w:pPr>
        <w:pStyle w:val="subsection"/>
      </w:pPr>
      <w:r w:rsidRPr="00C53650">
        <w:tab/>
        <w:t>(1)</w:t>
      </w:r>
      <w:r w:rsidRPr="00C53650">
        <w:tab/>
        <w:t xml:space="preserve">You are not required to issue a </w:t>
      </w:r>
      <w:r w:rsidR="009C76BB" w:rsidRPr="009C76BB">
        <w:rPr>
          <w:position w:val="6"/>
          <w:sz w:val="16"/>
          <w:szCs w:val="16"/>
        </w:rPr>
        <w:t>*</w:t>
      </w:r>
      <w:r w:rsidRPr="00C53650">
        <w:t xml:space="preserve">tax invoice for a </w:t>
      </w:r>
      <w:r w:rsidR="009C76BB" w:rsidRPr="009C76BB">
        <w:rPr>
          <w:position w:val="6"/>
          <w:sz w:val="16"/>
          <w:szCs w:val="16"/>
        </w:rPr>
        <w:t>*</w:t>
      </w:r>
      <w:r w:rsidRPr="00C53650">
        <w:t xml:space="preserve">taxable supply that you make that is solely a </w:t>
      </w:r>
      <w:r w:rsidR="009C76BB" w:rsidRPr="009C76BB">
        <w:rPr>
          <w:position w:val="6"/>
          <w:sz w:val="16"/>
          <w:szCs w:val="16"/>
        </w:rPr>
        <w:t>*</w:t>
      </w:r>
      <w:r w:rsidRPr="00C53650">
        <w:t>gambling supply.</w:t>
      </w:r>
    </w:p>
    <w:p w:rsidR="00FF3527" w:rsidRPr="00C53650" w:rsidRDefault="00FF3527" w:rsidP="00FF3527">
      <w:pPr>
        <w:pStyle w:val="subsection"/>
      </w:pPr>
      <w:r w:rsidRPr="00C53650">
        <w:tab/>
        <w:t>(2)</w:t>
      </w:r>
      <w:r w:rsidRPr="00C53650">
        <w:tab/>
        <w:t>This section has effect despite section</w:t>
      </w:r>
      <w:r w:rsidR="00A31CA5" w:rsidRPr="00C53650">
        <w:t> </w:t>
      </w:r>
      <w:r w:rsidRPr="00C53650">
        <w:t>29</w:t>
      </w:r>
      <w:r w:rsidR="009C76BB">
        <w:noBreakHyphen/>
      </w:r>
      <w:r w:rsidRPr="00C53650">
        <w:t>70 (which is about the requirement to issue tax invoices).</w:t>
      </w:r>
    </w:p>
    <w:p w:rsidR="00FF3527" w:rsidRPr="00C53650" w:rsidRDefault="00FF3527" w:rsidP="00FF3527">
      <w:pPr>
        <w:pStyle w:val="ActHead5"/>
      </w:pPr>
      <w:bookmarkStart w:id="40" w:name="_Toc140063436"/>
      <w:r w:rsidRPr="009C76BB">
        <w:rPr>
          <w:rStyle w:val="CharSectno"/>
        </w:rPr>
        <w:t>126</w:t>
      </w:r>
      <w:r w:rsidR="009C76BB" w:rsidRPr="009C76BB">
        <w:rPr>
          <w:rStyle w:val="CharSectno"/>
        </w:rPr>
        <w:noBreakHyphen/>
      </w:r>
      <w:r w:rsidRPr="009C76BB">
        <w:rPr>
          <w:rStyle w:val="CharSectno"/>
        </w:rPr>
        <w:t>35</w:t>
      </w:r>
      <w:r w:rsidRPr="00C53650">
        <w:t xml:space="preserve">  Meaning of </w:t>
      </w:r>
      <w:r w:rsidRPr="00C53650">
        <w:rPr>
          <w:i/>
          <w:iCs/>
        </w:rPr>
        <w:t>gambling supply</w:t>
      </w:r>
      <w:r w:rsidRPr="00C53650">
        <w:t xml:space="preserve"> and </w:t>
      </w:r>
      <w:r w:rsidRPr="00C53650">
        <w:rPr>
          <w:i/>
          <w:iCs/>
        </w:rPr>
        <w:t>gambling event</w:t>
      </w:r>
      <w:bookmarkEnd w:id="40"/>
      <w:r w:rsidRPr="00C53650">
        <w:t xml:space="preserve"> </w:t>
      </w:r>
    </w:p>
    <w:p w:rsidR="00FF3527" w:rsidRPr="00C53650" w:rsidRDefault="00FF3527" w:rsidP="00FF3527">
      <w:pPr>
        <w:pStyle w:val="subsection"/>
      </w:pPr>
      <w:r w:rsidRPr="00C53650">
        <w:tab/>
        <w:t>(1)</w:t>
      </w:r>
      <w:r w:rsidRPr="00C53650">
        <w:tab/>
        <w:t xml:space="preserve">A </w:t>
      </w:r>
      <w:r w:rsidRPr="00C53650">
        <w:rPr>
          <w:b/>
          <w:bCs/>
          <w:i/>
          <w:iCs/>
        </w:rPr>
        <w:t>gambling supply</w:t>
      </w:r>
      <w:r w:rsidRPr="00C53650">
        <w:t xml:space="preserve"> is a </w:t>
      </w:r>
      <w:r w:rsidR="009C76BB" w:rsidRPr="009C76BB">
        <w:rPr>
          <w:position w:val="6"/>
          <w:sz w:val="16"/>
          <w:szCs w:val="16"/>
        </w:rPr>
        <w:t>*</w:t>
      </w:r>
      <w:r w:rsidRPr="00C53650">
        <w:t>taxable supply involving:</w:t>
      </w:r>
    </w:p>
    <w:p w:rsidR="00FF3527" w:rsidRPr="00C53650" w:rsidRDefault="00FF3527" w:rsidP="00FF3527">
      <w:pPr>
        <w:pStyle w:val="paragraph"/>
      </w:pPr>
      <w:r w:rsidRPr="00C53650">
        <w:tab/>
        <w:t>(a)</w:t>
      </w:r>
      <w:r w:rsidRPr="00C53650">
        <w:tab/>
        <w:t>the supply of a ticket (however described) in a lottery, raffle or similar undertaking; or</w:t>
      </w:r>
    </w:p>
    <w:p w:rsidR="00FF3527" w:rsidRPr="00C53650" w:rsidRDefault="00FF3527" w:rsidP="00FF3527">
      <w:pPr>
        <w:pStyle w:val="paragraph"/>
      </w:pPr>
      <w:r w:rsidRPr="00C53650">
        <w:tab/>
        <w:t>(b)</w:t>
      </w:r>
      <w:r w:rsidRPr="00C53650">
        <w:tab/>
        <w:t xml:space="preserve">the acceptance of a bet (however described) relating to the outcome of a </w:t>
      </w:r>
      <w:r w:rsidR="009C76BB" w:rsidRPr="009C76BB">
        <w:rPr>
          <w:position w:val="6"/>
          <w:sz w:val="16"/>
          <w:szCs w:val="16"/>
        </w:rPr>
        <w:t>*</w:t>
      </w:r>
      <w:r w:rsidRPr="00C53650">
        <w:t>gambling event.</w:t>
      </w:r>
    </w:p>
    <w:p w:rsidR="00FF3527" w:rsidRPr="00C53650" w:rsidRDefault="00FF3527" w:rsidP="00FF3527">
      <w:pPr>
        <w:pStyle w:val="subsection"/>
      </w:pPr>
      <w:r w:rsidRPr="00C53650">
        <w:tab/>
        <w:t>(2)</w:t>
      </w:r>
      <w:r w:rsidRPr="00C53650">
        <w:tab/>
        <w:t xml:space="preserve">A </w:t>
      </w:r>
      <w:r w:rsidRPr="00C53650">
        <w:rPr>
          <w:b/>
          <w:i/>
        </w:rPr>
        <w:t>gambling event</w:t>
      </w:r>
      <w:r w:rsidRPr="00C53650">
        <w:t xml:space="preserve"> is:</w:t>
      </w:r>
    </w:p>
    <w:p w:rsidR="00FF3527" w:rsidRPr="00C53650" w:rsidRDefault="00FF3527" w:rsidP="00FF3527">
      <w:pPr>
        <w:pStyle w:val="paragraph"/>
      </w:pPr>
      <w:r w:rsidRPr="00C53650">
        <w:tab/>
        <w:t>(a)</w:t>
      </w:r>
      <w:r w:rsidRPr="00C53650">
        <w:tab/>
        <w:t>the conducting of a lottery or raffle, or similar undertaking; or</w:t>
      </w:r>
    </w:p>
    <w:p w:rsidR="00FF3527" w:rsidRPr="00C53650" w:rsidRDefault="00FF3527" w:rsidP="00FF3527">
      <w:pPr>
        <w:pStyle w:val="paragraph"/>
      </w:pPr>
      <w:r w:rsidRPr="00C53650">
        <w:tab/>
        <w:t>(b)</w:t>
      </w:r>
      <w:r w:rsidRPr="00C53650">
        <w:tab/>
        <w:t>a race, game, or sporting event, or any other event, for which there is an outcome.</w:t>
      </w:r>
    </w:p>
    <w:p w:rsidR="00FF3527" w:rsidRPr="00C53650" w:rsidRDefault="009C76BB" w:rsidP="00FF3527">
      <w:pPr>
        <w:pStyle w:val="ActHead3"/>
        <w:pageBreakBefore/>
      </w:pPr>
      <w:bookmarkStart w:id="41" w:name="_Toc140063437"/>
      <w:r w:rsidRPr="009C76BB">
        <w:rPr>
          <w:rStyle w:val="CharDivNo"/>
        </w:rPr>
        <w:t>Division 1</w:t>
      </w:r>
      <w:r w:rsidR="00FF3527" w:rsidRPr="009C76BB">
        <w:rPr>
          <w:rStyle w:val="CharDivNo"/>
        </w:rPr>
        <w:t>29</w:t>
      </w:r>
      <w:r w:rsidR="00FF3527" w:rsidRPr="00C53650">
        <w:t>—</w:t>
      </w:r>
      <w:r w:rsidR="00FF3527" w:rsidRPr="009C76BB">
        <w:rPr>
          <w:rStyle w:val="CharDivText"/>
        </w:rPr>
        <w:t>Changes in the extent of creditable purpose</w:t>
      </w:r>
      <w:bookmarkEnd w:id="41"/>
    </w:p>
    <w:p w:rsidR="00FF3527" w:rsidRPr="00C53650" w:rsidRDefault="00FF3527" w:rsidP="00FF3527">
      <w:pPr>
        <w:pStyle w:val="Header"/>
      </w:pPr>
      <w:r w:rsidRPr="00C53650">
        <w:t xml:space="preserve">  </w:t>
      </w:r>
    </w:p>
    <w:p w:rsidR="00FF3527" w:rsidRPr="00C53650" w:rsidRDefault="00FF3527" w:rsidP="00FF3527">
      <w:pPr>
        <w:pStyle w:val="TofSectsHeading"/>
      </w:pPr>
      <w:r w:rsidRPr="00C53650">
        <w:t>Table of Subdivisions</w:t>
      </w:r>
    </w:p>
    <w:p w:rsidR="00FF3527" w:rsidRPr="00C53650" w:rsidRDefault="00FF3527" w:rsidP="00FF3527">
      <w:pPr>
        <w:pStyle w:val="TofSectsSubdiv"/>
      </w:pPr>
      <w:r w:rsidRPr="00C53650">
        <w:t>129</w:t>
      </w:r>
      <w:r w:rsidR="009C76BB">
        <w:noBreakHyphen/>
      </w:r>
      <w:r w:rsidRPr="00C53650">
        <w:t>A</w:t>
      </w:r>
      <w:r w:rsidRPr="00C53650">
        <w:tab/>
        <w:t>General</w:t>
      </w:r>
    </w:p>
    <w:p w:rsidR="00FF3527" w:rsidRPr="00C53650" w:rsidRDefault="00FF3527" w:rsidP="00FF3527">
      <w:pPr>
        <w:pStyle w:val="TofSectsSubdiv"/>
      </w:pPr>
      <w:r w:rsidRPr="00C53650">
        <w:t>129</w:t>
      </w:r>
      <w:r w:rsidR="009C76BB">
        <w:noBreakHyphen/>
      </w:r>
      <w:r w:rsidRPr="00C53650">
        <w:t>B</w:t>
      </w:r>
      <w:r w:rsidRPr="00C53650">
        <w:tab/>
        <w:t>Adjustment periods</w:t>
      </w:r>
    </w:p>
    <w:p w:rsidR="00FF3527" w:rsidRPr="00C53650" w:rsidRDefault="00FF3527" w:rsidP="00FF3527">
      <w:pPr>
        <w:pStyle w:val="TofSectsSubdiv"/>
      </w:pPr>
      <w:r w:rsidRPr="00C53650">
        <w:t>129</w:t>
      </w:r>
      <w:r w:rsidR="009C76BB">
        <w:noBreakHyphen/>
      </w:r>
      <w:r w:rsidRPr="00C53650">
        <w:t>C</w:t>
      </w:r>
      <w:r w:rsidRPr="00C53650">
        <w:tab/>
        <w:t>When adjustments for acquisitions and importations arise</w:t>
      </w:r>
    </w:p>
    <w:p w:rsidR="00FF3527" w:rsidRPr="00C53650" w:rsidRDefault="00FF3527" w:rsidP="00FF3527">
      <w:pPr>
        <w:pStyle w:val="TofSectsSubdiv"/>
      </w:pPr>
      <w:r w:rsidRPr="00C53650">
        <w:t>129</w:t>
      </w:r>
      <w:r w:rsidR="009C76BB">
        <w:noBreakHyphen/>
      </w:r>
      <w:r w:rsidRPr="00C53650">
        <w:t>D</w:t>
      </w:r>
      <w:r w:rsidRPr="00C53650">
        <w:tab/>
        <w:t>Amounts of adjustments for acquisitions and importations</w:t>
      </w:r>
    </w:p>
    <w:p w:rsidR="00FF3527" w:rsidRPr="00C53650" w:rsidRDefault="00FF3527" w:rsidP="00FF3527">
      <w:pPr>
        <w:pStyle w:val="TofSectsSubdiv"/>
      </w:pPr>
      <w:r w:rsidRPr="00C53650">
        <w:t>129</w:t>
      </w:r>
      <w:r w:rsidR="009C76BB">
        <w:noBreakHyphen/>
      </w:r>
      <w:r w:rsidRPr="00C53650">
        <w:t>E</w:t>
      </w:r>
      <w:r w:rsidRPr="00C53650">
        <w:tab/>
        <w:t>Attributing adjustments under this Division</w:t>
      </w:r>
    </w:p>
    <w:p w:rsidR="00FF3527" w:rsidRPr="00C53650" w:rsidRDefault="00FF3527" w:rsidP="00FF3527">
      <w:pPr>
        <w:pStyle w:val="ActHead5"/>
      </w:pPr>
      <w:bookmarkStart w:id="42" w:name="_Toc140063438"/>
      <w:r w:rsidRPr="009C76BB">
        <w:rPr>
          <w:rStyle w:val="CharSectno"/>
        </w:rPr>
        <w:t>129</w:t>
      </w:r>
      <w:r w:rsidR="009C76BB" w:rsidRPr="009C76BB">
        <w:rPr>
          <w:rStyle w:val="CharSectno"/>
        </w:rPr>
        <w:noBreakHyphen/>
      </w:r>
      <w:r w:rsidRPr="009C76BB">
        <w:rPr>
          <w:rStyle w:val="CharSectno"/>
        </w:rPr>
        <w:t>1</w:t>
      </w:r>
      <w:r w:rsidRPr="00C53650">
        <w:t xml:space="preserve">  What this Division is about</w:t>
      </w:r>
      <w:bookmarkEnd w:id="42"/>
    </w:p>
    <w:p w:rsidR="00FF3527" w:rsidRPr="00C53650" w:rsidRDefault="00FF3527" w:rsidP="00FF3527">
      <w:pPr>
        <w:pStyle w:val="BoxText"/>
      </w:pPr>
      <w:r w:rsidRPr="00C53650">
        <w:t>The extent to which an acquisition or importation is for a creditable purpose affects the amount of the resulting input tax credit. When the extent of creditable purpose is changed by later events, adjustments (for the purpose of working out net amounts under Part</w:t>
      </w:r>
      <w:r w:rsidR="00A31CA5" w:rsidRPr="00C53650">
        <w:t> </w:t>
      </w:r>
      <w:r w:rsidRPr="00C53650">
        <w:t>2</w:t>
      </w:r>
      <w:r w:rsidR="009C76BB">
        <w:noBreakHyphen/>
      </w:r>
      <w:r w:rsidRPr="00C53650">
        <w:t xml:space="preserve">4) may need to be made. </w:t>
      </w:r>
    </w:p>
    <w:p w:rsidR="00FF3527" w:rsidRPr="00C53650" w:rsidRDefault="00FF3527" w:rsidP="00FF3527">
      <w:pPr>
        <w:pStyle w:val="ActHead4"/>
      </w:pPr>
      <w:bookmarkStart w:id="43" w:name="_Toc140063439"/>
      <w:r w:rsidRPr="009C76BB">
        <w:rPr>
          <w:rStyle w:val="CharSubdNo"/>
        </w:rPr>
        <w:t>Subdivision</w:t>
      </w:r>
      <w:r w:rsidR="00A31CA5" w:rsidRPr="009C76BB">
        <w:rPr>
          <w:rStyle w:val="CharSubdNo"/>
        </w:rPr>
        <w:t> </w:t>
      </w:r>
      <w:r w:rsidRPr="009C76BB">
        <w:rPr>
          <w:rStyle w:val="CharSubdNo"/>
        </w:rPr>
        <w:t>129</w:t>
      </w:r>
      <w:r w:rsidR="009C76BB" w:rsidRPr="009C76BB">
        <w:rPr>
          <w:rStyle w:val="CharSubdNo"/>
        </w:rPr>
        <w:noBreakHyphen/>
      </w:r>
      <w:r w:rsidRPr="009C76BB">
        <w:rPr>
          <w:rStyle w:val="CharSubdNo"/>
        </w:rPr>
        <w:t>A</w:t>
      </w:r>
      <w:r w:rsidRPr="00C53650">
        <w:t>—</w:t>
      </w:r>
      <w:r w:rsidRPr="009C76BB">
        <w:rPr>
          <w:rStyle w:val="CharSubdText"/>
        </w:rPr>
        <w:t>General</w:t>
      </w:r>
      <w:bookmarkEnd w:id="43"/>
    </w:p>
    <w:p w:rsidR="00FF3527" w:rsidRPr="00C53650" w:rsidRDefault="00FF3527" w:rsidP="00FF3527">
      <w:pPr>
        <w:pStyle w:val="ActHead5"/>
      </w:pPr>
      <w:bookmarkStart w:id="44" w:name="_Toc140063440"/>
      <w:r w:rsidRPr="009C76BB">
        <w:rPr>
          <w:rStyle w:val="CharSectno"/>
        </w:rPr>
        <w:t>129</w:t>
      </w:r>
      <w:r w:rsidR="009C76BB" w:rsidRPr="009C76BB">
        <w:rPr>
          <w:rStyle w:val="CharSectno"/>
        </w:rPr>
        <w:noBreakHyphen/>
      </w:r>
      <w:r w:rsidRPr="009C76BB">
        <w:rPr>
          <w:rStyle w:val="CharSectno"/>
        </w:rPr>
        <w:t>5</w:t>
      </w:r>
      <w:r w:rsidRPr="00C53650">
        <w:t xml:space="preserve">  Adjustments arising under this Division</w:t>
      </w:r>
      <w:bookmarkEnd w:id="44"/>
    </w:p>
    <w:p w:rsidR="00FF3527" w:rsidRPr="00C53650" w:rsidRDefault="00FF3527" w:rsidP="00FF3527">
      <w:pPr>
        <w:pStyle w:val="subsection"/>
      </w:pPr>
      <w:r w:rsidRPr="00C53650">
        <w:tab/>
        <w:t>(1)</w:t>
      </w:r>
      <w:r w:rsidRPr="00C53650">
        <w:tab/>
        <w:t xml:space="preserve">An </w:t>
      </w:r>
      <w:r w:rsidR="009C76BB" w:rsidRPr="009C76BB">
        <w:rPr>
          <w:position w:val="6"/>
          <w:sz w:val="16"/>
          <w:szCs w:val="16"/>
        </w:rPr>
        <w:t>*</w:t>
      </w:r>
      <w:r w:rsidRPr="00C53650">
        <w:t>adjustment can arise under this Division for:</w:t>
      </w:r>
    </w:p>
    <w:p w:rsidR="00FF3527" w:rsidRPr="00C53650" w:rsidRDefault="00FF3527" w:rsidP="00FF3527">
      <w:pPr>
        <w:pStyle w:val="paragraph"/>
      </w:pPr>
      <w:r w:rsidRPr="00C53650">
        <w:tab/>
        <w:t>(a)</w:t>
      </w:r>
      <w:r w:rsidRPr="00C53650">
        <w:tab/>
        <w:t xml:space="preserve">an acquisition, even if it is not a </w:t>
      </w:r>
      <w:r w:rsidR="009C76BB" w:rsidRPr="009C76BB">
        <w:rPr>
          <w:position w:val="6"/>
          <w:sz w:val="16"/>
          <w:szCs w:val="16"/>
        </w:rPr>
        <w:t>*</w:t>
      </w:r>
      <w:r w:rsidRPr="00C53650">
        <w:t>creditable acquisition; or</w:t>
      </w:r>
    </w:p>
    <w:p w:rsidR="00FF3527" w:rsidRPr="00C53650" w:rsidRDefault="00FF3527" w:rsidP="00FF3527">
      <w:pPr>
        <w:pStyle w:val="paragraph"/>
      </w:pPr>
      <w:r w:rsidRPr="00C53650">
        <w:tab/>
        <w:t>(b)</w:t>
      </w:r>
      <w:r w:rsidRPr="00C53650">
        <w:tab/>
        <w:t xml:space="preserve">an importation, even if it is not a </w:t>
      </w:r>
      <w:r w:rsidR="009C76BB" w:rsidRPr="009C76BB">
        <w:rPr>
          <w:position w:val="6"/>
          <w:sz w:val="16"/>
          <w:szCs w:val="16"/>
        </w:rPr>
        <w:t>*</w:t>
      </w:r>
      <w:r w:rsidRPr="00C53650">
        <w:t>creditable importation;</w:t>
      </w:r>
    </w:p>
    <w:p w:rsidR="00FF3527" w:rsidRPr="00C53650" w:rsidRDefault="00FF3527" w:rsidP="00FF3527">
      <w:pPr>
        <w:pStyle w:val="subsection2"/>
      </w:pPr>
      <w:r w:rsidRPr="00C53650">
        <w:t xml:space="preserve">in respect of any </w:t>
      </w:r>
      <w:r w:rsidR="009C76BB" w:rsidRPr="009C76BB">
        <w:rPr>
          <w:position w:val="6"/>
          <w:sz w:val="16"/>
          <w:szCs w:val="16"/>
        </w:rPr>
        <w:t>*</w:t>
      </w:r>
      <w:r w:rsidRPr="00C53650">
        <w:t>adjustment period for the acquisition or importation.</w:t>
      </w:r>
    </w:p>
    <w:p w:rsidR="00FF3527" w:rsidRPr="00C53650" w:rsidRDefault="00FF3527" w:rsidP="00FF3527">
      <w:pPr>
        <w:pStyle w:val="subsection"/>
      </w:pPr>
      <w:r w:rsidRPr="00C53650">
        <w:tab/>
        <w:t>(2)</w:t>
      </w:r>
      <w:r w:rsidRPr="00C53650">
        <w:tab/>
        <w:t>However, in determining:</w:t>
      </w:r>
    </w:p>
    <w:p w:rsidR="00FF3527" w:rsidRPr="00C53650" w:rsidRDefault="00FF3527" w:rsidP="00FF3527">
      <w:pPr>
        <w:pStyle w:val="paragraph"/>
      </w:pPr>
      <w:r w:rsidRPr="00C53650">
        <w:tab/>
        <w:t>(a)</w:t>
      </w:r>
      <w:r w:rsidRPr="00C53650">
        <w:tab/>
        <w:t>whether an adjustment under this Division arises; or</w:t>
      </w:r>
    </w:p>
    <w:p w:rsidR="00FF3527" w:rsidRPr="00C53650" w:rsidRDefault="00FF3527" w:rsidP="00FF3527">
      <w:pPr>
        <w:pStyle w:val="paragraph"/>
      </w:pPr>
      <w:r w:rsidRPr="00C53650">
        <w:tab/>
        <w:t>(b)</w:t>
      </w:r>
      <w:r w:rsidRPr="00C53650">
        <w:tab/>
        <w:t xml:space="preserve">the amount of such an </w:t>
      </w:r>
      <w:r w:rsidR="009C76BB" w:rsidRPr="009C76BB">
        <w:rPr>
          <w:position w:val="6"/>
          <w:sz w:val="16"/>
          <w:szCs w:val="16"/>
        </w:rPr>
        <w:t>*</w:t>
      </w:r>
      <w:r w:rsidRPr="00C53650">
        <w:t>adjustment;</w:t>
      </w:r>
    </w:p>
    <w:p w:rsidR="00FF3527" w:rsidRPr="00C53650" w:rsidRDefault="00FF3527" w:rsidP="00FF3527">
      <w:pPr>
        <w:pStyle w:val="subsection2"/>
      </w:pPr>
      <w:r w:rsidRPr="00C53650">
        <w:t xml:space="preserve">disregard any change in the extent to which the thing acquired or imported is </w:t>
      </w:r>
      <w:r w:rsidR="009C76BB" w:rsidRPr="009C76BB">
        <w:rPr>
          <w:position w:val="6"/>
          <w:sz w:val="16"/>
          <w:szCs w:val="16"/>
        </w:rPr>
        <w:t>*</w:t>
      </w:r>
      <w:r w:rsidRPr="00C53650">
        <w:t xml:space="preserve">applied in making </w:t>
      </w:r>
      <w:r w:rsidR="009C76BB" w:rsidRPr="009C76BB">
        <w:rPr>
          <w:position w:val="6"/>
          <w:sz w:val="16"/>
          <w:szCs w:val="16"/>
        </w:rPr>
        <w:t>*</w:t>
      </w:r>
      <w:r w:rsidRPr="00C53650">
        <w:t xml:space="preserve">financial supplies, unless you </w:t>
      </w:r>
      <w:r w:rsidR="009C76BB" w:rsidRPr="009C76BB">
        <w:rPr>
          <w:position w:val="6"/>
          <w:sz w:val="16"/>
          <w:szCs w:val="16"/>
        </w:rPr>
        <w:t>*</w:t>
      </w:r>
      <w:r w:rsidRPr="00C53650">
        <w:t>exceed the financial acquisitions threshold.</w:t>
      </w:r>
    </w:p>
    <w:p w:rsidR="00FF3527" w:rsidRPr="00C53650" w:rsidRDefault="00FF3527" w:rsidP="00FF3527">
      <w:pPr>
        <w:pStyle w:val="ActHead5"/>
      </w:pPr>
      <w:bookmarkStart w:id="45" w:name="_Toc140063441"/>
      <w:r w:rsidRPr="009C76BB">
        <w:rPr>
          <w:rStyle w:val="CharSectno"/>
        </w:rPr>
        <w:t>129</w:t>
      </w:r>
      <w:r w:rsidR="009C76BB" w:rsidRPr="009C76BB">
        <w:rPr>
          <w:rStyle w:val="CharSectno"/>
        </w:rPr>
        <w:noBreakHyphen/>
      </w:r>
      <w:r w:rsidRPr="009C76BB">
        <w:rPr>
          <w:rStyle w:val="CharSectno"/>
        </w:rPr>
        <w:t>10</w:t>
      </w:r>
      <w:r w:rsidRPr="00C53650">
        <w:t xml:space="preserve">  Adjustments do not arise under this Division for acquisitions and importations below a certain value</w:t>
      </w:r>
      <w:bookmarkEnd w:id="45"/>
    </w:p>
    <w:p w:rsidR="00FF3527" w:rsidRPr="00C53650" w:rsidRDefault="00FF3527" w:rsidP="00FF3527">
      <w:pPr>
        <w:pStyle w:val="subsection"/>
      </w:pPr>
      <w:r w:rsidRPr="00C53650">
        <w:tab/>
        <w:t>(1)</w:t>
      </w:r>
      <w:r w:rsidRPr="00C53650">
        <w:tab/>
        <w:t xml:space="preserve">Despite </w:t>
      </w:r>
      <w:r w:rsidR="006D7127" w:rsidRPr="00C53650">
        <w:t>section 1</w:t>
      </w:r>
      <w:r w:rsidRPr="00C53650">
        <w:t>29</w:t>
      </w:r>
      <w:r w:rsidR="009C76BB">
        <w:noBreakHyphen/>
      </w:r>
      <w:r w:rsidRPr="00C53650">
        <w:t xml:space="preserve">5, an adjustment cannot arise under this Division for an acquisition or importation that </w:t>
      </w:r>
      <w:r w:rsidR="009C76BB" w:rsidRPr="009C76BB">
        <w:rPr>
          <w:position w:val="6"/>
          <w:sz w:val="16"/>
          <w:szCs w:val="16"/>
        </w:rPr>
        <w:t>*</w:t>
      </w:r>
      <w:r w:rsidRPr="00C53650">
        <w:t xml:space="preserve">relates to business finance, unless the acquisition or importation had a </w:t>
      </w:r>
      <w:r w:rsidR="009C76BB" w:rsidRPr="009C76BB">
        <w:rPr>
          <w:position w:val="6"/>
          <w:sz w:val="16"/>
          <w:szCs w:val="16"/>
        </w:rPr>
        <w:t>*</w:t>
      </w:r>
      <w:r w:rsidRPr="00C53650">
        <w:t>GST exclusive value of more than $10,000.</w:t>
      </w:r>
    </w:p>
    <w:p w:rsidR="00FF3527" w:rsidRPr="00C53650" w:rsidRDefault="00FF3527" w:rsidP="00FF3527">
      <w:pPr>
        <w:pStyle w:val="subsection"/>
      </w:pPr>
      <w:r w:rsidRPr="00C53650">
        <w:tab/>
        <w:t>(2)</w:t>
      </w:r>
      <w:r w:rsidRPr="00C53650">
        <w:tab/>
        <w:t xml:space="preserve">Despite </w:t>
      </w:r>
      <w:r w:rsidR="006D7127" w:rsidRPr="00C53650">
        <w:t>section 1</w:t>
      </w:r>
      <w:r w:rsidRPr="00C53650">
        <w:t>29</w:t>
      </w:r>
      <w:r w:rsidR="009C76BB">
        <w:noBreakHyphen/>
      </w:r>
      <w:r w:rsidRPr="00C53650">
        <w:t xml:space="preserve">5, an adjustment cannot arise under this Division for an acquisition or importation that does not </w:t>
      </w:r>
      <w:r w:rsidR="009C76BB" w:rsidRPr="009C76BB">
        <w:rPr>
          <w:position w:val="6"/>
          <w:sz w:val="16"/>
          <w:szCs w:val="16"/>
        </w:rPr>
        <w:t>*</w:t>
      </w:r>
      <w:r w:rsidRPr="00C53650">
        <w:t xml:space="preserve">relate to business finance, unless the acquisition or importation had a </w:t>
      </w:r>
      <w:r w:rsidR="009C76BB" w:rsidRPr="009C76BB">
        <w:rPr>
          <w:position w:val="6"/>
          <w:sz w:val="16"/>
          <w:szCs w:val="16"/>
        </w:rPr>
        <w:t>*</w:t>
      </w:r>
      <w:r w:rsidRPr="00C53650">
        <w:t>GST exclusive value of more than $1,000.</w:t>
      </w:r>
    </w:p>
    <w:p w:rsidR="00FF3527" w:rsidRPr="00C53650" w:rsidRDefault="00FF3527" w:rsidP="00FF3527">
      <w:pPr>
        <w:pStyle w:val="subsection"/>
      </w:pPr>
      <w:r w:rsidRPr="00C53650">
        <w:tab/>
        <w:t>(3)</w:t>
      </w:r>
      <w:r w:rsidRPr="00C53650">
        <w:tab/>
        <w:t xml:space="preserve">An acquisition or importation </w:t>
      </w:r>
      <w:r w:rsidRPr="00C53650">
        <w:rPr>
          <w:b/>
          <w:bCs/>
          <w:i/>
          <w:iCs/>
        </w:rPr>
        <w:t>relates to business finance</w:t>
      </w:r>
      <w:r w:rsidRPr="00C53650">
        <w:t xml:space="preserve"> if, at the time of the acquisition or importation, it:</w:t>
      </w:r>
    </w:p>
    <w:p w:rsidR="00FF3527" w:rsidRPr="00C53650" w:rsidRDefault="00FF3527" w:rsidP="00FF3527">
      <w:pPr>
        <w:pStyle w:val="paragraph"/>
      </w:pPr>
      <w:r w:rsidRPr="00C53650">
        <w:tab/>
        <w:t>(a)</w:t>
      </w:r>
      <w:r w:rsidRPr="00C53650">
        <w:tab/>
        <w:t xml:space="preserve">related solely or partly to making </w:t>
      </w:r>
      <w:r w:rsidR="009C76BB" w:rsidRPr="009C76BB">
        <w:rPr>
          <w:position w:val="6"/>
          <w:sz w:val="16"/>
          <w:szCs w:val="16"/>
        </w:rPr>
        <w:t>*</w:t>
      </w:r>
      <w:r w:rsidRPr="00C53650">
        <w:t>financial supplies; and</w:t>
      </w:r>
    </w:p>
    <w:p w:rsidR="00FF3527" w:rsidRPr="00C53650" w:rsidRDefault="00FF3527" w:rsidP="00FF3527">
      <w:pPr>
        <w:pStyle w:val="paragraph"/>
      </w:pPr>
      <w:r w:rsidRPr="00C53650">
        <w:tab/>
        <w:t>(b)</w:t>
      </w:r>
      <w:r w:rsidRPr="00C53650">
        <w:tab/>
        <w:t>was not solely or partly of a private or domestic nature.</w:t>
      </w:r>
    </w:p>
    <w:p w:rsidR="00FF3527" w:rsidRPr="00C53650" w:rsidRDefault="00FF3527" w:rsidP="00FF3527">
      <w:pPr>
        <w:pStyle w:val="ActHead5"/>
      </w:pPr>
      <w:bookmarkStart w:id="46" w:name="_Toc140063442"/>
      <w:r w:rsidRPr="009C76BB">
        <w:rPr>
          <w:rStyle w:val="CharSectno"/>
        </w:rPr>
        <w:t>129</w:t>
      </w:r>
      <w:r w:rsidR="009C76BB" w:rsidRPr="009C76BB">
        <w:rPr>
          <w:rStyle w:val="CharSectno"/>
        </w:rPr>
        <w:noBreakHyphen/>
      </w:r>
      <w:r w:rsidRPr="009C76BB">
        <w:rPr>
          <w:rStyle w:val="CharSectno"/>
        </w:rPr>
        <w:t>15</w:t>
      </w:r>
      <w:r w:rsidRPr="00C53650">
        <w:t xml:space="preserve">  Adjustments do not arise under this Division where there are adjustments under </w:t>
      </w:r>
      <w:r w:rsidR="009C76BB">
        <w:t>Division 1</w:t>
      </w:r>
      <w:r w:rsidRPr="00C53650">
        <w:t>30</w:t>
      </w:r>
      <w:bookmarkEnd w:id="46"/>
    </w:p>
    <w:p w:rsidR="00FF3527" w:rsidRPr="00C53650" w:rsidRDefault="00FF3527" w:rsidP="00FF3527">
      <w:pPr>
        <w:pStyle w:val="subsection"/>
      </w:pPr>
      <w:r w:rsidRPr="00C53650">
        <w:tab/>
      </w:r>
      <w:r w:rsidRPr="00C53650">
        <w:tab/>
        <w:t xml:space="preserve">Despite </w:t>
      </w:r>
      <w:r w:rsidR="006D7127" w:rsidRPr="00C53650">
        <w:t>section 1</w:t>
      </w:r>
      <w:r w:rsidRPr="00C53650">
        <w:t>29</w:t>
      </w:r>
      <w:r w:rsidR="009C76BB">
        <w:noBreakHyphen/>
      </w:r>
      <w:r w:rsidRPr="00C53650">
        <w:t xml:space="preserve">5, you cannot have an adjustment under this Division for an acquisition if you have already had an </w:t>
      </w:r>
      <w:r w:rsidR="009C76BB" w:rsidRPr="009C76BB">
        <w:rPr>
          <w:position w:val="6"/>
          <w:sz w:val="16"/>
          <w:szCs w:val="16"/>
        </w:rPr>
        <w:t>*</w:t>
      </w:r>
      <w:r w:rsidRPr="00C53650">
        <w:t xml:space="preserve">adjustment under </w:t>
      </w:r>
      <w:r w:rsidR="009C76BB">
        <w:t>Division 1</w:t>
      </w:r>
      <w:r w:rsidRPr="00C53650">
        <w:t>30 (goods applied solely to private or domestic use) for the acquisition.</w:t>
      </w:r>
    </w:p>
    <w:p w:rsidR="00FF3527" w:rsidRPr="00C53650" w:rsidRDefault="00FF3527" w:rsidP="00FF3527">
      <w:pPr>
        <w:pStyle w:val="ActHead4"/>
      </w:pPr>
      <w:bookmarkStart w:id="47" w:name="_Toc140063443"/>
      <w:r w:rsidRPr="009C76BB">
        <w:rPr>
          <w:rStyle w:val="CharSubdNo"/>
        </w:rPr>
        <w:t>Subdivision</w:t>
      </w:r>
      <w:r w:rsidR="00A31CA5" w:rsidRPr="009C76BB">
        <w:rPr>
          <w:rStyle w:val="CharSubdNo"/>
        </w:rPr>
        <w:t> </w:t>
      </w:r>
      <w:r w:rsidRPr="009C76BB">
        <w:rPr>
          <w:rStyle w:val="CharSubdNo"/>
        </w:rPr>
        <w:t>129</w:t>
      </w:r>
      <w:r w:rsidR="009C76BB" w:rsidRPr="009C76BB">
        <w:rPr>
          <w:rStyle w:val="CharSubdNo"/>
        </w:rPr>
        <w:noBreakHyphen/>
      </w:r>
      <w:r w:rsidRPr="009C76BB">
        <w:rPr>
          <w:rStyle w:val="CharSubdNo"/>
        </w:rPr>
        <w:t>B</w:t>
      </w:r>
      <w:r w:rsidRPr="00C53650">
        <w:t>—</w:t>
      </w:r>
      <w:r w:rsidRPr="009C76BB">
        <w:rPr>
          <w:rStyle w:val="CharSubdText"/>
        </w:rPr>
        <w:t>Adjustment periods</w:t>
      </w:r>
      <w:bookmarkEnd w:id="47"/>
    </w:p>
    <w:p w:rsidR="00FF3527" w:rsidRPr="00C53650" w:rsidRDefault="00FF3527" w:rsidP="00FF3527">
      <w:pPr>
        <w:pStyle w:val="ActHead5"/>
      </w:pPr>
      <w:bookmarkStart w:id="48" w:name="_Toc140063444"/>
      <w:r w:rsidRPr="009C76BB">
        <w:rPr>
          <w:rStyle w:val="CharSectno"/>
        </w:rPr>
        <w:t>129</w:t>
      </w:r>
      <w:r w:rsidR="009C76BB" w:rsidRPr="009C76BB">
        <w:rPr>
          <w:rStyle w:val="CharSectno"/>
        </w:rPr>
        <w:noBreakHyphen/>
      </w:r>
      <w:r w:rsidRPr="009C76BB">
        <w:rPr>
          <w:rStyle w:val="CharSectno"/>
        </w:rPr>
        <w:t>20</w:t>
      </w:r>
      <w:r w:rsidRPr="00C53650">
        <w:t xml:space="preserve">  Adjustment periods</w:t>
      </w:r>
      <w:bookmarkEnd w:id="48"/>
    </w:p>
    <w:p w:rsidR="00FF3527" w:rsidRPr="00C53650" w:rsidRDefault="00FF3527" w:rsidP="00FF3527">
      <w:pPr>
        <w:pStyle w:val="subsection"/>
      </w:pPr>
      <w:r w:rsidRPr="00C53650">
        <w:tab/>
        <w:t>(1)</w:t>
      </w:r>
      <w:r w:rsidRPr="00C53650">
        <w:tab/>
        <w:t xml:space="preserve">An </w:t>
      </w:r>
      <w:r w:rsidRPr="00C53650">
        <w:rPr>
          <w:b/>
          <w:bCs/>
          <w:i/>
          <w:iCs/>
        </w:rPr>
        <w:t>adjustment period</w:t>
      </w:r>
      <w:r w:rsidRPr="00C53650">
        <w:t xml:space="preserve"> for an acquisition or importation is a tax period applying to you that:</w:t>
      </w:r>
    </w:p>
    <w:p w:rsidR="00FF3527" w:rsidRPr="00C53650" w:rsidRDefault="00FF3527" w:rsidP="00FF3527">
      <w:pPr>
        <w:pStyle w:val="paragraph"/>
      </w:pPr>
      <w:r w:rsidRPr="00C53650">
        <w:tab/>
        <w:t>(a)</w:t>
      </w:r>
      <w:r w:rsidRPr="00C53650">
        <w:tab/>
        <w:t xml:space="preserve">starts at least 12 months after the end of the tax period to which the acquisition or importation is attributable (or would be attributable if it were a </w:t>
      </w:r>
      <w:r w:rsidR="009C76BB" w:rsidRPr="009C76BB">
        <w:rPr>
          <w:position w:val="6"/>
          <w:sz w:val="16"/>
          <w:szCs w:val="16"/>
        </w:rPr>
        <w:t>*</w:t>
      </w:r>
      <w:r w:rsidRPr="00C53650">
        <w:t xml:space="preserve">creditable acquisition or </w:t>
      </w:r>
      <w:r w:rsidR="009C76BB" w:rsidRPr="009C76BB">
        <w:rPr>
          <w:position w:val="6"/>
          <w:sz w:val="16"/>
          <w:szCs w:val="16"/>
        </w:rPr>
        <w:t>*</w:t>
      </w:r>
      <w:r w:rsidRPr="00C53650">
        <w:t>creditable importation); and</w:t>
      </w:r>
    </w:p>
    <w:p w:rsidR="00FF3527" w:rsidRPr="00C53650" w:rsidRDefault="00FF3527" w:rsidP="00FF3527">
      <w:pPr>
        <w:pStyle w:val="paragraph"/>
      </w:pPr>
      <w:r w:rsidRPr="00C53650">
        <w:tab/>
        <w:t>(b)</w:t>
      </w:r>
      <w:r w:rsidRPr="00C53650">
        <w:tab/>
        <w:t>ends:</w:t>
      </w:r>
    </w:p>
    <w:p w:rsidR="00FF3527" w:rsidRPr="00C53650" w:rsidRDefault="00FF3527" w:rsidP="00FF3527">
      <w:pPr>
        <w:pStyle w:val="paragraphsub"/>
      </w:pPr>
      <w:r w:rsidRPr="00C53650">
        <w:tab/>
        <w:t>(i)</w:t>
      </w:r>
      <w:r w:rsidRPr="00C53650">
        <w:tab/>
        <w:t>on 30</w:t>
      </w:r>
      <w:r w:rsidR="00A31CA5" w:rsidRPr="00C53650">
        <w:t> </w:t>
      </w:r>
      <w:r w:rsidRPr="00C53650">
        <w:t>June in any year; or</w:t>
      </w:r>
    </w:p>
    <w:p w:rsidR="00FF3527" w:rsidRPr="00C53650" w:rsidRDefault="00FF3527" w:rsidP="00FF3527">
      <w:pPr>
        <w:pStyle w:val="paragraphsub"/>
      </w:pPr>
      <w:r w:rsidRPr="00C53650">
        <w:tab/>
        <w:t>(ii)</w:t>
      </w:r>
      <w:r w:rsidRPr="00C53650">
        <w:tab/>
        <w:t>if none of the tax periods applying to you in a particular year ends on 30</w:t>
      </w:r>
      <w:r w:rsidR="00A31CA5" w:rsidRPr="00C53650">
        <w:t> </w:t>
      </w:r>
      <w:r w:rsidRPr="00C53650">
        <w:t>June—closer to 30</w:t>
      </w:r>
      <w:r w:rsidR="00A31CA5" w:rsidRPr="00C53650">
        <w:t> </w:t>
      </w:r>
      <w:r w:rsidRPr="00C53650">
        <w:t>June than any of the other tax periods applying to you in that year.</w:t>
      </w:r>
    </w:p>
    <w:p w:rsidR="00FF3527" w:rsidRPr="00C53650" w:rsidRDefault="00FF3527" w:rsidP="00FF3527">
      <w:pPr>
        <w:pStyle w:val="subsection2"/>
      </w:pPr>
      <w:r w:rsidRPr="00C53650">
        <w:t>In addition, a tax period provided for under section</w:t>
      </w:r>
      <w:r w:rsidR="00A31CA5" w:rsidRPr="00C53650">
        <w:t> </w:t>
      </w:r>
      <w:r w:rsidRPr="00C53650">
        <w:t>27</w:t>
      </w:r>
      <w:r w:rsidR="009C76BB">
        <w:noBreakHyphen/>
      </w:r>
      <w:r w:rsidRPr="00C53650">
        <w:t>39 or 27</w:t>
      </w:r>
      <w:r w:rsidR="009C76BB">
        <w:noBreakHyphen/>
      </w:r>
      <w:r w:rsidRPr="00C53650">
        <w:t>40 or sub</w:t>
      </w:r>
      <w:r w:rsidR="006D7127" w:rsidRPr="00C53650">
        <w:t>section 1</w:t>
      </w:r>
      <w:r w:rsidRPr="00C53650">
        <w:t>51</w:t>
      </w:r>
      <w:r w:rsidR="009C76BB">
        <w:noBreakHyphen/>
      </w:r>
      <w:r w:rsidRPr="00C53650">
        <w:t>55(1) or 162</w:t>
      </w:r>
      <w:r w:rsidR="009C76BB">
        <w:noBreakHyphen/>
      </w:r>
      <w:r w:rsidRPr="00C53650">
        <w:t xml:space="preserve">85(1) is an </w:t>
      </w:r>
      <w:r w:rsidRPr="00C53650">
        <w:rPr>
          <w:b/>
          <w:bCs/>
          <w:i/>
          <w:iCs/>
        </w:rPr>
        <w:t>adjustment period</w:t>
      </w:r>
      <w:r w:rsidRPr="00C53650">
        <w:t xml:space="preserve"> for the acquisition or importation.</w:t>
      </w:r>
    </w:p>
    <w:p w:rsidR="00FF3527" w:rsidRPr="00C53650" w:rsidRDefault="00FF3527" w:rsidP="00FF3527">
      <w:pPr>
        <w:pStyle w:val="notetext"/>
      </w:pPr>
      <w:r w:rsidRPr="00C53650">
        <w:t>Note:</w:t>
      </w:r>
      <w:r w:rsidRPr="00C53650">
        <w:tab/>
        <w:t>Section</w:t>
      </w:r>
      <w:r w:rsidR="00A31CA5" w:rsidRPr="00C53650">
        <w:t> </w:t>
      </w:r>
      <w:r w:rsidRPr="00C53650">
        <w:t>27</w:t>
      </w:r>
      <w:r w:rsidR="009C76BB">
        <w:noBreakHyphen/>
      </w:r>
      <w:r w:rsidRPr="00C53650">
        <w:t>39 deals with an incapacitated entity’s tax periods. Section</w:t>
      </w:r>
      <w:r w:rsidR="00A31CA5" w:rsidRPr="00C53650">
        <w:t> </w:t>
      </w:r>
      <w:r w:rsidRPr="00C53650">
        <w:t>27</w:t>
      </w:r>
      <w:r w:rsidR="009C76BB">
        <w:noBreakHyphen/>
      </w:r>
      <w:r w:rsidRPr="00C53650">
        <w:t>40 and subsections</w:t>
      </w:r>
      <w:r w:rsidR="00A31CA5" w:rsidRPr="00C53650">
        <w:t> </w:t>
      </w:r>
      <w:r w:rsidRPr="00C53650">
        <w:t>151</w:t>
      </w:r>
      <w:r w:rsidR="009C76BB">
        <w:noBreakHyphen/>
      </w:r>
      <w:r w:rsidRPr="00C53650">
        <w:t>55(1) and 162</w:t>
      </w:r>
      <w:r w:rsidR="009C76BB">
        <w:noBreakHyphen/>
      </w:r>
      <w:r w:rsidRPr="00C53650">
        <w:t>85(1) deal with an entity’s concluding tax period.</w:t>
      </w:r>
    </w:p>
    <w:p w:rsidR="00FF3527" w:rsidRPr="00C53650" w:rsidRDefault="00FF3527" w:rsidP="00FF3527">
      <w:pPr>
        <w:pStyle w:val="subsection"/>
      </w:pPr>
      <w:r w:rsidRPr="00C53650">
        <w:tab/>
        <w:t>(2)</w:t>
      </w:r>
      <w:r w:rsidRPr="00C53650">
        <w:tab/>
        <w:t xml:space="preserve">Despite </w:t>
      </w:r>
      <w:r w:rsidR="00A31CA5" w:rsidRPr="00C53650">
        <w:t>subsection (</w:t>
      </w:r>
      <w:r w:rsidRPr="00C53650">
        <w:t xml:space="preserve">1), for an acquisition or importation that </w:t>
      </w:r>
      <w:r w:rsidR="009C76BB" w:rsidRPr="009C76BB">
        <w:rPr>
          <w:position w:val="6"/>
          <w:sz w:val="16"/>
          <w:szCs w:val="16"/>
        </w:rPr>
        <w:t>*</w:t>
      </w:r>
      <w:r w:rsidRPr="00C53650">
        <w:t>relates to business finance:</w:t>
      </w:r>
    </w:p>
    <w:p w:rsidR="00FF3527" w:rsidRPr="00C53650" w:rsidRDefault="00FF3527" w:rsidP="00FF3527">
      <w:pPr>
        <w:pStyle w:val="paragraph"/>
      </w:pPr>
      <w:r w:rsidRPr="00C53650">
        <w:tab/>
        <w:t>(a)</w:t>
      </w:r>
      <w:r w:rsidRPr="00C53650">
        <w:tab/>
        <w:t xml:space="preserve">if the </w:t>
      </w:r>
      <w:r w:rsidR="009C76BB" w:rsidRPr="009C76BB">
        <w:rPr>
          <w:position w:val="6"/>
          <w:sz w:val="16"/>
          <w:szCs w:val="16"/>
        </w:rPr>
        <w:t>*</w:t>
      </w:r>
      <w:r w:rsidRPr="00C53650">
        <w:t xml:space="preserve">GST exclusive value of the acquisition or importation is $50,000 or less—only the first such tax period is an </w:t>
      </w:r>
      <w:r w:rsidRPr="00C53650">
        <w:rPr>
          <w:b/>
          <w:bCs/>
          <w:i/>
          <w:iCs/>
        </w:rPr>
        <w:t>adjustment period</w:t>
      </w:r>
      <w:r w:rsidRPr="00C53650">
        <w:t>; or</w:t>
      </w:r>
    </w:p>
    <w:p w:rsidR="00FF3527" w:rsidRPr="00C53650" w:rsidRDefault="00FF3527" w:rsidP="00FF3527">
      <w:pPr>
        <w:pStyle w:val="paragraph"/>
      </w:pPr>
      <w:r w:rsidRPr="00C53650">
        <w:tab/>
        <w:t>(b)</w:t>
      </w:r>
      <w:r w:rsidRPr="00C53650">
        <w:tab/>
        <w:t xml:space="preserve">if the GST exclusive value of the acquisition or importation is more than $50,000 but less than $500,000—only the first 5 such tax periods are </w:t>
      </w:r>
      <w:r w:rsidRPr="00C53650">
        <w:rPr>
          <w:b/>
          <w:bCs/>
          <w:i/>
          <w:iCs/>
        </w:rPr>
        <w:t>adjustment periods</w:t>
      </w:r>
      <w:r w:rsidRPr="00C53650">
        <w:t>; or</w:t>
      </w:r>
    </w:p>
    <w:p w:rsidR="00FF3527" w:rsidRPr="00C53650" w:rsidRDefault="00FF3527" w:rsidP="00FF3527">
      <w:pPr>
        <w:pStyle w:val="paragraph"/>
      </w:pPr>
      <w:r w:rsidRPr="00C53650">
        <w:tab/>
        <w:t>(c)</w:t>
      </w:r>
      <w:r w:rsidRPr="00C53650">
        <w:tab/>
        <w:t xml:space="preserve">if the GST exclusive value of the acquisition or importation is $500,000 or more—only the first 10 such tax periods are </w:t>
      </w:r>
      <w:r w:rsidRPr="00C53650">
        <w:rPr>
          <w:b/>
          <w:bCs/>
          <w:i/>
          <w:iCs/>
        </w:rPr>
        <w:t>adjustment periods</w:t>
      </w:r>
      <w:r w:rsidRPr="00C53650">
        <w:t>.</w:t>
      </w:r>
    </w:p>
    <w:p w:rsidR="00FF3527" w:rsidRPr="00C53650" w:rsidRDefault="00FF3527" w:rsidP="00FF3527">
      <w:pPr>
        <w:pStyle w:val="subsection"/>
      </w:pPr>
      <w:r w:rsidRPr="00C53650">
        <w:tab/>
        <w:t>(3)</w:t>
      </w:r>
      <w:r w:rsidRPr="00C53650">
        <w:tab/>
        <w:t xml:space="preserve">Despite </w:t>
      </w:r>
      <w:r w:rsidR="00A31CA5" w:rsidRPr="00C53650">
        <w:t>subsection (</w:t>
      </w:r>
      <w:r w:rsidRPr="00C53650">
        <w:t xml:space="preserve">1), for an acquisition or importation that does not </w:t>
      </w:r>
      <w:r w:rsidR="009C76BB" w:rsidRPr="009C76BB">
        <w:rPr>
          <w:position w:val="6"/>
          <w:sz w:val="16"/>
          <w:szCs w:val="16"/>
        </w:rPr>
        <w:t>*</w:t>
      </w:r>
      <w:r w:rsidRPr="00C53650">
        <w:t>relate to business finance:</w:t>
      </w:r>
    </w:p>
    <w:p w:rsidR="00FF3527" w:rsidRPr="00C53650" w:rsidRDefault="00FF3527" w:rsidP="00FF3527">
      <w:pPr>
        <w:pStyle w:val="paragraph"/>
      </w:pPr>
      <w:r w:rsidRPr="00C53650">
        <w:tab/>
        <w:t>(a)</w:t>
      </w:r>
      <w:r w:rsidRPr="00C53650">
        <w:tab/>
        <w:t xml:space="preserve">if the </w:t>
      </w:r>
      <w:r w:rsidR="009C76BB" w:rsidRPr="009C76BB">
        <w:rPr>
          <w:position w:val="6"/>
          <w:sz w:val="16"/>
          <w:szCs w:val="16"/>
        </w:rPr>
        <w:t>*</w:t>
      </w:r>
      <w:r w:rsidRPr="00C53650">
        <w:t xml:space="preserve">GST exclusive value of the acquisition or importation is $5,000 or less—only the first 2 such tax periods are </w:t>
      </w:r>
      <w:r w:rsidRPr="00C53650">
        <w:rPr>
          <w:b/>
          <w:bCs/>
          <w:i/>
          <w:iCs/>
        </w:rPr>
        <w:t>adjustment periods</w:t>
      </w:r>
      <w:r w:rsidRPr="00C53650">
        <w:t>; or</w:t>
      </w:r>
    </w:p>
    <w:p w:rsidR="00FF3527" w:rsidRPr="00C53650" w:rsidRDefault="00FF3527" w:rsidP="00FF3527">
      <w:pPr>
        <w:pStyle w:val="paragraph"/>
      </w:pPr>
      <w:r w:rsidRPr="00C53650">
        <w:tab/>
        <w:t>(b)</w:t>
      </w:r>
      <w:r w:rsidRPr="00C53650">
        <w:tab/>
        <w:t xml:space="preserve">if the GST exclusive value of the acquisition or importation is more than $5,000 but less than $500,000—only the first 5 such tax periods are </w:t>
      </w:r>
      <w:r w:rsidRPr="00C53650">
        <w:rPr>
          <w:b/>
          <w:bCs/>
          <w:i/>
          <w:iCs/>
        </w:rPr>
        <w:t>adjustment periods</w:t>
      </w:r>
      <w:r w:rsidRPr="00C53650">
        <w:t>; or</w:t>
      </w:r>
    </w:p>
    <w:p w:rsidR="00FF3527" w:rsidRPr="00C53650" w:rsidRDefault="00FF3527" w:rsidP="00FF3527">
      <w:pPr>
        <w:pStyle w:val="paragraph"/>
      </w:pPr>
      <w:r w:rsidRPr="00C53650">
        <w:tab/>
        <w:t>(c)</w:t>
      </w:r>
      <w:r w:rsidRPr="00C53650">
        <w:tab/>
        <w:t xml:space="preserve">if the GST exclusive value of the acquisition or importation is $500,000 or more—only the first 10 such tax periods are </w:t>
      </w:r>
      <w:r w:rsidRPr="00C53650">
        <w:rPr>
          <w:b/>
          <w:bCs/>
          <w:i/>
          <w:iCs/>
        </w:rPr>
        <w:t>adjustment periods</w:t>
      </w:r>
      <w:r w:rsidRPr="00C53650">
        <w:t>.</w:t>
      </w:r>
    </w:p>
    <w:p w:rsidR="00FF3527" w:rsidRPr="00C53650" w:rsidRDefault="00FF3527" w:rsidP="00FF3527">
      <w:pPr>
        <w:pStyle w:val="subsection2"/>
      </w:pPr>
      <w:r w:rsidRPr="00C53650">
        <w:t xml:space="preserve">However, the Commissioner may, having regard to record keeping requirements for the purposes of income tax, determine in writing that a fewer number of tax periods are </w:t>
      </w:r>
      <w:r w:rsidRPr="00C53650">
        <w:rPr>
          <w:b/>
          <w:bCs/>
          <w:i/>
          <w:iCs/>
        </w:rPr>
        <w:t>adjustment periods</w:t>
      </w:r>
      <w:r w:rsidRPr="00C53650">
        <w:t xml:space="preserve"> for a particular class of acquisitions or importations that do not </w:t>
      </w:r>
      <w:r w:rsidR="009C76BB" w:rsidRPr="009C76BB">
        <w:rPr>
          <w:position w:val="6"/>
          <w:sz w:val="16"/>
          <w:szCs w:val="16"/>
        </w:rPr>
        <w:t>*</w:t>
      </w:r>
      <w:r w:rsidRPr="00C53650">
        <w:t>relate to business finance.</w:t>
      </w:r>
    </w:p>
    <w:p w:rsidR="00FF3527" w:rsidRPr="00C53650" w:rsidRDefault="00FF3527" w:rsidP="00FF3527">
      <w:pPr>
        <w:pStyle w:val="ActHead5"/>
      </w:pPr>
      <w:bookmarkStart w:id="49" w:name="_Toc140063445"/>
      <w:r w:rsidRPr="009C76BB">
        <w:rPr>
          <w:rStyle w:val="CharSectno"/>
        </w:rPr>
        <w:t>129</w:t>
      </w:r>
      <w:r w:rsidR="009C76BB" w:rsidRPr="009C76BB">
        <w:rPr>
          <w:rStyle w:val="CharSectno"/>
        </w:rPr>
        <w:noBreakHyphen/>
      </w:r>
      <w:r w:rsidRPr="009C76BB">
        <w:rPr>
          <w:rStyle w:val="CharSectno"/>
        </w:rPr>
        <w:t>25</w:t>
      </w:r>
      <w:r w:rsidRPr="00C53650">
        <w:t xml:space="preserve">  Effect on adjustment periods of things being disposed of etc.</w:t>
      </w:r>
      <w:bookmarkEnd w:id="49"/>
    </w:p>
    <w:p w:rsidR="00FF3527" w:rsidRPr="00C53650" w:rsidRDefault="00FF3527" w:rsidP="00FF3527">
      <w:pPr>
        <w:pStyle w:val="subsection"/>
      </w:pPr>
      <w:r w:rsidRPr="00C53650">
        <w:tab/>
        <w:t>(1)</w:t>
      </w:r>
      <w:r w:rsidRPr="00C53650">
        <w:tab/>
        <w:t xml:space="preserve">Despite </w:t>
      </w:r>
      <w:r w:rsidR="006D7127" w:rsidRPr="00C53650">
        <w:t>section 1</w:t>
      </w:r>
      <w:r w:rsidRPr="00C53650">
        <w:t>29</w:t>
      </w:r>
      <w:r w:rsidR="009C76BB">
        <w:noBreakHyphen/>
      </w:r>
      <w:r w:rsidRPr="00C53650">
        <w:t>20, if:</w:t>
      </w:r>
    </w:p>
    <w:p w:rsidR="00FF3527" w:rsidRPr="00C53650" w:rsidRDefault="00FF3527" w:rsidP="00FF3527">
      <w:pPr>
        <w:pStyle w:val="paragraph"/>
      </w:pPr>
      <w:r w:rsidRPr="00C53650">
        <w:tab/>
        <w:t>(a)</w:t>
      </w:r>
      <w:r w:rsidRPr="00C53650">
        <w:tab/>
        <w:t xml:space="preserve">you dispose of a thing acquired or imported (other than in circumstances giving rise to a </w:t>
      </w:r>
      <w:r w:rsidR="009C76BB" w:rsidRPr="009C76BB">
        <w:rPr>
          <w:position w:val="6"/>
          <w:sz w:val="16"/>
          <w:szCs w:val="16"/>
        </w:rPr>
        <w:t>*</w:t>
      </w:r>
      <w:r w:rsidRPr="00C53650">
        <w:t xml:space="preserve">decreasing adjustment under </w:t>
      </w:r>
      <w:r w:rsidR="009C76BB">
        <w:t>Division 1</w:t>
      </w:r>
      <w:r w:rsidRPr="00C53650">
        <w:t>32); or</w:t>
      </w:r>
    </w:p>
    <w:p w:rsidR="00FF3527" w:rsidRPr="00C53650" w:rsidRDefault="00FF3527" w:rsidP="00FF3527">
      <w:pPr>
        <w:pStyle w:val="paragraph"/>
      </w:pPr>
      <w:r w:rsidRPr="00C53650">
        <w:tab/>
        <w:t>(b)</w:t>
      </w:r>
      <w:r w:rsidRPr="00C53650">
        <w:tab/>
        <w:t>a thing acquired or imported is lost, stolen or destroyed; or</w:t>
      </w:r>
    </w:p>
    <w:p w:rsidR="00FF3527" w:rsidRPr="00C53650" w:rsidRDefault="00FF3527" w:rsidP="00FF3527">
      <w:pPr>
        <w:pStyle w:val="paragraph"/>
      </w:pPr>
      <w:r w:rsidRPr="00C53650">
        <w:tab/>
        <w:t>(c)</w:t>
      </w:r>
      <w:r w:rsidRPr="00C53650">
        <w:tab/>
        <w:t>a thing is acquired only for a particular period and that period expires;</w:t>
      </w:r>
    </w:p>
    <w:p w:rsidR="00FF3527" w:rsidRPr="00C53650" w:rsidRDefault="00FF3527" w:rsidP="00FF3527">
      <w:pPr>
        <w:pStyle w:val="subsection2"/>
      </w:pPr>
      <w:r w:rsidRPr="00C53650">
        <w:t>the next tax period applying to you that ends:</w:t>
      </w:r>
    </w:p>
    <w:p w:rsidR="00FF3527" w:rsidRPr="00C53650" w:rsidRDefault="00FF3527" w:rsidP="00FF3527">
      <w:pPr>
        <w:pStyle w:val="paragraph"/>
      </w:pPr>
      <w:r w:rsidRPr="00C53650">
        <w:tab/>
        <w:t>(d)</w:t>
      </w:r>
      <w:r w:rsidRPr="00C53650">
        <w:tab/>
        <w:t>on 30</w:t>
      </w:r>
      <w:r w:rsidR="00A31CA5" w:rsidRPr="00C53650">
        <w:t> </w:t>
      </w:r>
      <w:r w:rsidRPr="00C53650">
        <w:t>June in any year; or</w:t>
      </w:r>
    </w:p>
    <w:p w:rsidR="00FF3527" w:rsidRPr="00C53650" w:rsidRDefault="00FF3527" w:rsidP="00FF3527">
      <w:pPr>
        <w:pStyle w:val="paragraph"/>
      </w:pPr>
      <w:r w:rsidRPr="00C53650">
        <w:tab/>
        <w:t>(e)</w:t>
      </w:r>
      <w:r w:rsidRPr="00C53650">
        <w:tab/>
        <w:t>if none of the tax periods applying to you in a particular year ends on 30</w:t>
      </w:r>
      <w:r w:rsidR="00A31CA5" w:rsidRPr="00C53650">
        <w:t> </w:t>
      </w:r>
      <w:r w:rsidRPr="00C53650">
        <w:t>June—closer to 30</w:t>
      </w:r>
      <w:r w:rsidR="00A31CA5" w:rsidRPr="00C53650">
        <w:t> </w:t>
      </w:r>
      <w:r w:rsidRPr="00C53650">
        <w:t>June than any of the other tax periods applying to you in that year;</w:t>
      </w:r>
    </w:p>
    <w:p w:rsidR="00FF3527" w:rsidRPr="00C53650" w:rsidRDefault="00FF3527" w:rsidP="00FF3527">
      <w:pPr>
        <w:pStyle w:val="subsection2"/>
      </w:pPr>
      <w:r w:rsidRPr="00C53650">
        <w:t xml:space="preserve">is the last </w:t>
      </w:r>
      <w:r w:rsidR="009C76BB" w:rsidRPr="009C76BB">
        <w:rPr>
          <w:position w:val="6"/>
          <w:sz w:val="16"/>
          <w:szCs w:val="16"/>
        </w:rPr>
        <w:t>*</w:t>
      </w:r>
      <w:r w:rsidRPr="00C53650">
        <w:t>adjustment period for the acquisition or importation in question.</w:t>
      </w:r>
    </w:p>
    <w:p w:rsidR="00FF3527" w:rsidRPr="00C53650" w:rsidRDefault="00FF3527" w:rsidP="00FF3527">
      <w:pPr>
        <w:pStyle w:val="subsection"/>
      </w:pPr>
      <w:r w:rsidRPr="00C53650">
        <w:tab/>
        <w:t>(2)</w:t>
      </w:r>
      <w:r w:rsidRPr="00C53650">
        <w:tab/>
        <w:t xml:space="preserve">Despite </w:t>
      </w:r>
      <w:r w:rsidR="006D7127" w:rsidRPr="00C53650">
        <w:t>section 1</w:t>
      </w:r>
      <w:r w:rsidRPr="00C53650">
        <w:t>29</w:t>
      </w:r>
      <w:r w:rsidR="009C76BB">
        <w:noBreakHyphen/>
      </w:r>
      <w:r w:rsidRPr="00C53650">
        <w:t>20, if:</w:t>
      </w:r>
    </w:p>
    <w:p w:rsidR="00FF3527" w:rsidRPr="00C53650" w:rsidRDefault="00FF3527" w:rsidP="00FF3527">
      <w:pPr>
        <w:pStyle w:val="paragraph"/>
      </w:pPr>
      <w:r w:rsidRPr="00C53650">
        <w:tab/>
        <w:t>(a)</w:t>
      </w:r>
      <w:r w:rsidRPr="00C53650">
        <w:tab/>
        <w:t>you dispose of a thing acquired or imported; and</w:t>
      </w:r>
    </w:p>
    <w:p w:rsidR="00FF3527" w:rsidRPr="00C53650" w:rsidRDefault="00FF3527" w:rsidP="00FF3527">
      <w:pPr>
        <w:pStyle w:val="paragraph"/>
      </w:pPr>
      <w:r w:rsidRPr="00C53650">
        <w:tab/>
        <w:t>(b)</w:t>
      </w:r>
      <w:r w:rsidRPr="00C53650">
        <w:tab/>
        <w:t xml:space="preserve">the disposal takes place in circumstances giving rise to a </w:t>
      </w:r>
      <w:r w:rsidR="009C76BB" w:rsidRPr="009C76BB">
        <w:rPr>
          <w:position w:val="6"/>
          <w:sz w:val="16"/>
          <w:szCs w:val="16"/>
        </w:rPr>
        <w:t>*</w:t>
      </w:r>
      <w:r w:rsidRPr="00C53650">
        <w:t xml:space="preserve">decreasing adjustment under </w:t>
      </w:r>
      <w:r w:rsidR="009C76BB">
        <w:t>Division 1</w:t>
      </w:r>
      <w:r w:rsidRPr="00C53650">
        <w:t>32;</w:t>
      </w:r>
    </w:p>
    <w:p w:rsidR="00FF3527" w:rsidRPr="00C53650" w:rsidRDefault="00FF3527" w:rsidP="00FF3527">
      <w:pPr>
        <w:pStyle w:val="subsection2"/>
      </w:pPr>
      <w:r w:rsidRPr="00C53650">
        <w:t>then:</w:t>
      </w:r>
    </w:p>
    <w:p w:rsidR="00FF3527" w:rsidRPr="00C53650" w:rsidRDefault="00FF3527" w:rsidP="00FF3527">
      <w:pPr>
        <w:pStyle w:val="paragraph"/>
      </w:pPr>
      <w:r w:rsidRPr="00C53650">
        <w:tab/>
        <w:t>(c)</w:t>
      </w:r>
      <w:r w:rsidRPr="00C53650">
        <w:tab/>
        <w:t xml:space="preserve">the last </w:t>
      </w:r>
      <w:r w:rsidR="009C76BB" w:rsidRPr="009C76BB">
        <w:rPr>
          <w:position w:val="6"/>
          <w:sz w:val="16"/>
          <w:szCs w:val="16"/>
        </w:rPr>
        <w:t>*</w:t>
      </w:r>
      <w:r w:rsidRPr="00C53650">
        <w:t>adjustment period to end before the disposal is the last adjustment period for the acquisition or importation in question; and</w:t>
      </w:r>
    </w:p>
    <w:p w:rsidR="00FF3527" w:rsidRPr="00C53650" w:rsidRDefault="00FF3527" w:rsidP="00FF3527">
      <w:pPr>
        <w:pStyle w:val="paragraph"/>
      </w:pPr>
      <w:r w:rsidRPr="00C53650">
        <w:tab/>
        <w:t>(d)</w:t>
      </w:r>
      <w:r w:rsidRPr="00C53650">
        <w:tab/>
        <w:t>if no such adjustment period ended before the disposal, there is no adjustment period for the acquisition or importation.</w:t>
      </w:r>
    </w:p>
    <w:p w:rsidR="00FF3527" w:rsidRPr="00C53650" w:rsidRDefault="00FF3527" w:rsidP="00FF3527">
      <w:pPr>
        <w:pStyle w:val="subsection"/>
      </w:pPr>
      <w:r w:rsidRPr="00C53650">
        <w:tab/>
        <w:t>(3)</w:t>
      </w:r>
      <w:r w:rsidRPr="00C53650">
        <w:tab/>
        <w:t>This section does not apply to a disposal if this Division continues to apply to the acquisition or importation of the thing because of sub</w:t>
      </w:r>
      <w:r w:rsidR="006D7127" w:rsidRPr="00C53650">
        <w:t>section 1</w:t>
      </w:r>
      <w:r w:rsidRPr="00C53650">
        <w:t>38</w:t>
      </w:r>
      <w:r w:rsidR="009C76BB">
        <w:noBreakHyphen/>
      </w:r>
      <w:r w:rsidRPr="00C53650">
        <w:t>17(2).</w:t>
      </w:r>
    </w:p>
    <w:p w:rsidR="00FF3527" w:rsidRPr="00C53650" w:rsidRDefault="00FF3527" w:rsidP="00FF3527">
      <w:pPr>
        <w:pStyle w:val="ActHead4"/>
      </w:pPr>
      <w:bookmarkStart w:id="50" w:name="_Toc140063446"/>
      <w:r w:rsidRPr="009C76BB">
        <w:rPr>
          <w:rStyle w:val="CharSubdNo"/>
        </w:rPr>
        <w:t>Subdivision</w:t>
      </w:r>
      <w:r w:rsidR="00A31CA5" w:rsidRPr="009C76BB">
        <w:rPr>
          <w:rStyle w:val="CharSubdNo"/>
        </w:rPr>
        <w:t> </w:t>
      </w:r>
      <w:r w:rsidRPr="009C76BB">
        <w:rPr>
          <w:rStyle w:val="CharSubdNo"/>
        </w:rPr>
        <w:t>129</w:t>
      </w:r>
      <w:r w:rsidR="009C76BB" w:rsidRPr="009C76BB">
        <w:rPr>
          <w:rStyle w:val="CharSubdNo"/>
        </w:rPr>
        <w:noBreakHyphen/>
      </w:r>
      <w:r w:rsidRPr="009C76BB">
        <w:rPr>
          <w:rStyle w:val="CharSubdNo"/>
        </w:rPr>
        <w:t>C</w:t>
      </w:r>
      <w:r w:rsidRPr="00C53650">
        <w:t>—</w:t>
      </w:r>
      <w:r w:rsidRPr="009C76BB">
        <w:rPr>
          <w:rStyle w:val="CharSubdText"/>
        </w:rPr>
        <w:t>When adjustments for acquisitions and importations arise</w:t>
      </w:r>
      <w:bookmarkEnd w:id="50"/>
    </w:p>
    <w:p w:rsidR="00FF3527" w:rsidRPr="00C53650" w:rsidRDefault="00FF3527" w:rsidP="00FF3527">
      <w:pPr>
        <w:pStyle w:val="ActHead5"/>
      </w:pPr>
      <w:bookmarkStart w:id="51" w:name="_Toc140063447"/>
      <w:r w:rsidRPr="009C76BB">
        <w:rPr>
          <w:rStyle w:val="CharSectno"/>
        </w:rPr>
        <w:t>129</w:t>
      </w:r>
      <w:r w:rsidR="009C76BB" w:rsidRPr="009C76BB">
        <w:rPr>
          <w:rStyle w:val="CharSectno"/>
        </w:rPr>
        <w:noBreakHyphen/>
      </w:r>
      <w:r w:rsidRPr="009C76BB">
        <w:rPr>
          <w:rStyle w:val="CharSectno"/>
        </w:rPr>
        <w:t>40</w:t>
      </w:r>
      <w:r w:rsidRPr="00C53650">
        <w:t xml:space="preserve">  Working out whether you have an adjustment</w:t>
      </w:r>
      <w:bookmarkEnd w:id="51"/>
    </w:p>
    <w:p w:rsidR="00FF3527" w:rsidRPr="00C53650" w:rsidRDefault="00FF3527" w:rsidP="00FF3527">
      <w:pPr>
        <w:pStyle w:val="subsection"/>
      </w:pPr>
      <w:r w:rsidRPr="00C53650">
        <w:tab/>
        <w:t>(1)</w:t>
      </w:r>
      <w:r w:rsidRPr="00C53650">
        <w:tab/>
        <w:t xml:space="preserve">This is how to work out whether you have an </w:t>
      </w:r>
      <w:r w:rsidR="009C76BB" w:rsidRPr="009C76BB">
        <w:rPr>
          <w:position w:val="6"/>
          <w:sz w:val="16"/>
          <w:szCs w:val="16"/>
        </w:rPr>
        <w:t>*</w:t>
      </w:r>
      <w:r w:rsidRPr="00C53650">
        <w:t xml:space="preserve">increasing adjustment or a </w:t>
      </w:r>
      <w:r w:rsidR="009C76BB" w:rsidRPr="009C76BB">
        <w:rPr>
          <w:position w:val="6"/>
          <w:sz w:val="16"/>
          <w:szCs w:val="16"/>
        </w:rPr>
        <w:t>*</w:t>
      </w:r>
      <w:r w:rsidRPr="00C53650">
        <w:t xml:space="preserve">decreasing adjustment under this Division, for an </w:t>
      </w:r>
      <w:r w:rsidR="009C76BB" w:rsidRPr="009C76BB">
        <w:rPr>
          <w:position w:val="6"/>
          <w:sz w:val="16"/>
          <w:szCs w:val="16"/>
        </w:rPr>
        <w:t>*</w:t>
      </w:r>
      <w:r w:rsidRPr="00C53650">
        <w:t>adjustment period, for an acquisition or importation:</w:t>
      </w:r>
    </w:p>
    <w:p w:rsidR="00FF3527" w:rsidRPr="00C53650" w:rsidRDefault="00FF3527" w:rsidP="00FF3527">
      <w:pPr>
        <w:pStyle w:val="BoxHeadItalic"/>
        <w:keepNext/>
      </w:pPr>
      <w:r w:rsidRPr="00C53650">
        <w:t>Method statement</w:t>
      </w:r>
    </w:p>
    <w:p w:rsidR="00FF3527" w:rsidRPr="00C53650" w:rsidRDefault="00FF3527" w:rsidP="00FF3527">
      <w:pPr>
        <w:pStyle w:val="BoxStep"/>
      </w:pPr>
      <w:r w:rsidRPr="00C53650">
        <w:rPr>
          <w:iCs/>
        </w:rPr>
        <w:t>Step 1</w:t>
      </w:r>
      <w:r w:rsidRPr="00C53650">
        <w:t>.</w:t>
      </w:r>
      <w:r w:rsidRPr="00C53650">
        <w:tab/>
        <w:t xml:space="preserve">Work out the extent (if any) to which you have </w:t>
      </w:r>
      <w:r w:rsidR="009C76BB" w:rsidRPr="009C76BB">
        <w:rPr>
          <w:position w:val="6"/>
          <w:sz w:val="16"/>
          <w:szCs w:val="16"/>
        </w:rPr>
        <w:t>*</w:t>
      </w:r>
      <w:r w:rsidRPr="00C53650">
        <w:t xml:space="preserve">applied the thing acquired or imported for a </w:t>
      </w:r>
      <w:r w:rsidR="009C76BB" w:rsidRPr="009C76BB">
        <w:rPr>
          <w:position w:val="6"/>
          <w:sz w:val="16"/>
          <w:szCs w:val="16"/>
        </w:rPr>
        <w:t>*</w:t>
      </w:r>
      <w:r w:rsidRPr="00C53650">
        <w:t>creditable purpose during the period of time:</w:t>
      </w:r>
    </w:p>
    <w:p w:rsidR="00FF3527" w:rsidRPr="00C53650" w:rsidRDefault="00FF3527" w:rsidP="00FF3527">
      <w:pPr>
        <w:pStyle w:val="BoxPara"/>
      </w:pPr>
      <w:r w:rsidRPr="00C53650">
        <w:tab/>
        <w:t>(a)</w:t>
      </w:r>
      <w:r w:rsidRPr="00C53650">
        <w:tab/>
        <w:t>starting when you acquired or imported the thing; and</w:t>
      </w:r>
    </w:p>
    <w:p w:rsidR="00FF3527" w:rsidRPr="00C53650" w:rsidRDefault="00FF3527" w:rsidP="00FF3527">
      <w:pPr>
        <w:pStyle w:val="BoxPara"/>
      </w:pPr>
      <w:r w:rsidRPr="00C53650">
        <w:tab/>
        <w:t>(b)</w:t>
      </w:r>
      <w:r w:rsidRPr="00C53650">
        <w:tab/>
        <w:t xml:space="preserve">ending at the end of the </w:t>
      </w:r>
      <w:r w:rsidR="009C76BB" w:rsidRPr="009C76BB">
        <w:rPr>
          <w:position w:val="6"/>
          <w:sz w:val="16"/>
          <w:szCs w:val="16"/>
        </w:rPr>
        <w:t>*</w:t>
      </w:r>
      <w:r w:rsidRPr="00C53650">
        <w:t>adjustment period.</w:t>
      </w:r>
    </w:p>
    <w:p w:rsidR="00FF3527" w:rsidRPr="00C53650" w:rsidRDefault="00FF3527" w:rsidP="00FF3527">
      <w:pPr>
        <w:pStyle w:val="BoxStep"/>
      </w:pPr>
      <w:r w:rsidRPr="00C53650">
        <w:tab/>
        <w:t xml:space="preserve">This is the </w:t>
      </w:r>
      <w:r w:rsidRPr="00C53650">
        <w:rPr>
          <w:b/>
          <w:bCs/>
          <w:i/>
          <w:iCs/>
        </w:rPr>
        <w:t>actual application of the thing</w:t>
      </w:r>
      <w:r w:rsidRPr="00C53650">
        <w:t>.</w:t>
      </w:r>
    </w:p>
    <w:p w:rsidR="00FF3527" w:rsidRPr="00C53650" w:rsidRDefault="00FF3527" w:rsidP="00FF3527">
      <w:pPr>
        <w:pStyle w:val="BoxStep"/>
        <w:keepNext/>
        <w:keepLines/>
      </w:pPr>
      <w:r w:rsidRPr="00C53650">
        <w:rPr>
          <w:iCs/>
        </w:rPr>
        <w:t>Step 2</w:t>
      </w:r>
      <w:r w:rsidRPr="00C53650">
        <w:t>.</w:t>
      </w:r>
      <w:r w:rsidRPr="00C53650">
        <w:tab/>
        <w:t>Work out:</w:t>
      </w:r>
    </w:p>
    <w:p w:rsidR="00FF3527" w:rsidRPr="00C53650" w:rsidRDefault="00FF3527" w:rsidP="00FF3527">
      <w:pPr>
        <w:pStyle w:val="BoxPara"/>
        <w:keepLines/>
      </w:pPr>
      <w:r w:rsidRPr="00C53650">
        <w:tab/>
        <w:t>(a)</w:t>
      </w:r>
      <w:r w:rsidRPr="00C53650">
        <w:tab/>
        <w:t xml:space="preserve">if you have not previously had an </w:t>
      </w:r>
      <w:r w:rsidR="009C76BB" w:rsidRPr="009C76BB">
        <w:rPr>
          <w:position w:val="6"/>
          <w:sz w:val="16"/>
          <w:szCs w:val="16"/>
        </w:rPr>
        <w:t>*</w:t>
      </w:r>
      <w:r w:rsidRPr="00C53650">
        <w:t xml:space="preserve">adjustment under this Division for the acquisition or importation—the extent (if any) to which you acquired or imported the thing for a </w:t>
      </w:r>
      <w:r w:rsidR="009C76BB" w:rsidRPr="009C76BB">
        <w:rPr>
          <w:position w:val="6"/>
          <w:sz w:val="16"/>
          <w:szCs w:val="16"/>
        </w:rPr>
        <w:t>*</w:t>
      </w:r>
      <w:r w:rsidRPr="00C53650">
        <w:t>creditable purpose; or</w:t>
      </w:r>
    </w:p>
    <w:p w:rsidR="00FF3527" w:rsidRPr="00C53650" w:rsidRDefault="00FF3527" w:rsidP="00FF3527">
      <w:pPr>
        <w:pStyle w:val="BoxPara"/>
        <w:keepLines/>
      </w:pPr>
      <w:r w:rsidRPr="00C53650">
        <w:tab/>
        <w:t>(b)</w:t>
      </w:r>
      <w:r w:rsidRPr="00C53650">
        <w:tab/>
        <w:t xml:space="preserve">if you have previously had an </w:t>
      </w:r>
      <w:r w:rsidR="009C76BB" w:rsidRPr="009C76BB">
        <w:rPr>
          <w:position w:val="6"/>
          <w:sz w:val="16"/>
          <w:szCs w:val="16"/>
        </w:rPr>
        <w:t>*</w:t>
      </w:r>
      <w:r w:rsidRPr="00C53650">
        <w:t xml:space="preserve">adjustment under this Division for the acquisition or importation—the </w:t>
      </w:r>
      <w:r w:rsidR="009C76BB" w:rsidRPr="009C76BB">
        <w:rPr>
          <w:position w:val="6"/>
          <w:sz w:val="16"/>
          <w:szCs w:val="16"/>
        </w:rPr>
        <w:t>*</w:t>
      </w:r>
      <w:r w:rsidRPr="00C53650">
        <w:t>actual application of the thing in respect of the last adjustment.</w:t>
      </w:r>
    </w:p>
    <w:p w:rsidR="00FF3527" w:rsidRPr="00C53650" w:rsidRDefault="00FF3527" w:rsidP="00FF3527">
      <w:pPr>
        <w:pStyle w:val="BoxStep"/>
      </w:pPr>
      <w:r w:rsidRPr="00C53650">
        <w:tab/>
        <w:t xml:space="preserve">This is the </w:t>
      </w:r>
      <w:r w:rsidRPr="00C53650">
        <w:rPr>
          <w:b/>
          <w:bCs/>
          <w:i/>
          <w:iCs/>
        </w:rPr>
        <w:t>intended or former application of the thing</w:t>
      </w:r>
      <w:r w:rsidRPr="00C53650">
        <w:t>.</w:t>
      </w:r>
    </w:p>
    <w:p w:rsidR="00FF3527" w:rsidRPr="00C53650" w:rsidRDefault="00FF3527" w:rsidP="00FF3527">
      <w:pPr>
        <w:pStyle w:val="BoxStep"/>
        <w:keepNext/>
        <w:keepLines/>
      </w:pPr>
      <w:r w:rsidRPr="00C53650">
        <w:rPr>
          <w:iCs/>
        </w:rPr>
        <w:t>Step 3</w:t>
      </w:r>
      <w:r w:rsidRPr="00C53650">
        <w:t>.</w:t>
      </w:r>
      <w:r w:rsidRPr="00C53650">
        <w:tab/>
        <w:t xml:space="preserve">If the </w:t>
      </w:r>
      <w:r w:rsidR="009C76BB" w:rsidRPr="009C76BB">
        <w:rPr>
          <w:position w:val="6"/>
          <w:sz w:val="16"/>
          <w:szCs w:val="16"/>
        </w:rPr>
        <w:t>*</w:t>
      </w:r>
      <w:r w:rsidRPr="00C53650">
        <w:t xml:space="preserve">actual application of the thing is less than its </w:t>
      </w:r>
      <w:r w:rsidR="009C76BB" w:rsidRPr="009C76BB">
        <w:rPr>
          <w:position w:val="6"/>
          <w:sz w:val="16"/>
          <w:szCs w:val="16"/>
        </w:rPr>
        <w:t>*</w:t>
      </w:r>
      <w:r w:rsidRPr="00C53650">
        <w:t xml:space="preserve">intended or former application, you have an </w:t>
      </w:r>
      <w:r w:rsidRPr="00C53650">
        <w:rPr>
          <w:b/>
          <w:bCs/>
          <w:i/>
          <w:iCs/>
        </w:rPr>
        <w:t>increasing adjustment</w:t>
      </w:r>
      <w:r w:rsidRPr="00C53650">
        <w:t xml:space="preserve">, for the </w:t>
      </w:r>
      <w:r w:rsidR="009C76BB" w:rsidRPr="009C76BB">
        <w:rPr>
          <w:position w:val="6"/>
          <w:sz w:val="16"/>
          <w:szCs w:val="16"/>
        </w:rPr>
        <w:t>*</w:t>
      </w:r>
      <w:r w:rsidRPr="00C53650">
        <w:t>adjustment period, for the acquisition or importation.</w:t>
      </w:r>
    </w:p>
    <w:p w:rsidR="00FF3527" w:rsidRPr="00C53650" w:rsidRDefault="00FF3527" w:rsidP="00FF3527">
      <w:pPr>
        <w:pStyle w:val="BoxStep"/>
      </w:pPr>
      <w:r w:rsidRPr="00C53650">
        <w:rPr>
          <w:iCs/>
        </w:rPr>
        <w:t>Step 4</w:t>
      </w:r>
      <w:r w:rsidRPr="00C53650">
        <w:t>.</w:t>
      </w:r>
      <w:r w:rsidRPr="00C53650">
        <w:tab/>
        <w:t xml:space="preserve">If the </w:t>
      </w:r>
      <w:r w:rsidR="009C76BB" w:rsidRPr="009C76BB">
        <w:rPr>
          <w:position w:val="6"/>
          <w:sz w:val="16"/>
          <w:szCs w:val="16"/>
        </w:rPr>
        <w:t>*</w:t>
      </w:r>
      <w:r w:rsidRPr="00C53650">
        <w:t xml:space="preserve">actual application of the thing is greater than its </w:t>
      </w:r>
      <w:r w:rsidR="009C76BB" w:rsidRPr="009C76BB">
        <w:rPr>
          <w:position w:val="6"/>
          <w:sz w:val="16"/>
          <w:szCs w:val="16"/>
        </w:rPr>
        <w:t>*</w:t>
      </w:r>
      <w:r w:rsidRPr="00C53650">
        <w:t xml:space="preserve">intended or former application, you have a </w:t>
      </w:r>
      <w:r w:rsidRPr="00C53650">
        <w:rPr>
          <w:b/>
          <w:bCs/>
          <w:i/>
          <w:iCs/>
        </w:rPr>
        <w:t>decreasing adjustment</w:t>
      </w:r>
      <w:r w:rsidRPr="00C53650">
        <w:t xml:space="preserve">, for the </w:t>
      </w:r>
      <w:r w:rsidR="009C76BB" w:rsidRPr="009C76BB">
        <w:rPr>
          <w:position w:val="6"/>
          <w:sz w:val="16"/>
          <w:szCs w:val="16"/>
        </w:rPr>
        <w:t>*</w:t>
      </w:r>
      <w:r w:rsidRPr="00C53650">
        <w:t>adjustment period, for the acquisition or importation.</w:t>
      </w:r>
    </w:p>
    <w:p w:rsidR="00FF3527" w:rsidRPr="00C53650" w:rsidRDefault="00FF3527" w:rsidP="00FF3527">
      <w:pPr>
        <w:pStyle w:val="BoxStep"/>
      </w:pPr>
      <w:r w:rsidRPr="00C53650">
        <w:rPr>
          <w:iCs/>
        </w:rPr>
        <w:t>Step 5</w:t>
      </w:r>
      <w:r w:rsidRPr="00C53650">
        <w:t>.</w:t>
      </w:r>
      <w:r w:rsidRPr="00C53650">
        <w:tab/>
        <w:t xml:space="preserve">If the </w:t>
      </w:r>
      <w:r w:rsidR="009C76BB" w:rsidRPr="009C76BB">
        <w:rPr>
          <w:position w:val="6"/>
          <w:sz w:val="16"/>
          <w:szCs w:val="16"/>
        </w:rPr>
        <w:t>*</w:t>
      </w:r>
      <w:r w:rsidRPr="00C53650">
        <w:t xml:space="preserve">actual application of the thing is the same as its </w:t>
      </w:r>
      <w:r w:rsidR="009C76BB" w:rsidRPr="009C76BB">
        <w:rPr>
          <w:position w:val="6"/>
          <w:sz w:val="16"/>
          <w:szCs w:val="16"/>
        </w:rPr>
        <w:t>*</w:t>
      </w:r>
      <w:r w:rsidRPr="00C53650">
        <w:t xml:space="preserve">intended or former application, you have neither an increasing adjustment nor a decreasing adjustment, for the </w:t>
      </w:r>
      <w:r w:rsidR="009C76BB" w:rsidRPr="009C76BB">
        <w:rPr>
          <w:position w:val="6"/>
          <w:sz w:val="16"/>
          <w:szCs w:val="16"/>
        </w:rPr>
        <w:t>*</w:t>
      </w:r>
      <w:r w:rsidRPr="00C53650">
        <w:t>adjustment period, for the acquisition or importation.</w:t>
      </w:r>
    </w:p>
    <w:p w:rsidR="00FF3527" w:rsidRPr="00C53650" w:rsidRDefault="00FF3527" w:rsidP="00FF3527">
      <w:pPr>
        <w:pStyle w:val="subsection"/>
      </w:pPr>
      <w:r w:rsidRPr="00C53650">
        <w:tab/>
        <w:t>(2)</w:t>
      </w:r>
      <w:r w:rsidRPr="00C53650">
        <w:tab/>
      </w:r>
      <w:r w:rsidR="009C76BB" w:rsidRPr="009C76BB">
        <w:rPr>
          <w:position w:val="6"/>
          <w:sz w:val="16"/>
          <w:szCs w:val="16"/>
        </w:rPr>
        <w:t>*</w:t>
      </w:r>
      <w:r w:rsidRPr="00C53650">
        <w:t xml:space="preserve">Actual applications and </w:t>
      </w:r>
      <w:r w:rsidR="009C76BB" w:rsidRPr="009C76BB">
        <w:rPr>
          <w:position w:val="6"/>
          <w:sz w:val="16"/>
          <w:szCs w:val="16"/>
        </w:rPr>
        <w:t>*</w:t>
      </w:r>
      <w:r w:rsidRPr="00C53650">
        <w:t>intended or former applications are to be expressed as percentages.</w:t>
      </w:r>
    </w:p>
    <w:p w:rsidR="00FF3527" w:rsidRPr="00C53650" w:rsidRDefault="00FF3527" w:rsidP="00FF3527">
      <w:pPr>
        <w:pStyle w:val="subsection"/>
      </w:pPr>
      <w:r w:rsidRPr="00C53650">
        <w:tab/>
        <w:t>(3)</w:t>
      </w:r>
      <w:r w:rsidRPr="00C53650">
        <w:tab/>
        <w:t xml:space="preserve">If the thing is acquired through a </w:t>
      </w:r>
      <w:r w:rsidR="009C76BB" w:rsidRPr="009C76BB">
        <w:rPr>
          <w:position w:val="6"/>
          <w:sz w:val="16"/>
          <w:szCs w:val="16"/>
        </w:rPr>
        <w:t>*</w:t>
      </w:r>
      <w:r w:rsidRPr="00C53650">
        <w:t xml:space="preserve">reduced credit acquisition and, at the time of the acquisition, it was wholly for a </w:t>
      </w:r>
      <w:r w:rsidR="009C76BB" w:rsidRPr="009C76BB">
        <w:rPr>
          <w:position w:val="6"/>
          <w:sz w:val="16"/>
          <w:szCs w:val="16"/>
        </w:rPr>
        <w:t>*</w:t>
      </w:r>
      <w:r w:rsidRPr="00C53650">
        <w:t>creditable purpose because of Division</w:t>
      </w:r>
      <w:r w:rsidR="00A31CA5" w:rsidRPr="00C53650">
        <w:t> </w:t>
      </w:r>
      <w:r w:rsidRPr="00C53650">
        <w:t>70, the extent to which it was acquired for a creditable purpose is the reduced input tax credit percentage prescribed for the purposes of subsection</w:t>
      </w:r>
      <w:r w:rsidR="00A31CA5" w:rsidRPr="00C53650">
        <w:t> </w:t>
      </w:r>
      <w:r w:rsidRPr="00C53650">
        <w:t>70</w:t>
      </w:r>
      <w:r w:rsidR="009C76BB">
        <w:noBreakHyphen/>
      </w:r>
      <w:r w:rsidRPr="00C53650">
        <w:t>5(2) for an acquisition of that kind.</w:t>
      </w:r>
    </w:p>
    <w:p w:rsidR="00FF3527" w:rsidRPr="00C53650" w:rsidRDefault="00FF3527" w:rsidP="00FF3527">
      <w:pPr>
        <w:pStyle w:val="ActHead5"/>
      </w:pPr>
      <w:bookmarkStart w:id="52" w:name="_Toc140063448"/>
      <w:r w:rsidRPr="009C76BB">
        <w:rPr>
          <w:rStyle w:val="CharSectno"/>
        </w:rPr>
        <w:t>129</w:t>
      </w:r>
      <w:r w:rsidR="009C76BB" w:rsidRPr="009C76BB">
        <w:rPr>
          <w:rStyle w:val="CharSectno"/>
        </w:rPr>
        <w:noBreakHyphen/>
      </w:r>
      <w:r w:rsidRPr="009C76BB">
        <w:rPr>
          <w:rStyle w:val="CharSectno"/>
        </w:rPr>
        <w:t>45</w:t>
      </w:r>
      <w:r w:rsidRPr="00C53650">
        <w:t xml:space="preserve">  Gifts to gift</w:t>
      </w:r>
      <w:r w:rsidR="009C76BB">
        <w:noBreakHyphen/>
      </w:r>
      <w:r w:rsidRPr="00C53650">
        <w:t>deductible entities</w:t>
      </w:r>
      <w:bookmarkEnd w:id="52"/>
    </w:p>
    <w:p w:rsidR="00FF3527" w:rsidRPr="00C53650" w:rsidRDefault="00FF3527" w:rsidP="00FF3527">
      <w:pPr>
        <w:pStyle w:val="subsection"/>
      </w:pPr>
      <w:r w:rsidRPr="00C53650">
        <w:tab/>
        <w:t>(1)</w:t>
      </w:r>
      <w:r w:rsidRPr="00C53650">
        <w:tab/>
        <w:t xml:space="preserve">If you are or were entitled to an input tax credit for the </w:t>
      </w:r>
      <w:r w:rsidR="009C76BB" w:rsidRPr="009C76BB">
        <w:rPr>
          <w:position w:val="6"/>
          <w:sz w:val="16"/>
          <w:szCs w:val="16"/>
        </w:rPr>
        <w:t>*</w:t>
      </w:r>
      <w:r w:rsidRPr="00C53650">
        <w:t xml:space="preserve">creditable acquisition of a thing, an </w:t>
      </w:r>
      <w:r w:rsidR="009C76BB" w:rsidRPr="009C76BB">
        <w:rPr>
          <w:position w:val="6"/>
          <w:sz w:val="16"/>
          <w:szCs w:val="16"/>
        </w:rPr>
        <w:t>*</w:t>
      </w:r>
      <w:r w:rsidRPr="00C53650">
        <w:t xml:space="preserve">adjustment does not arise under this Subdivision merely because you supply the thing as a gift to an </w:t>
      </w:r>
      <w:r w:rsidR="009C76BB" w:rsidRPr="009C76BB">
        <w:rPr>
          <w:position w:val="6"/>
          <w:sz w:val="16"/>
        </w:rPr>
        <w:t>*</w:t>
      </w:r>
      <w:r w:rsidRPr="00C53650">
        <w:t xml:space="preserve">endorsed charity or </w:t>
      </w:r>
      <w:r w:rsidR="009C76BB" w:rsidRPr="009C76BB">
        <w:rPr>
          <w:position w:val="6"/>
          <w:sz w:val="16"/>
          <w:szCs w:val="16"/>
        </w:rPr>
        <w:t>*</w:t>
      </w:r>
      <w:r w:rsidRPr="00C53650">
        <w:t>gift</w:t>
      </w:r>
      <w:r w:rsidR="009C76BB">
        <w:noBreakHyphen/>
      </w:r>
      <w:r w:rsidRPr="00C53650">
        <w:t>deductible entity.</w:t>
      </w:r>
    </w:p>
    <w:p w:rsidR="00FF3527" w:rsidRPr="00C53650" w:rsidRDefault="00FF3527" w:rsidP="00FF3527">
      <w:pPr>
        <w:pStyle w:val="subsection"/>
      </w:pPr>
      <w:r w:rsidRPr="00C53650">
        <w:tab/>
        <w:t>(3)</w:t>
      </w:r>
      <w:r w:rsidRPr="00C53650">
        <w:tab/>
      </w:r>
      <w:r w:rsidR="00A31CA5" w:rsidRPr="00C53650">
        <w:t>Subsection (</w:t>
      </w:r>
      <w:r w:rsidRPr="00C53650">
        <w:t xml:space="preserve">1) does not apply in relation to a thing that you supply to a </w:t>
      </w:r>
      <w:r w:rsidR="009C76BB" w:rsidRPr="009C76BB">
        <w:rPr>
          <w:position w:val="6"/>
          <w:sz w:val="16"/>
        </w:rPr>
        <w:t>*</w:t>
      </w:r>
      <w:r w:rsidRPr="00C53650">
        <w:t>gift</w:t>
      </w:r>
      <w:r w:rsidR="009C76BB">
        <w:noBreakHyphen/>
      </w:r>
      <w:r w:rsidRPr="00C53650">
        <w:t xml:space="preserve">deductible entity endorsed as a deductible gift recipient (within the meaning of the </w:t>
      </w:r>
      <w:r w:rsidR="009C76BB" w:rsidRPr="009C76BB">
        <w:rPr>
          <w:position w:val="6"/>
          <w:sz w:val="16"/>
        </w:rPr>
        <w:t>*</w:t>
      </w:r>
      <w:r w:rsidRPr="00C53650">
        <w:t>ITAA 1997) under section</w:t>
      </w:r>
      <w:r w:rsidR="00A31CA5" w:rsidRPr="00C53650">
        <w:t> </w:t>
      </w:r>
      <w:r w:rsidRPr="00C53650">
        <w:t>30</w:t>
      </w:r>
      <w:r w:rsidR="009C76BB">
        <w:noBreakHyphen/>
      </w:r>
      <w:r w:rsidRPr="00C53650">
        <w:t>120 of the ITAA 1997, unless:</w:t>
      </w:r>
    </w:p>
    <w:p w:rsidR="00FF3527" w:rsidRPr="00C53650" w:rsidRDefault="00FF3527" w:rsidP="00FF3527">
      <w:pPr>
        <w:pStyle w:val="paragraph"/>
      </w:pPr>
      <w:r w:rsidRPr="00C53650">
        <w:tab/>
        <w:t>(a)</w:t>
      </w:r>
      <w:r w:rsidRPr="00C53650">
        <w:tab/>
        <w:t>the entity is:</w:t>
      </w:r>
    </w:p>
    <w:p w:rsidR="00FF3527" w:rsidRPr="00C53650" w:rsidRDefault="00FF3527" w:rsidP="00FF3527">
      <w:pPr>
        <w:pStyle w:val="paragraphsub"/>
      </w:pPr>
      <w:r w:rsidRPr="00C53650">
        <w:tab/>
        <w:t>(i)</w:t>
      </w:r>
      <w:r w:rsidRPr="00C53650">
        <w:tab/>
        <w:t xml:space="preserve">an </w:t>
      </w:r>
      <w:r w:rsidR="009C76BB" w:rsidRPr="009C76BB">
        <w:rPr>
          <w:position w:val="6"/>
          <w:sz w:val="16"/>
        </w:rPr>
        <w:t>*</w:t>
      </w:r>
      <w:r w:rsidRPr="00C53650">
        <w:t>endorsed charity; or</w:t>
      </w:r>
    </w:p>
    <w:p w:rsidR="00FF3527" w:rsidRPr="00C53650" w:rsidRDefault="00FF3527" w:rsidP="00FF3527">
      <w:pPr>
        <w:pStyle w:val="paragraphsub"/>
      </w:pPr>
      <w:r w:rsidRPr="00C53650">
        <w:tab/>
        <w:t>(ii)</w:t>
      </w:r>
      <w:r w:rsidRPr="00C53650">
        <w:tab/>
        <w:t>a fund, authority or institution of a kind referred to in paragraph</w:t>
      </w:r>
      <w:r w:rsidR="00A31CA5" w:rsidRPr="00C53650">
        <w:t> </w:t>
      </w:r>
      <w:r w:rsidRPr="00C53650">
        <w:t>30</w:t>
      </w:r>
      <w:r w:rsidR="009C76BB">
        <w:noBreakHyphen/>
      </w:r>
      <w:r w:rsidRPr="00C53650">
        <w:t>125(1)(b) of the ITAA 1997; or</w:t>
      </w:r>
    </w:p>
    <w:p w:rsidR="00FF3527" w:rsidRPr="00C53650" w:rsidRDefault="00FF3527" w:rsidP="00FF3527">
      <w:pPr>
        <w:pStyle w:val="paragraph"/>
      </w:pPr>
      <w:r w:rsidRPr="00C53650">
        <w:tab/>
        <w:t>(b)</w:t>
      </w:r>
      <w:r w:rsidRPr="00C53650">
        <w:tab/>
        <w:t xml:space="preserve">each purpose to which the supply relates is a </w:t>
      </w:r>
      <w:r w:rsidR="009C76BB" w:rsidRPr="009C76BB">
        <w:rPr>
          <w:position w:val="6"/>
          <w:sz w:val="16"/>
        </w:rPr>
        <w:t>*</w:t>
      </w:r>
      <w:r w:rsidRPr="00C53650">
        <w:t>gift</w:t>
      </w:r>
      <w:r w:rsidR="009C76BB">
        <w:noBreakHyphen/>
      </w:r>
      <w:r w:rsidRPr="00C53650">
        <w:t>deductible purpose of the entity.</w:t>
      </w:r>
    </w:p>
    <w:p w:rsidR="00FF3527" w:rsidRPr="00C53650" w:rsidRDefault="00FF3527" w:rsidP="00FF3527">
      <w:pPr>
        <w:pStyle w:val="notetext"/>
      </w:pPr>
      <w:r w:rsidRPr="00C53650">
        <w:t>Note:</w:t>
      </w:r>
      <w:r w:rsidRPr="00C53650">
        <w:tab/>
        <w:t>This subsection excludes from this section supplies to certain (but not all) gift</w:t>
      </w:r>
      <w:r w:rsidR="009C76BB">
        <w:noBreakHyphen/>
      </w:r>
      <w:r w:rsidRPr="00C53650">
        <w:t>deductible entities that are only endorsed for the operation of a fund, authority or institution. However, supplies can be covered by this section if they relate to the principal purpose of the fund, authority or institution.</w:t>
      </w:r>
    </w:p>
    <w:p w:rsidR="00FF3527" w:rsidRPr="00C53650" w:rsidRDefault="00FF3527" w:rsidP="00FF3527">
      <w:pPr>
        <w:pStyle w:val="ActHead5"/>
      </w:pPr>
      <w:bookmarkStart w:id="53" w:name="_Toc140063449"/>
      <w:r w:rsidRPr="009C76BB">
        <w:rPr>
          <w:rStyle w:val="CharSectno"/>
        </w:rPr>
        <w:t>129</w:t>
      </w:r>
      <w:r w:rsidR="009C76BB" w:rsidRPr="009C76BB">
        <w:rPr>
          <w:rStyle w:val="CharSectno"/>
        </w:rPr>
        <w:noBreakHyphen/>
      </w:r>
      <w:r w:rsidRPr="009C76BB">
        <w:rPr>
          <w:rStyle w:val="CharSectno"/>
        </w:rPr>
        <w:t>50</w:t>
      </w:r>
      <w:r w:rsidRPr="00C53650">
        <w:t xml:space="preserve">  Creditable purpose</w:t>
      </w:r>
      <w:bookmarkEnd w:id="53"/>
    </w:p>
    <w:p w:rsidR="00FF3527" w:rsidRPr="00C53650" w:rsidRDefault="00FF3527" w:rsidP="00FF3527">
      <w:pPr>
        <w:pStyle w:val="subsection"/>
      </w:pPr>
      <w:r w:rsidRPr="00C53650">
        <w:tab/>
        <w:t>(1)</w:t>
      </w:r>
      <w:r w:rsidRPr="00C53650">
        <w:tab/>
        <w:t xml:space="preserve">You </w:t>
      </w:r>
      <w:r w:rsidR="009C76BB" w:rsidRPr="009C76BB">
        <w:rPr>
          <w:position w:val="6"/>
          <w:sz w:val="16"/>
          <w:szCs w:val="16"/>
        </w:rPr>
        <w:t>*</w:t>
      </w:r>
      <w:r w:rsidRPr="00C53650">
        <w:t xml:space="preserve">apply a thing for a </w:t>
      </w:r>
      <w:r w:rsidRPr="00C53650">
        <w:rPr>
          <w:b/>
          <w:bCs/>
          <w:i/>
          <w:iCs/>
        </w:rPr>
        <w:t>creditable purpose</w:t>
      </w:r>
      <w:r w:rsidRPr="00C53650">
        <w:t xml:space="preserve"> to the extent that you apply it in </w:t>
      </w:r>
      <w:r w:rsidR="009C76BB" w:rsidRPr="009C76BB">
        <w:rPr>
          <w:position w:val="6"/>
          <w:sz w:val="16"/>
          <w:szCs w:val="16"/>
        </w:rPr>
        <w:t>*</w:t>
      </w:r>
      <w:r w:rsidRPr="00C53650">
        <w:t xml:space="preserve">carrying on your </w:t>
      </w:r>
      <w:r w:rsidR="009C76BB" w:rsidRPr="009C76BB">
        <w:rPr>
          <w:position w:val="6"/>
          <w:sz w:val="16"/>
          <w:szCs w:val="16"/>
        </w:rPr>
        <w:t>*</w:t>
      </w:r>
      <w:r w:rsidRPr="00C53650">
        <w:t>enterprise.</w:t>
      </w:r>
    </w:p>
    <w:p w:rsidR="00FF3527" w:rsidRPr="00C53650" w:rsidRDefault="00FF3527" w:rsidP="00FF3527">
      <w:pPr>
        <w:pStyle w:val="subsection"/>
      </w:pPr>
      <w:r w:rsidRPr="00C53650">
        <w:tab/>
        <w:t>(2)</w:t>
      </w:r>
      <w:r w:rsidRPr="00C53650">
        <w:tab/>
        <w:t xml:space="preserve">However, you do not </w:t>
      </w:r>
      <w:r w:rsidR="009C76BB" w:rsidRPr="009C76BB">
        <w:rPr>
          <w:position w:val="6"/>
          <w:sz w:val="16"/>
          <w:szCs w:val="16"/>
        </w:rPr>
        <w:t>*</w:t>
      </w:r>
      <w:r w:rsidRPr="00C53650">
        <w:t>apply a thing for a creditable purpose to the extent that:</w:t>
      </w:r>
    </w:p>
    <w:p w:rsidR="00FF3527" w:rsidRPr="00C53650" w:rsidRDefault="00FF3527" w:rsidP="00FF3527">
      <w:pPr>
        <w:pStyle w:val="paragraph"/>
      </w:pPr>
      <w:r w:rsidRPr="00C53650">
        <w:tab/>
        <w:t>(a)</w:t>
      </w:r>
      <w:r w:rsidRPr="00C53650">
        <w:tab/>
        <w:t xml:space="preserve">the application relates to making supplies that are </w:t>
      </w:r>
      <w:r w:rsidR="009C76BB" w:rsidRPr="009C76BB">
        <w:rPr>
          <w:position w:val="6"/>
          <w:sz w:val="16"/>
          <w:szCs w:val="16"/>
        </w:rPr>
        <w:t>*</w:t>
      </w:r>
      <w:r w:rsidRPr="00C53650">
        <w:t>input taxed; or</w:t>
      </w:r>
    </w:p>
    <w:p w:rsidR="00FF3527" w:rsidRPr="00C53650" w:rsidRDefault="00FF3527" w:rsidP="00FF3527">
      <w:pPr>
        <w:pStyle w:val="paragraph"/>
      </w:pPr>
      <w:r w:rsidRPr="00C53650">
        <w:tab/>
        <w:t>(b)</w:t>
      </w:r>
      <w:r w:rsidRPr="00C53650">
        <w:tab/>
        <w:t>the application is of a private or domestic nature.</w:t>
      </w:r>
    </w:p>
    <w:p w:rsidR="00FF3527" w:rsidRPr="00C53650" w:rsidRDefault="00FF3527" w:rsidP="00FF3527">
      <w:pPr>
        <w:pStyle w:val="subsection"/>
      </w:pPr>
      <w:r w:rsidRPr="00C53650">
        <w:tab/>
        <w:t>(3)</w:t>
      </w:r>
      <w:r w:rsidRPr="00C53650">
        <w:tab/>
        <w:t xml:space="preserve">To the extent that an </w:t>
      </w:r>
      <w:r w:rsidR="009C76BB" w:rsidRPr="009C76BB">
        <w:rPr>
          <w:position w:val="6"/>
          <w:sz w:val="16"/>
          <w:szCs w:val="16"/>
        </w:rPr>
        <w:t>*</w:t>
      </w:r>
      <w:r w:rsidRPr="00C53650">
        <w:t xml:space="preserve">application relates to making </w:t>
      </w:r>
      <w:r w:rsidR="009C76BB" w:rsidRPr="009C76BB">
        <w:rPr>
          <w:position w:val="6"/>
          <w:sz w:val="16"/>
          <w:szCs w:val="16"/>
        </w:rPr>
        <w:t>*</w:t>
      </w:r>
      <w:r w:rsidRPr="00C53650">
        <w:t xml:space="preserve">financial supplies through an </w:t>
      </w:r>
      <w:r w:rsidR="009C76BB" w:rsidRPr="009C76BB">
        <w:rPr>
          <w:position w:val="6"/>
          <w:sz w:val="16"/>
          <w:szCs w:val="16"/>
        </w:rPr>
        <w:t>*</w:t>
      </w:r>
      <w:r w:rsidRPr="00C53650">
        <w:t xml:space="preserve">enterprise, or a part of an enterprise, that you </w:t>
      </w:r>
      <w:r w:rsidR="009C76BB" w:rsidRPr="009C76BB">
        <w:rPr>
          <w:position w:val="6"/>
          <w:sz w:val="16"/>
          <w:szCs w:val="16"/>
        </w:rPr>
        <w:t>*</w:t>
      </w:r>
      <w:r w:rsidRPr="00C53650">
        <w:t xml:space="preserve">carry on outside the indirect tax zone, the application is not, for the purposes of </w:t>
      </w:r>
      <w:r w:rsidR="00A31CA5" w:rsidRPr="00C53650">
        <w:t>paragraph (</w:t>
      </w:r>
      <w:r w:rsidRPr="00C53650">
        <w:t xml:space="preserve">2)(a), treated as one that relates to making supplies that would be </w:t>
      </w:r>
      <w:r w:rsidR="009C76BB" w:rsidRPr="009C76BB">
        <w:rPr>
          <w:position w:val="6"/>
          <w:sz w:val="16"/>
          <w:szCs w:val="16"/>
        </w:rPr>
        <w:t>*</w:t>
      </w:r>
      <w:r w:rsidRPr="00C53650">
        <w:t>input taxed.</w:t>
      </w:r>
    </w:p>
    <w:p w:rsidR="00FF3527" w:rsidRPr="00C53650" w:rsidRDefault="00FF3527" w:rsidP="00FF3527">
      <w:pPr>
        <w:pStyle w:val="ActHead5"/>
      </w:pPr>
      <w:bookmarkStart w:id="54" w:name="_Toc140063450"/>
      <w:r w:rsidRPr="009C76BB">
        <w:rPr>
          <w:rStyle w:val="CharSectno"/>
        </w:rPr>
        <w:t>129</w:t>
      </w:r>
      <w:r w:rsidR="009C76BB" w:rsidRPr="009C76BB">
        <w:rPr>
          <w:rStyle w:val="CharSectno"/>
        </w:rPr>
        <w:noBreakHyphen/>
      </w:r>
      <w:r w:rsidRPr="009C76BB">
        <w:rPr>
          <w:rStyle w:val="CharSectno"/>
        </w:rPr>
        <w:t>55</w:t>
      </w:r>
      <w:r w:rsidRPr="00C53650">
        <w:t xml:space="preserve">  Meaning of </w:t>
      </w:r>
      <w:r w:rsidRPr="00C53650">
        <w:rPr>
          <w:i/>
          <w:iCs/>
        </w:rPr>
        <w:t>apply</w:t>
      </w:r>
      <w:bookmarkEnd w:id="54"/>
    </w:p>
    <w:p w:rsidR="00FF3527" w:rsidRPr="00C53650" w:rsidRDefault="00FF3527" w:rsidP="00FF3527">
      <w:pPr>
        <w:pStyle w:val="subsection"/>
      </w:pPr>
      <w:r w:rsidRPr="00C53650">
        <w:tab/>
      </w:r>
      <w:r w:rsidRPr="00C53650">
        <w:tab/>
      </w:r>
      <w:r w:rsidRPr="00C53650">
        <w:rPr>
          <w:b/>
          <w:bCs/>
          <w:i/>
          <w:iCs/>
        </w:rPr>
        <w:t>Apply</w:t>
      </w:r>
      <w:r w:rsidRPr="00C53650">
        <w:t>, in relation to a thing acquired or imported, includes:</w:t>
      </w:r>
    </w:p>
    <w:p w:rsidR="00FF3527" w:rsidRPr="00C53650" w:rsidRDefault="00FF3527" w:rsidP="00FF3527">
      <w:pPr>
        <w:pStyle w:val="paragraph"/>
      </w:pPr>
      <w:r w:rsidRPr="00C53650">
        <w:tab/>
        <w:t>(a)</w:t>
      </w:r>
      <w:r w:rsidRPr="00C53650">
        <w:tab/>
        <w:t>supply the thing; and</w:t>
      </w:r>
    </w:p>
    <w:p w:rsidR="00FF3527" w:rsidRPr="00C53650" w:rsidRDefault="00FF3527" w:rsidP="00FF3527">
      <w:pPr>
        <w:pStyle w:val="paragraph"/>
      </w:pPr>
      <w:r w:rsidRPr="00C53650">
        <w:tab/>
        <w:t>(b)</w:t>
      </w:r>
      <w:r w:rsidRPr="00C53650">
        <w:tab/>
        <w:t>consume, dispose of or destroy the thing; and</w:t>
      </w:r>
    </w:p>
    <w:p w:rsidR="00FF3527" w:rsidRPr="00C53650" w:rsidRDefault="00FF3527" w:rsidP="00FF3527">
      <w:pPr>
        <w:pStyle w:val="paragraph"/>
      </w:pPr>
      <w:r w:rsidRPr="00C53650">
        <w:tab/>
        <w:t>(c)</w:t>
      </w:r>
      <w:r w:rsidRPr="00C53650">
        <w:tab/>
        <w:t>allow another entity to consume, dispose of or destroy the thing.</w:t>
      </w:r>
    </w:p>
    <w:p w:rsidR="00FF3527" w:rsidRPr="00C53650" w:rsidRDefault="00FF3527" w:rsidP="00FF3527">
      <w:pPr>
        <w:pStyle w:val="ActHead4"/>
      </w:pPr>
      <w:bookmarkStart w:id="55" w:name="_Toc140063451"/>
      <w:r w:rsidRPr="009C76BB">
        <w:rPr>
          <w:rStyle w:val="CharSubdNo"/>
        </w:rPr>
        <w:t>Subdivision</w:t>
      </w:r>
      <w:r w:rsidR="00A31CA5" w:rsidRPr="009C76BB">
        <w:rPr>
          <w:rStyle w:val="CharSubdNo"/>
        </w:rPr>
        <w:t> </w:t>
      </w:r>
      <w:r w:rsidRPr="009C76BB">
        <w:rPr>
          <w:rStyle w:val="CharSubdNo"/>
        </w:rPr>
        <w:t>129</w:t>
      </w:r>
      <w:r w:rsidR="009C76BB" w:rsidRPr="009C76BB">
        <w:rPr>
          <w:rStyle w:val="CharSubdNo"/>
        </w:rPr>
        <w:noBreakHyphen/>
      </w:r>
      <w:r w:rsidRPr="009C76BB">
        <w:rPr>
          <w:rStyle w:val="CharSubdNo"/>
        </w:rPr>
        <w:t>D</w:t>
      </w:r>
      <w:r w:rsidRPr="00C53650">
        <w:t>—</w:t>
      </w:r>
      <w:r w:rsidRPr="009C76BB">
        <w:rPr>
          <w:rStyle w:val="CharSubdText"/>
        </w:rPr>
        <w:t>Amounts of adjustments for acquisitions and importations</w:t>
      </w:r>
      <w:bookmarkEnd w:id="55"/>
    </w:p>
    <w:p w:rsidR="00FF3527" w:rsidRPr="00C53650" w:rsidRDefault="00FF3527" w:rsidP="00FF3527">
      <w:pPr>
        <w:pStyle w:val="ActHead5"/>
      </w:pPr>
      <w:bookmarkStart w:id="56" w:name="_Toc140063452"/>
      <w:r w:rsidRPr="009C76BB">
        <w:rPr>
          <w:rStyle w:val="CharSectno"/>
        </w:rPr>
        <w:t>129</w:t>
      </w:r>
      <w:r w:rsidR="009C76BB" w:rsidRPr="009C76BB">
        <w:rPr>
          <w:rStyle w:val="CharSectno"/>
        </w:rPr>
        <w:noBreakHyphen/>
      </w:r>
      <w:r w:rsidRPr="009C76BB">
        <w:rPr>
          <w:rStyle w:val="CharSectno"/>
        </w:rPr>
        <w:t>70</w:t>
      </w:r>
      <w:r w:rsidRPr="00C53650">
        <w:t xml:space="preserve">  The amount of an increasing adjustment</w:t>
      </w:r>
      <w:bookmarkEnd w:id="56"/>
    </w:p>
    <w:p w:rsidR="00FF3527" w:rsidRPr="00C53650" w:rsidRDefault="00FF3527" w:rsidP="00FF3527">
      <w:pPr>
        <w:pStyle w:val="subsection"/>
      </w:pPr>
      <w:r w:rsidRPr="00C53650">
        <w:tab/>
      </w:r>
      <w:r w:rsidRPr="00C53650">
        <w:tab/>
        <w:t xml:space="preserve">The amount of an </w:t>
      </w:r>
      <w:r w:rsidR="009C76BB" w:rsidRPr="009C76BB">
        <w:rPr>
          <w:position w:val="6"/>
          <w:sz w:val="16"/>
          <w:szCs w:val="16"/>
        </w:rPr>
        <w:t>*</w:t>
      </w:r>
      <w:r w:rsidRPr="00C53650">
        <w:t xml:space="preserve">increasing adjustment that you have under Step 3 of the Method statement in </w:t>
      </w:r>
      <w:r w:rsidR="006D7127" w:rsidRPr="00C53650">
        <w:t>section 1</w:t>
      </w:r>
      <w:r w:rsidRPr="00C53650">
        <w:t>29</w:t>
      </w:r>
      <w:r w:rsidR="009C76BB">
        <w:noBreakHyphen/>
      </w:r>
      <w:r w:rsidRPr="00C53650">
        <w:t>40 for the thing acquired or imported is worked out as follows:</w:t>
      </w:r>
    </w:p>
    <w:p w:rsidR="00FF3527" w:rsidRPr="00C53650" w:rsidRDefault="00FF3527" w:rsidP="00FF3527">
      <w:pPr>
        <w:pStyle w:val="Formula"/>
        <w:spacing w:before="120" w:after="120"/>
        <w:rPr>
          <w:position w:val="-44"/>
        </w:rPr>
      </w:pPr>
      <w:r w:rsidRPr="00C53650">
        <w:rPr>
          <w:noProof/>
        </w:rPr>
        <w:drawing>
          <wp:inline distT="0" distB="0" distL="0" distR="0" wp14:anchorId="64B4C52D" wp14:editId="05FD43F1">
            <wp:extent cx="3905250" cy="628650"/>
            <wp:effectExtent l="0" t="0" r="0" b="0"/>
            <wp:docPr id="26" name="Picture 26" descr="Start equation Increasing adjustment equals Full input tax credit times open bracket *Intended or former application minus *Actual application close bracket end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05250" cy="628650"/>
                    </a:xfrm>
                    <a:prstGeom prst="rect">
                      <a:avLst/>
                    </a:prstGeom>
                    <a:noFill/>
                    <a:ln>
                      <a:noFill/>
                    </a:ln>
                  </pic:spPr>
                </pic:pic>
              </a:graphicData>
            </a:graphic>
          </wp:inline>
        </w:drawing>
      </w:r>
    </w:p>
    <w:p w:rsidR="00FF3527" w:rsidRPr="00C53650" w:rsidRDefault="00FF3527" w:rsidP="00FF3527">
      <w:pPr>
        <w:pStyle w:val="subsection2"/>
      </w:pPr>
      <w:r w:rsidRPr="00C53650">
        <w:t>where:</w:t>
      </w:r>
    </w:p>
    <w:p w:rsidR="00FF3527" w:rsidRPr="00C53650" w:rsidRDefault="00FF3527" w:rsidP="00FF3527">
      <w:pPr>
        <w:pStyle w:val="Definition"/>
      </w:pPr>
      <w:r w:rsidRPr="00C53650">
        <w:rPr>
          <w:b/>
          <w:bCs/>
          <w:i/>
          <w:iCs/>
        </w:rPr>
        <w:t>full input tax credit</w:t>
      </w:r>
      <w:r w:rsidRPr="00C53650">
        <w:t xml:space="preserve"> is the amount of the input tax credit to which you would have been entitled for acquiring or importing the thing for the purpose of your </w:t>
      </w:r>
      <w:r w:rsidR="009C76BB" w:rsidRPr="009C76BB">
        <w:rPr>
          <w:position w:val="6"/>
          <w:sz w:val="16"/>
          <w:szCs w:val="16"/>
        </w:rPr>
        <w:t>*</w:t>
      </w:r>
      <w:r w:rsidRPr="00C53650">
        <w:t>enterprise if:</w:t>
      </w:r>
    </w:p>
    <w:p w:rsidR="00FF3527" w:rsidRPr="00C53650" w:rsidRDefault="00FF3527" w:rsidP="00FF3527">
      <w:pPr>
        <w:pStyle w:val="paragraph"/>
      </w:pPr>
      <w:r w:rsidRPr="00C53650">
        <w:tab/>
        <w:t>(a)</w:t>
      </w:r>
      <w:r w:rsidRPr="00C53650">
        <w:tab/>
        <w:t xml:space="preserve">the acquisition or importation had been solely for a </w:t>
      </w:r>
      <w:r w:rsidR="009C76BB" w:rsidRPr="009C76BB">
        <w:rPr>
          <w:position w:val="6"/>
          <w:sz w:val="16"/>
          <w:szCs w:val="16"/>
        </w:rPr>
        <w:t>*</w:t>
      </w:r>
      <w:r w:rsidRPr="00C53650">
        <w:t>creditable purpose; and</w:t>
      </w:r>
    </w:p>
    <w:p w:rsidR="00FF3527" w:rsidRPr="00C53650" w:rsidRDefault="00FF3527" w:rsidP="00FF3527">
      <w:pPr>
        <w:pStyle w:val="paragraph"/>
      </w:pPr>
      <w:r w:rsidRPr="00C53650">
        <w:tab/>
        <w:t>(b)</w:t>
      </w:r>
      <w:r w:rsidRPr="00C53650">
        <w:tab/>
        <w:t xml:space="preserve">in the case where the supply to you was a </w:t>
      </w:r>
      <w:r w:rsidR="009C76BB" w:rsidRPr="009C76BB">
        <w:rPr>
          <w:position w:val="6"/>
          <w:sz w:val="16"/>
          <w:szCs w:val="16"/>
        </w:rPr>
        <w:t>*</w:t>
      </w:r>
      <w:r w:rsidRPr="00C53650">
        <w:t>taxable supply because of section</w:t>
      </w:r>
      <w:r w:rsidR="00A31CA5" w:rsidRPr="00C53650">
        <w:t> </w:t>
      </w:r>
      <w:r w:rsidRPr="00C53650">
        <w:t>72</w:t>
      </w:r>
      <w:r w:rsidR="009C76BB">
        <w:noBreakHyphen/>
      </w:r>
      <w:r w:rsidRPr="00C53650">
        <w:t>5 or 84</w:t>
      </w:r>
      <w:r w:rsidR="009C76BB">
        <w:noBreakHyphen/>
      </w:r>
      <w:r w:rsidRPr="00C53650">
        <w:t xml:space="preserve">5—the supply had been or is a </w:t>
      </w:r>
      <w:r w:rsidR="009C76BB" w:rsidRPr="009C76BB">
        <w:rPr>
          <w:position w:val="6"/>
          <w:sz w:val="16"/>
          <w:szCs w:val="16"/>
        </w:rPr>
        <w:t>*</w:t>
      </w:r>
      <w:r w:rsidRPr="00C53650">
        <w:t>taxable supply under section</w:t>
      </w:r>
      <w:r w:rsidR="00A31CA5" w:rsidRPr="00C53650">
        <w:t> </w:t>
      </w:r>
      <w:r w:rsidRPr="00C53650">
        <w:t>9</w:t>
      </w:r>
      <w:r w:rsidR="009C76BB">
        <w:noBreakHyphen/>
      </w:r>
      <w:r w:rsidRPr="00C53650">
        <w:t>5.</w:t>
      </w:r>
    </w:p>
    <w:p w:rsidR="00FF3527" w:rsidRPr="00C53650" w:rsidRDefault="00FF3527" w:rsidP="00FF3527">
      <w:pPr>
        <w:pStyle w:val="ActHead5"/>
      </w:pPr>
      <w:bookmarkStart w:id="57" w:name="_Toc140063453"/>
      <w:r w:rsidRPr="009C76BB">
        <w:rPr>
          <w:rStyle w:val="CharSectno"/>
        </w:rPr>
        <w:t>129</w:t>
      </w:r>
      <w:r w:rsidR="009C76BB" w:rsidRPr="009C76BB">
        <w:rPr>
          <w:rStyle w:val="CharSectno"/>
        </w:rPr>
        <w:noBreakHyphen/>
      </w:r>
      <w:r w:rsidRPr="009C76BB">
        <w:rPr>
          <w:rStyle w:val="CharSectno"/>
        </w:rPr>
        <w:t>75</w:t>
      </w:r>
      <w:r w:rsidRPr="00C53650">
        <w:t xml:space="preserve">  The amount of a decreasing adjustment</w:t>
      </w:r>
      <w:bookmarkEnd w:id="57"/>
    </w:p>
    <w:p w:rsidR="00FF3527" w:rsidRPr="00C53650" w:rsidRDefault="00FF3527" w:rsidP="00FF3527">
      <w:pPr>
        <w:pStyle w:val="subsection"/>
      </w:pPr>
      <w:r w:rsidRPr="00C53650">
        <w:tab/>
      </w:r>
      <w:r w:rsidRPr="00C53650">
        <w:tab/>
        <w:t xml:space="preserve">The amount of a </w:t>
      </w:r>
      <w:r w:rsidR="009C76BB" w:rsidRPr="009C76BB">
        <w:rPr>
          <w:position w:val="6"/>
          <w:sz w:val="16"/>
          <w:szCs w:val="16"/>
        </w:rPr>
        <w:t>*</w:t>
      </w:r>
      <w:r w:rsidRPr="00C53650">
        <w:t xml:space="preserve">decreasing adjustment that you have under Step 4 of the Method statement in </w:t>
      </w:r>
      <w:r w:rsidR="006D7127" w:rsidRPr="00C53650">
        <w:t>section 1</w:t>
      </w:r>
      <w:r w:rsidRPr="00C53650">
        <w:t>29</w:t>
      </w:r>
      <w:r w:rsidR="009C76BB">
        <w:noBreakHyphen/>
      </w:r>
      <w:r w:rsidRPr="00C53650">
        <w:t>40 for the thing acquired or imported is worked out as follows:</w:t>
      </w:r>
    </w:p>
    <w:p w:rsidR="00FF3527" w:rsidRPr="00C53650" w:rsidRDefault="00FF3527" w:rsidP="00FF3527">
      <w:pPr>
        <w:pStyle w:val="Formula"/>
        <w:spacing w:before="120" w:after="120"/>
      </w:pPr>
      <w:r w:rsidRPr="00C53650">
        <w:rPr>
          <w:noProof/>
        </w:rPr>
        <w:drawing>
          <wp:inline distT="0" distB="0" distL="0" distR="0" wp14:anchorId="599FC61C" wp14:editId="617FF7D6">
            <wp:extent cx="3333750" cy="666750"/>
            <wp:effectExtent l="0" t="0" r="0" b="0"/>
            <wp:docPr id="27" name="Picture 27" descr="Start equation Decreasing adjustment equals Full input tax credit times open bracket *Actual application minus *Intended or former application close bracket end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33750" cy="666750"/>
                    </a:xfrm>
                    <a:prstGeom prst="rect">
                      <a:avLst/>
                    </a:prstGeom>
                    <a:noFill/>
                    <a:ln>
                      <a:noFill/>
                    </a:ln>
                  </pic:spPr>
                </pic:pic>
              </a:graphicData>
            </a:graphic>
          </wp:inline>
        </w:drawing>
      </w:r>
    </w:p>
    <w:p w:rsidR="00FF3527" w:rsidRPr="00C53650" w:rsidRDefault="00FF3527" w:rsidP="00FF3527">
      <w:pPr>
        <w:pStyle w:val="subsection2"/>
      </w:pPr>
      <w:r w:rsidRPr="00C53650">
        <w:t>where:</w:t>
      </w:r>
    </w:p>
    <w:p w:rsidR="00FF3527" w:rsidRPr="00C53650" w:rsidRDefault="00FF3527" w:rsidP="00FF3527">
      <w:pPr>
        <w:pStyle w:val="Definition"/>
        <w:keepNext/>
        <w:keepLines/>
      </w:pPr>
      <w:r w:rsidRPr="00C53650">
        <w:rPr>
          <w:b/>
          <w:bCs/>
          <w:i/>
          <w:iCs/>
        </w:rPr>
        <w:t>full input tax credit</w:t>
      </w:r>
      <w:r w:rsidRPr="00C53650">
        <w:t xml:space="preserve"> is the amount of the input tax credit to which you would have been entitled for acquiring or importing the thing for the purpose of your </w:t>
      </w:r>
      <w:r w:rsidR="009C76BB" w:rsidRPr="009C76BB">
        <w:rPr>
          <w:position w:val="6"/>
          <w:sz w:val="16"/>
          <w:szCs w:val="16"/>
        </w:rPr>
        <w:t>*</w:t>
      </w:r>
      <w:r w:rsidRPr="00C53650">
        <w:t>enterprise if:</w:t>
      </w:r>
    </w:p>
    <w:p w:rsidR="00FF3527" w:rsidRPr="00C53650" w:rsidRDefault="00FF3527" w:rsidP="00FF3527">
      <w:pPr>
        <w:pStyle w:val="paragraph"/>
      </w:pPr>
      <w:r w:rsidRPr="00C53650">
        <w:tab/>
        <w:t>(a)</w:t>
      </w:r>
      <w:r w:rsidRPr="00C53650">
        <w:tab/>
        <w:t xml:space="preserve">the acquisition or importation had been solely for a </w:t>
      </w:r>
      <w:r w:rsidR="009C76BB" w:rsidRPr="009C76BB">
        <w:rPr>
          <w:position w:val="6"/>
          <w:sz w:val="16"/>
          <w:szCs w:val="16"/>
        </w:rPr>
        <w:t>*</w:t>
      </w:r>
      <w:r w:rsidRPr="00C53650">
        <w:t>creditable purpose; and</w:t>
      </w:r>
    </w:p>
    <w:p w:rsidR="00FF3527" w:rsidRPr="00C53650" w:rsidRDefault="00FF3527" w:rsidP="00FF3527">
      <w:pPr>
        <w:pStyle w:val="paragraph"/>
      </w:pPr>
      <w:r w:rsidRPr="00C53650">
        <w:tab/>
        <w:t>(b)</w:t>
      </w:r>
      <w:r w:rsidRPr="00C53650">
        <w:tab/>
        <w:t xml:space="preserve">in the case where the supply to you was a </w:t>
      </w:r>
      <w:r w:rsidR="009C76BB" w:rsidRPr="009C76BB">
        <w:rPr>
          <w:position w:val="6"/>
          <w:sz w:val="16"/>
          <w:szCs w:val="16"/>
        </w:rPr>
        <w:t>*</w:t>
      </w:r>
      <w:r w:rsidRPr="00C53650">
        <w:t>taxable supply because of section</w:t>
      </w:r>
      <w:r w:rsidR="00A31CA5" w:rsidRPr="00C53650">
        <w:t> </w:t>
      </w:r>
      <w:r w:rsidRPr="00C53650">
        <w:t>72</w:t>
      </w:r>
      <w:r w:rsidR="009C76BB">
        <w:noBreakHyphen/>
      </w:r>
      <w:r w:rsidRPr="00C53650">
        <w:t>5 or 84</w:t>
      </w:r>
      <w:r w:rsidR="009C76BB">
        <w:noBreakHyphen/>
      </w:r>
      <w:r w:rsidRPr="00C53650">
        <w:t xml:space="preserve">5—the supply had been or is a </w:t>
      </w:r>
      <w:r w:rsidR="009C76BB" w:rsidRPr="009C76BB">
        <w:rPr>
          <w:position w:val="6"/>
          <w:sz w:val="16"/>
          <w:szCs w:val="16"/>
        </w:rPr>
        <w:t>*</w:t>
      </w:r>
      <w:r w:rsidRPr="00C53650">
        <w:t>taxable supply under section</w:t>
      </w:r>
      <w:r w:rsidR="00A31CA5" w:rsidRPr="00C53650">
        <w:t> </w:t>
      </w:r>
      <w:r w:rsidRPr="00C53650">
        <w:t>9</w:t>
      </w:r>
      <w:r w:rsidR="009C76BB">
        <w:noBreakHyphen/>
      </w:r>
      <w:r w:rsidRPr="00C53650">
        <w:t>5.</w:t>
      </w:r>
    </w:p>
    <w:p w:rsidR="00FF3527" w:rsidRPr="00C53650" w:rsidRDefault="00FF3527" w:rsidP="00FF3527">
      <w:pPr>
        <w:pStyle w:val="ActHead5"/>
      </w:pPr>
      <w:bookmarkStart w:id="58" w:name="_Toc140063454"/>
      <w:r w:rsidRPr="009C76BB">
        <w:rPr>
          <w:rStyle w:val="CharSectno"/>
        </w:rPr>
        <w:t>129</w:t>
      </w:r>
      <w:r w:rsidR="009C76BB" w:rsidRPr="009C76BB">
        <w:rPr>
          <w:rStyle w:val="CharSectno"/>
        </w:rPr>
        <w:noBreakHyphen/>
      </w:r>
      <w:r w:rsidRPr="009C76BB">
        <w:rPr>
          <w:rStyle w:val="CharSectno"/>
        </w:rPr>
        <w:t>80</w:t>
      </w:r>
      <w:r w:rsidRPr="00C53650">
        <w:t xml:space="preserve">  Effect of adjustment under certain Divisions</w:t>
      </w:r>
      <w:bookmarkEnd w:id="58"/>
    </w:p>
    <w:p w:rsidR="00FF3527" w:rsidRPr="00C53650" w:rsidRDefault="00FF3527" w:rsidP="00FF3527">
      <w:pPr>
        <w:pStyle w:val="subsection"/>
      </w:pPr>
      <w:r w:rsidRPr="00C53650">
        <w:tab/>
      </w:r>
      <w:r w:rsidRPr="00C53650">
        <w:tab/>
        <w:t xml:space="preserve">For the purpose of working out under this Subdivision the amount of an </w:t>
      </w:r>
      <w:r w:rsidR="009C76BB" w:rsidRPr="009C76BB">
        <w:rPr>
          <w:position w:val="6"/>
          <w:sz w:val="16"/>
          <w:szCs w:val="16"/>
        </w:rPr>
        <w:t>*</w:t>
      </w:r>
      <w:r w:rsidRPr="00C53650">
        <w:t xml:space="preserve">adjustment for an acquisition, any adjustments under </w:t>
      </w:r>
      <w:r w:rsidR="009C76BB">
        <w:t>Division 1</w:t>
      </w:r>
      <w:r w:rsidRPr="00C53650">
        <w:t xml:space="preserve">9, 21, 133 or 134 that you have had for the acquisition are to be taken into account in working out the full input tax credit for the purpose of </w:t>
      </w:r>
      <w:r w:rsidR="006D7127" w:rsidRPr="00C53650">
        <w:t>section 1</w:t>
      </w:r>
      <w:r w:rsidRPr="00C53650">
        <w:t>29</w:t>
      </w:r>
      <w:r w:rsidR="009C76BB">
        <w:noBreakHyphen/>
      </w:r>
      <w:r w:rsidRPr="00C53650">
        <w:t>70 or 129</w:t>
      </w:r>
      <w:r w:rsidR="009C76BB">
        <w:noBreakHyphen/>
      </w:r>
      <w:r w:rsidRPr="00C53650">
        <w:t>75.</w:t>
      </w:r>
    </w:p>
    <w:p w:rsidR="00FF3527" w:rsidRPr="00C53650" w:rsidRDefault="00FF3527" w:rsidP="00FF3527">
      <w:pPr>
        <w:pStyle w:val="ActHead4"/>
      </w:pPr>
      <w:bookmarkStart w:id="59" w:name="_Toc140063455"/>
      <w:r w:rsidRPr="009C76BB">
        <w:rPr>
          <w:rStyle w:val="CharSubdNo"/>
        </w:rPr>
        <w:t>Subdivision</w:t>
      </w:r>
      <w:r w:rsidR="00A31CA5" w:rsidRPr="009C76BB">
        <w:rPr>
          <w:rStyle w:val="CharSubdNo"/>
        </w:rPr>
        <w:t> </w:t>
      </w:r>
      <w:r w:rsidRPr="009C76BB">
        <w:rPr>
          <w:rStyle w:val="CharSubdNo"/>
        </w:rPr>
        <w:t>129</w:t>
      </w:r>
      <w:r w:rsidR="009C76BB" w:rsidRPr="009C76BB">
        <w:rPr>
          <w:rStyle w:val="CharSubdNo"/>
        </w:rPr>
        <w:noBreakHyphen/>
      </w:r>
      <w:r w:rsidRPr="009C76BB">
        <w:rPr>
          <w:rStyle w:val="CharSubdNo"/>
        </w:rPr>
        <w:t>E</w:t>
      </w:r>
      <w:r w:rsidRPr="00C53650">
        <w:t>—</w:t>
      </w:r>
      <w:r w:rsidRPr="009C76BB">
        <w:rPr>
          <w:rStyle w:val="CharSubdText"/>
        </w:rPr>
        <w:t>Attributing adjustments under this Division</w:t>
      </w:r>
      <w:bookmarkEnd w:id="59"/>
    </w:p>
    <w:p w:rsidR="00FF3527" w:rsidRPr="00C53650" w:rsidRDefault="00FF3527" w:rsidP="00FF3527">
      <w:pPr>
        <w:pStyle w:val="ActHead5"/>
      </w:pPr>
      <w:bookmarkStart w:id="60" w:name="_Toc140063456"/>
      <w:r w:rsidRPr="009C76BB">
        <w:rPr>
          <w:rStyle w:val="CharSectno"/>
        </w:rPr>
        <w:t>129</w:t>
      </w:r>
      <w:r w:rsidR="009C76BB" w:rsidRPr="009C76BB">
        <w:rPr>
          <w:rStyle w:val="CharSectno"/>
        </w:rPr>
        <w:noBreakHyphen/>
      </w:r>
      <w:r w:rsidRPr="009C76BB">
        <w:rPr>
          <w:rStyle w:val="CharSectno"/>
        </w:rPr>
        <w:t>90</w:t>
      </w:r>
      <w:r w:rsidRPr="00C53650">
        <w:t xml:space="preserve">  Attributing your adjustments for changes in extent of creditable purpose</w:t>
      </w:r>
      <w:bookmarkEnd w:id="60"/>
    </w:p>
    <w:p w:rsidR="00FF3527" w:rsidRPr="00C53650" w:rsidRDefault="00FF3527" w:rsidP="00FF3527">
      <w:pPr>
        <w:pStyle w:val="subsection"/>
      </w:pPr>
      <w:r w:rsidRPr="00C53650">
        <w:tab/>
        <w:t>(1)</w:t>
      </w:r>
      <w:r w:rsidRPr="00C53650">
        <w:tab/>
        <w:t xml:space="preserve">An </w:t>
      </w:r>
      <w:r w:rsidR="009C76BB" w:rsidRPr="009C76BB">
        <w:rPr>
          <w:position w:val="6"/>
          <w:sz w:val="16"/>
          <w:szCs w:val="16"/>
        </w:rPr>
        <w:t>*</w:t>
      </w:r>
      <w:r w:rsidRPr="00C53650">
        <w:t xml:space="preserve">adjustment that you have arising in respect of an </w:t>
      </w:r>
      <w:r w:rsidR="009C76BB" w:rsidRPr="009C76BB">
        <w:rPr>
          <w:position w:val="6"/>
          <w:sz w:val="16"/>
          <w:szCs w:val="16"/>
        </w:rPr>
        <w:t>*</w:t>
      </w:r>
      <w:r w:rsidRPr="00C53650">
        <w:t>adjustment period under this Division is attributable to the tax period that is that adjustment period.</w:t>
      </w:r>
    </w:p>
    <w:p w:rsidR="00FF3527" w:rsidRPr="00C53650" w:rsidRDefault="00FF3527" w:rsidP="00FF3527">
      <w:pPr>
        <w:pStyle w:val="subsection"/>
      </w:pPr>
      <w:r w:rsidRPr="00C53650">
        <w:tab/>
        <w:t>(2)</w:t>
      </w:r>
      <w:r w:rsidRPr="00C53650">
        <w:tab/>
        <w:t>This section has effect despite section</w:t>
      </w:r>
      <w:r w:rsidR="00A31CA5" w:rsidRPr="00C53650">
        <w:t> </w:t>
      </w:r>
      <w:r w:rsidRPr="00C53650">
        <w:t>29</w:t>
      </w:r>
      <w:r w:rsidR="009C76BB">
        <w:noBreakHyphen/>
      </w:r>
      <w:r w:rsidRPr="00C53650">
        <w:t>20 (which is about attributing adjustments).</w:t>
      </w:r>
    </w:p>
    <w:p w:rsidR="00FF3527" w:rsidRPr="00C53650" w:rsidRDefault="009C76BB" w:rsidP="00FF3527">
      <w:pPr>
        <w:pStyle w:val="ActHead3"/>
        <w:pageBreakBefore/>
      </w:pPr>
      <w:bookmarkStart w:id="61" w:name="_Toc140063457"/>
      <w:r w:rsidRPr="009C76BB">
        <w:rPr>
          <w:rStyle w:val="CharDivNo"/>
        </w:rPr>
        <w:t>Division 1</w:t>
      </w:r>
      <w:r w:rsidR="00FF3527" w:rsidRPr="009C76BB">
        <w:rPr>
          <w:rStyle w:val="CharDivNo"/>
        </w:rPr>
        <w:t>30</w:t>
      </w:r>
      <w:r w:rsidR="00FF3527" w:rsidRPr="00C53650">
        <w:t>—</w:t>
      </w:r>
      <w:r w:rsidR="00FF3527" w:rsidRPr="009C76BB">
        <w:rPr>
          <w:rStyle w:val="CharDivText"/>
        </w:rPr>
        <w:t>Goods applied solely to private or domestic use</w:t>
      </w:r>
      <w:bookmarkEnd w:id="61"/>
    </w:p>
    <w:p w:rsidR="00FF3527" w:rsidRPr="00C53650" w:rsidRDefault="00FF3527" w:rsidP="00FF3527">
      <w:pPr>
        <w:pStyle w:val="ActHead5"/>
      </w:pPr>
      <w:bookmarkStart w:id="62" w:name="_Toc140063458"/>
      <w:r w:rsidRPr="009C76BB">
        <w:rPr>
          <w:rStyle w:val="CharSectno"/>
        </w:rPr>
        <w:t>130</w:t>
      </w:r>
      <w:r w:rsidR="009C76BB" w:rsidRPr="009C76BB">
        <w:rPr>
          <w:rStyle w:val="CharSectno"/>
        </w:rPr>
        <w:noBreakHyphen/>
      </w:r>
      <w:r w:rsidRPr="009C76BB">
        <w:rPr>
          <w:rStyle w:val="CharSectno"/>
        </w:rPr>
        <w:t>1</w:t>
      </w:r>
      <w:r w:rsidRPr="00C53650">
        <w:t xml:space="preserve">  What this Division is about</w:t>
      </w:r>
      <w:bookmarkEnd w:id="62"/>
    </w:p>
    <w:p w:rsidR="00FF3527" w:rsidRPr="00C53650" w:rsidRDefault="00FF3527" w:rsidP="00FF3527">
      <w:pPr>
        <w:pStyle w:val="BoxText"/>
      </w:pPr>
      <w:r w:rsidRPr="00C53650">
        <w:t>You may have an increasing adjustment if you apply solely to private or domestic use goods for which you had a full input tax credit.</w:t>
      </w:r>
    </w:p>
    <w:p w:rsidR="00FF3527" w:rsidRPr="00C53650" w:rsidRDefault="00FF3527" w:rsidP="00FF3527">
      <w:pPr>
        <w:pStyle w:val="ActHead5"/>
      </w:pPr>
      <w:bookmarkStart w:id="63" w:name="_Toc140063459"/>
      <w:r w:rsidRPr="009C76BB">
        <w:rPr>
          <w:rStyle w:val="CharSectno"/>
        </w:rPr>
        <w:t>130</w:t>
      </w:r>
      <w:r w:rsidR="009C76BB" w:rsidRPr="009C76BB">
        <w:rPr>
          <w:rStyle w:val="CharSectno"/>
        </w:rPr>
        <w:noBreakHyphen/>
      </w:r>
      <w:r w:rsidRPr="009C76BB">
        <w:rPr>
          <w:rStyle w:val="CharSectno"/>
        </w:rPr>
        <w:t>5</w:t>
      </w:r>
      <w:r w:rsidRPr="00C53650">
        <w:t xml:space="preserve">  Goods applied solely to private or domestic use</w:t>
      </w:r>
      <w:bookmarkEnd w:id="63"/>
    </w:p>
    <w:p w:rsidR="00FF3527" w:rsidRPr="00C53650" w:rsidRDefault="00FF3527" w:rsidP="00FF3527">
      <w:pPr>
        <w:pStyle w:val="subsection"/>
      </w:pPr>
      <w:r w:rsidRPr="00C53650">
        <w:tab/>
        <w:t>(1)</w:t>
      </w:r>
      <w:r w:rsidRPr="00C53650">
        <w:tab/>
        <w:t xml:space="preserve">You have an </w:t>
      </w:r>
      <w:r w:rsidRPr="00C53650">
        <w:rPr>
          <w:b/>
          <w:bCs/>
          <w:i/>
          <w:iCs/>
        </w:rPr>
        <w:t>increasing adjustment</w:t>
      </w:r>
      <w:r w:rsidRPr="00C53650">
        <w:t xml:space="preserve"> if:</w:t>
      </w:r>
    </w:p>
    <w:p w:rsidR="00FF3527" w:rsidRPr="00C53650" w:rsidRDefault="00FF3527" w:rsidP="00FF3527">
      <w:pPr>
        <w:pStyle w:val="paragraph"/>
      </w:pPr>
      <w:r w:rsidRPr="00C53650">
        <w:tab/>
        <w:t>(a)</w:t>
      </w:r>
      <w:r w:rsidRPr="00C53650">
        <w:tab/>
        <w:t xml:space="preserve">you made a </w:t>
      </w:r>
      <w:r w:rsidR="009C76BB" w:rsidRPr="009C76BB">
        <w:rPr>
          <w:position w:val="6"/>
          <w:sz w:val="16"/>
          <w:szCs w:val="16"/>
        </w:rPr>
        <w:t>*</w:t>
      </w:r>
      <w:r w:rsidRPr="00C53650">
        <w:t xml:space="preserve">creditable acquisition or </w:t>
      </w:r>
      <w:r w:rsidR="009C76BB" w:rsidRPr="009C76BB">
        <w:rPr>
          <w:position w:val="6"/>
          <w:sz w:val="16"/>
          <w:szCs w:val="16"/>
        </w:rPr>
        <w:t>*</w:t>
      </w:r>
      <w:r w:rsidRPr="00C53650">
        <w:t>creditable importation of goods; and</w:t>
      </w:r>
    </w:p>
    <w:p w:rsidR="00FF3527" w:rsidRPr="00C53650" w:rsidRDefault="00FF3527" w:rsidP="00FF3527">
      <w:pPr>
        <w:pStyle w:val="paragraph"/>
      </w:pPr>
      <w:r w:rsidRPr="00C53650">
        <w:tab/>
        <w:t>(b)</w:t>
      </w:r>
      <w:r w:rsidRPr="00C53650">
        <w:tab/>
        <w:t xml:space="preserve">the acquisition or importation was solely for a </w:t>
      </w:r>
      <w:r w:rsidR="009C76BB" w:rsidRPr="009C76BB">
        <w:rPr>
          <w:position w:val="6"/>
          <w:sz w:val="16"/>
          <w:szCs w:val="16"/>
        </w:rPr>
        <w:t>*</w:t>
      </w:r>
      <w:r w:rsidRPr="00C53650">
        <w:t>creditable purpose; and</w:t>
      </w:r>
    </w:p>
    <w:p w:rsidR="00FF3527" w:rsidRPr="00C53650" w:rsidRDefault="00FF3527" w:rsidP="00FF3527">
      <w:pPr>
        <w:pStyle w:val="paragraph"/>
      </w:pPr>
      <w:r w:rsidRPr="00C53650">
        <w:tab/>
        <w:t>(c)</w:t>
      </w:r>
      <w:r w:rsidRPr="00C53650">
        <w:tab/>
        <w:t xml:space="preserve">you </w:t>
      </w:r>
      <w:r w:rsidR="009C76BB" w:rsidRPr="009C76BB">
        <w:rPr>
          <w:position w:val="6"/>
          <w:sz w:val="16"/>
          <w:szCs w:val="16"/>
        </w:rPr>
        <w:t>*</w:t>
      </w:r>
      <w:r w:rsidRPr="00C53650">
        <w:t>apply the goods solely to private or domestic use.</w:t>
      </w:r>
    </w:p>
    <w:p w:rsidR="00FF3527" w:rsidRPr="00C53650" w:rsidRDefault="00FF3527" w:rsidP="00FF3527">
      <w:pPr>
        <w:pStyle w:val="subsection"/>
      </w:pPr>
      <w:r w:rsidRPr="00C53650">
        <w:tab/>
        <w:t>(2)</w:t>
      </w:r>
      <w:r w:rsidRPr="00C53650">
        <w:tab/>
        <w:t xml:space="preserve">The amount of the increasing adjustment is an amount equal to the amount of the input tax credit to which you were entitled for the acquisition or importation, taking account of any </w:t>
      </w:r>
      <w:r w:rsidR="009C76BB" w:rsidRPr="009C76BB">
        <w:rPr>
          <w:position w:val="6"/>
          <w:sz w:val="16"/>
          <w:szCs w:val="16"/>
        </w:rPr>
        <w:t>*</w:t>
      </w:r>
      <w:r w:rsidRPr="00C53650">
        <w:t>adjustments for the acquisition or importation.</w:t>
      </w:r>
    </w:p>
    <w:p w:rsidR="00FF3527" w:rsidRPr="00C53650" w:rsidRDefault="00FF3527" w:rsidP="00FF3527">
      <w:pPr>
        <w:pStyle w:val="subsection"/>
      </w:pPr>
      <w:r w:rsidRPr="00C53650">
        <w:tab/>
        <w:t>(3)</w:t>
      </w:r>
      <w:r w:rsidRPr="00C53650">
        <w:tab/>
        <w:t xml:space="preserve">However, this section does not apply if you have previously had an adjustment under </w:t>
      </w:r>
      <w:r w:rsidR="009C76BB">
        <w:t>Division 1</w:t>
      </w:r>
      <w:r w:rsidRPr="00C53650">
        <w:t>29 for the acquisition or importation.</w:t>
      </w:r>
    </w:p>
    <w:p w:rsidR="00FF3527" w:rsidRPr="00C53650" w:rsidRDefault="009C76BB" w:rsidP="00FF3527">
      <w:pPr>
        <w:pStyle w:val="ActHead3"/>
        <w:pageBreakBefore/>
      </w:pPr>
      <w:bookmarkStart w:id="64" w:name="_Toc140063460"/>
      <w:r w:rsidRPr="009C76BB">
        <w:rPr>
          <w:rStyle w:val="CharDivNo"/>
        </w:rPr>
        <w:t>Division 1</w:t>
      </w:r>
      <w:r w:rsidR="00FF3527" w:rsidRPr="009C76BB">
        <w:rPr>
          <w:rStyle w:val="CharDivNo"/>
        </w:rPr>
        <w:t>31</w:t>
      </w:r>
      <w:r w:rsidR="00FF3527" w:rsidRPr="00C53650">
        <w:t>—</w:t>
      </w:r>
      <w:r w:rsidR="00FF3527" w:rsidRPr="009C76BB">
        <w:rPr>
          <w:rStyle w:val="CharDivText"/>
        </w:rPr>
        <w:t>Annual apportionment of creditable purpose</w:t>
      </w:r>
      <w:bookmarkEnd w:id="64"/>
    </w:p>
    <w:p w:rsidR="00FF3527" w:rsidRPr="00C53650" w:rsidRDefault="00FF3527" w:rsidP="00FF3527">
      <w:pPr>
        <w:pStyle w:val="TofSectsHeading"/>
      </w:pPr>
      <w:r w:rsidRPr="00C53650">
        <w:t>Table of Subdivisions</w:t>
      </w:r>
    </w:p>
    <w:p w:rsidR="00FF3527" w:rsidRPr="00C53650" w:rsidRDefault="00FF3527" w:rsidP="00FF3527">
      <w:pPr>
        <w:pStyle w:val="TofSectsSubdiv"/>
      </w:pPr>
      <w:r w:rsidRPr="00C53650">
        <w:t>131</w:t>
      </w:r>
      <w:r w:rsidR="009C76BB">
        <w:noBreakHyphen/>
      </w:r>
      <w:r w:rsidRPr="00C53650">
        <w:t>A</w:t>
      </w:r>
      <w:r w:rsidRPr="00C53650">
        <w:tab/>
        <w:t>Electing to have annual apportionment</w:t>
      </w:r>
    </w:p>
    <w:p w:rsidR="00FF3527" w:rsidRPr="00C53650" w:rsidRDefault="00FF3527" w:rsidP="00FF3527">
      <w:pPr>
        <w:pStyle w:val="TofSectsSubdiv"/>
      </w:pPr>
      <w:r w:rsidRPr="00C53650">
        <w:t>131</w:t>
      </w:r>
      <w:r w:rsidR="009C76BB">
        <w:noBreakHyphen/>
      </w:r>
      <w:r w:rsidRPr="00C53650">
        <w:t>B</w:t>
      </w:r>
      <w:r w:rsidRPr="00C53650">
        <w:tab/>
        <w:t>Consequences of electing to have annual apportionment</w:t>
      </w:r>
    </w:p>
    <w:p w:rsidR="00FF3527" w:rsidRPr="00C53650" w:rsidRDefault="00FF3527" w:rsidP="00FF3527">
      <w:pPr>
        <w:pStyle w:val="ActHead5"/>
      </w:pPr>
      <w:bookmarkStart w:id="65" w:name="_Toc140063461"/>
      <w:r w:rsidRPr="009C76BB">
        <w:rPr>
          <w:rStyle w:val="CharSectno"/>
        </w:rPr>
        <w:t>131</w:t>
      </w:r>
      <w:r w:rsidR="009C76BB" w:rsidRPr="009C76BB">
        <w:rPr>
          <w:rStyle w:val="CharSectno"/>
        </w:rPr>
        <w:noBreakHyphen/>
      </w:r>
      <w:r w:rsidRPr="009C76BB">
        <w:rPr>
          <w:rStyle w:val="CharSectno"/>
        </w:rPr>
        <w:t>1</w:t>
      </w:r>
      <w:r w:rsidRPr="00C53650">
        <w:t xml:space="preserve">  What this Division is about</w:t>
      </w:r>
      <w:bookmarkEnd w:id="65"/>
    </w:p>
    <w:p w:rsidR="00FF3527" w:rsidRPr="00C53650" w:rsidRDefault="00FF3527" w:rsidP="00FF3527">
      <w:pPr>
        <w:pStyle w:val="BoxText"/>
      </w:pPr>
      <w:r w:rsidRPr="00C53650">
        <w:t>In some cases, you may be able to claim a full input tax credit for acquisitions that are only partly for a creditable purpose. You will then have an increasing adjustment for a later tax period (that better matches your obligation to lodge an income tax return).</w:t>
      </w:r>
    </w:p>
    <w:p w:rsidR="00FF3527" w:rsidRPr="00C53650" w:rsidRDefault="00FF3527" w:rsidP="00FF3527">
      <w:pPr>
        <w:pStyle w:val="ActHead4"/>
      </w:pPr>
      <w:bookmarkStart w:id="66" w:name="_Toc140063462"/>
      <w:r w:rsidRPr="009C76BB">
        <w:rPr>
          <w:rStyle w:val="CharSubdNo"/>
        </w:rPr>
        <w:t>Subdivision</w:t>
      </w:r>
      <w:r w:rsidR="00A31CA5" w:rsidRPr="009C76BB">
        <w:rPr>
          <w:rStyle w:val="CharSubdNo"/>
        </w:rPr>
        <w:t> </w:t>
      </w:r>
      <w:r w:rsidRPr="009C76BB">
        <w:rPr>
          <w:rStyle w:val="CharSubdNo"/>
        </w:rPr>
        <w:t>131</w:t>
      </w:r>
      <w:r w:rsidR="009C76BB" w:rsidRPr="009C76BB">
        <w:rPr>
          <w:rStyle w:val="CharSubdNo"/>
        </w:rPr>
        <w:noBreakHyphen/>
      </w:r>
      <w:r w:rsidRPr="009C76BB">
        <w:rPr>
          <w:rStyle w:val="CharSubdNo"/>
        </w:rPr>
        <w:t>A</w:t>
      </w:r>
      <w:r w:rsidRPr="00C53650">
        <w:t>—</w:t>
      </w:r>
      <w:r w:rsidRPr="009C76BB">
        <w:rPr>
          <w:rStyle w:val="CharSubdText"/>
        </w:rPr>
        <w:t>Electing to have annual apportionment</w:t>
      </w:r>
      <w:bookmarkEnd w:id="66"/>
    </w:p>
    <w:p w:rsidR="00FF3527" w:rsidRPr="00C53650" w:rsidRDefault="00FF3527" w:rsidP="00FF3527">
      <w:pPr>
        <w:pStyle w:val="ActHead5"/>
      </w:pPr>
      <w:bookmarkStart w:id="67" w:name="_Toc140063463"/>
      <w:r w:rsidRPr="009C76BB">
        <w:rPr>
          <w:rStyle w:val="CharSectno"/>
        </w:rPr>
        <w:t>131</w:t>
      </w:r>
      <w:r w:rsidR="009C76BB" w:rsidRPr="009C76BB">
        <w:rPr>
          <w:rStyle w:val="CharSectno"/>
        </w:rPr>
        <w:noBreakHyphen/>
      </w:r>
      <w:r w:rsidRPr="009C76BB">
        <w:rPr>
          <w:rStyle w:val="CharSectno"/>
        </w:rPr>
        <w:t>5</w:t>
      </w:r>
      <w:r w:rsidRPr="00C53650">
        <w:t xml:space="preserve">  Eligibility to make an annual apportionment election</w:t>
      </w:r>
      <w:bookmarkEnd w:id="67"/>
    </w:p>
    <w:p w:rsidR="00FF3527" w:rsidRPr="00C53650" w:rsidRDefault="00FF3527" w:rsidP="00FF3527">
      <w:pPr>
        <w:pStyle w:val="subsection"/>
      </w:pPr>
      <w:r w:rsidRPr="00C53650">
        <w:tab/>
        <w:t>(1)</w:t>
      </w:r>
      <w:r w:rsidRPr="00C53650">
        <w:tab/>
        <w:t xml:space="preserve">You are eligible to make an </w:t>
      </w:r>
      <w:r w:rsidR="009C76BB" w:rsidRPr="009C76BB">
        <w:rPr>
          <w:position w:val="6"/>
          <w:sz w:val="16"/>
        </w:rPr>
        <w:t>*</w:t>
      </w:r>
      <w:r w:rsidRPr="00C53650">
        <w:t>annual apportionment election if:</w:t>
      </w:r>
    </w:p>
    <w:p w:rsidR="00FF3527" w:rsidRPr="00C53650" w:rsidRDefault="00FF3527" w:rsidP="00FF3527">
      <w:pPr>
        <w:pStyle w:val="paragraph"/>
      </w:pPr>
      <w:r w:rsidRPr="00C53650">
        <w:tab/>
        <w:t>(a)</w:t>
      </w:r>
      <w:r w:rsidRPr="00C53650">
        <w:tab/>
        <w:t>either:</w:t>
      </w:r>
    </w:p>
    <w:p w:rsidR="00FF3527" w:rsidRPr="00C53650" w:rsidRDefault="00FF3527" w:rsidP="00FF3527">
      <w:pPr>
        <w:pStyle w:val="paragraphsub"/>
      </w:pPr>
      <w:r w:rsidRPr="00C53650">
        <w:tab/>
        <w:t>(i)</w:t>
      </w:r>
      <w:r w:rsidRPr="00C53650">
        <w:tab/>
        <w:t xml:space="preserve">you are a </w:t>
      </w:r>
      <w:r w:rsidR="009C76BB" w:rsidRPr="009C76BB">
        <w:rPr>
          <w:position w:val="6"/>
          <w:sz w:val="16"/>
        </w:rPr>
        <w:t>*</w:t>
      </w:r>
      <w:r w:rsidRPr="00C53650">
        <w:t>small business entity (other than because of subsection</w:t>
      </w:r>
      <w:r w:rsidR="00A31CA5" w:rsidRPr="00C53650">
        <w:t> </w:t>
      </w:r>
      <w:r w:rsidRPr="00C53650">
        <w:t>328</w:t>
      </w:r>
      <w:r w:rsidR="009C76BB">
        <w:noBreakHyphen/>
      </w:r>
      <w:r w:rsidRPr="00C53650">
        <w:t xml:space="preserve">110(4) of the </w:t>
      </w:r>
      <w:r w:rsidR="009C76BB" w:rsidRPr="009C76BB">
        <w:rPr>
          <w:position w:val="6"/>
          <w:sz w:val="16"/>
        </w:rPr>
        <w:t>*</w:t>
      </w:r>
      <w:r w:rsidRPr="00C53650">
        <w:t xml:space="preserve">ITAA 1997) for the </w:t>
      </w:r>
      <w:r w:rsidR="009C76BB" w:rsidRPr="009C76BB">
        <w:rPr>
          <w:position w:val="6"/>
          <w:sz w:val="16"/>
        </w:rPr>
        <w:t>*</w:t>
      </w:r>
      <w:r w:rsidRPr="00C53650">
        <w:t>income year in which you make your election; or</w:t>
      </w:r>
    </w:p>
    <w:p w:rsidR="00FF3527" w:rsidRPr="00C53650" w:rsidRDefault="00FF3527" w:rsidP="00FF3527">
      <w:pPr>
        <w:pStyle w:val="paragraphsub"/>
      </w:pPr>
      <w:r w:rsidRPr="00C53650">
        <w:tab/>
        <w:t>(ii)</w:t>
      </w:r>
      <w:r w:rsidRPr="00C53650">
        <w:tab/>
        <w:t xml:space="preserve">you do not carry on a </w:t>
      </w:r>
      <w:r w:rsidR="009C76BB" w:rsidRPr="009C76BB">
        <w:rPr>
          <w:position w:val="6"/>
          <w:sz w:val="16"/>
        </w:rPr>
        <w:t>*</w:t>
      </w:r>
      <w:r w:rsidRPr="00C53650">
        <w:t xml:space="preserve">business and your </w:t>
      </w:r>
      <w:r w:rsidR="009C76BB" w:rsidRPr="009C76BB">
        <w:rPr>
          <w:position w:val="6"/>
          <w:sz w:val="16"/>
        </w:rPr>
        <w:t>*</w:t>
      </w:r>
      <w:r w:rsidRPr="00C53650">
        <w:t xml:space="preserve">GST turnover does not exceed the </w:t>
      </w:r>
      <w:r w:rsidR="009C76BB" w:rsidRPr="009C76BB">
        <w:rPr>
          <w:position w:val="6"/>
          <w:sz w:val="16"/>
        </w:rPr>
        <w:t>*</w:t>
      </w:r>
      <w:r w:rsidRPr="00C53650">
        <w:t>annual apportionment turnover threshold; and</w:t>
      </w:r>
    </w:p>
    <w:p w:rsidR="00FF3527" w:rsidRPr="00C53650" w:rsidRDefault="00FF3527" w:rsidP="00FF3527">
      <w:pPr>
        <w:pStyle w:val="paragraph"/>
      </w:pPr>
      <w:r w:rsidRPr="00C53650">
        <w:tab/>
        <w:t>(b)</w:t>
      </w:r>
      <w:r w:rsidRPr="00C53650">
        <w:tab/>
        <w:t xml:space="preserve">you have not made any election under </w:t>
      </w:r>
      <w:r w:rsidR="006D7127" w:rsidRPr="00C53650">
        <w:t>section 1</w:t>
      </w:r>
      <w:r w:rsidRPr="00C53650">
        <w:t>62</w:t>
      </w:r>
      <w:r w:rsidR="009C76BB">
        <w:noBreakHyphen/>
      </w:r>
      <w:r w:rsidRPr="00C53650">
        <w:t>15 to pay GST by instalments (other than such an election that is no longer in effect); and</w:t>
      </w:r>
    </w:p>
    <w:p w:rsidR="00FF3527" w:rsidRPr="00C53650" w:rsidRDefault="00FF3527" w:rsidP="00FF3527">
      <w:pPr>
        <w:pStyle w:val="paragraph"/>
      </w:pPr>
      <w:r w:rsidRPr="00C53650">
        <w:tab/>
        <w:t>(c)</w:t>
      </w:r>
      <w:r w:rsidRPr="00C53650">
        <w:tab/>
        <w:t xml:space="preserve">you have not made any </w:t>
      </w:r>
      <w:r w:rsidR="009C76BB" w:rsidRPr="009C76BB">
        <w:rPr>
          <w:position w:val="6"/>
          <w:sz w:val="16"/>
        </w:rPr>
        <w:t>*</w:t>
      </w:r>
      <w:r w:rsidRPr="00C53650">
        <w:t>annual tax period election (other than such an election that is no longer in effect).</w:t>
      </w:r>
    </w:p>
    <w:p w:rsidR="00FF3527" w:rsidRPr="00C53650" w:rsidRDefault="00FF3527" w:rsidP="00FF3527">
      <w:pPr>
        <w:pStyle w:val="subsection"/>
      </w:pPr>
      <w:r w:rsidRPr="00C53650">
        <w:tab/>
        <w:t>(2)</w:t>
      </w:r>
      <w:r w:rsidRPr="00C53650">
        <w:tab/>
        <w:t xml:space="preserve">The </w:t>
      </w:r>
      <w:r w:rsidRPr="00C53650">
        <w:rPr>
          <w:b/>
          <w:i/>
        </w:rPr>
        <w:t>annual apportionment</w:t>
      </w:r>
      <w:r w:rsidRPr="00C53650">
        <w:rPr>
          <w:b/>
          <w:bCs/>
          <w:i/>
          <w:iCs/>
        </w:rPr>
        <w:t xml:space="preserve"> turnover threshold</w:t>
      </w:r>
      <w:r w:rsidRPr="00C53650">
        <w:t xml:space="preserve"> is:</w:t>
      </w:r>
    </w:p>
    <w:p w:rsidR="00FF3527" w:rsidRPr="00C53650" w:rsidRDefault="00FF3527" w:rsidP="00FF3527">
      <w:pPr>
        <w:pStyle w:val="paragraph"/>
      </w:pPr>
      <w:r w:rsidRPr="00C53650">
        <w:tab/>
        <w:t>(a)</w:t>
      </w:r>
      <w:r w:rsidRPr="00C53650">
        <w:tab/>
        <w:t>$2 million; or</w:t>
      </w:r>
    </w:p>
    <w:p w:rsidR="00FF3527" w:rsidRPr="00C53650" w:rsidRDefault="00FF3527" w:rsidP="00FF3527">
      <w:pPr>
        <w:pStyle w:val="paragraph"/>
      </w:pPr>
      <w:r w:rsidRPr="00C53650">
        <w:tab/>
        <w:t>(b)</w:t>
      </w:r>
      <w:r w:rsidRPr="00C53650">
        <w:tab/>
        <w:t>such higher amount as the regulations specify.</w:t>
      </w:r>
    </w:p>
    <w:p w:rsidR="00FF3527" w:rsidRPr="00C53650" w:rsidRDefault="00FF3527" w:rsidP="00FF3527">
      <w:pPr>
        <w:pStyle w:val="ActHead5"/>
      </w:pPr>
      <w:bookmarkStart w:id="68" w:name="_Toc140063464"/>
      <w:r w:rsidRPr="009C76BB">
        <w:rPr>
          <w:rStyle w:val="CharSectno"/>
        </w:rPr>
        <w:t>131</w:t>
      </w:r>
      <w:r w:rsidR="009C76BB" w:rsidRPr="009C76BB">
        <w:rPr>
          <w:rStyle w:val="CharSectno"/>
        </w:rPr>
        <w:noBreakHyphen/>
      </w:r>
      <w:r w:rsidRPr="009C76BB">
        <w:rPr>
          <w:rStyle w:val="CharSectno"/>
        </w:rPr>
        <w:t>10</w:t>
      </w:r>
      <w:r w:rsidRPr="00C53650">
        <w:t xml:space="preserve">  Making an annual apportionment election</w:t>
      </w:r>
      <w:bookmarkEnd w:id="68"/>
    </w:p>
    <w:p w:rsidR="00FF3527" w:rsidRPr="00C53650" w:rsidRDefault="00FF3527" w:rsidP="00FF3527">
      <w:pPr>
        <w:pStyle w:val="subsection"/>
      </w:pPr>
      <w:r w:rsidRPr="00C53650">
        <w:tab/>
        <w:t>(1)</w:t>
      </w:r>
      <w:r w:rsidRPr="00C53650">
        <w:tab/>
        <w:t xml:space="preserve">You may make an </w:t>
      </w:r>
      <w:r w:rsidR="009C76BB" w:rsidRPr="009C76BB">
        <w:rPr>
          <w:position w:val="6"/>
          <w:sz w:val="16"/>
        </w:rPr>
        <w:t>*</w:t>
      </w:r>
      <w:r w:rsidRPr="00C53650">
        <w:t xml:space="preserve">annual apportionment election if you are eligible under </w:t>
      </w:r>
      <w:r w:rsidR="006D7127" w:rsidRPr="00C53650">
        <w:t>section 1</w:t>
      </w:r>
      <w:r w:rsidRPr="00C53650">
        <w:t>31</w:t>
      </w:r>
      <w:r w:rsidR="009C76BB">
        <w:noBreakHyphen/>
      </w:r>
      <w:r w:rsidRPr="00C53650">
        <w:t>5.</w:t>
      </w:r>
    </w:p>
    <w:p w:rsidR="00FF3527" w:rsidRPr="00C53650" w:rsidRDefault="00FF3527" w:rsidP="00FF3527">
      <w:pPr>
        <w:pStyle w:val="subsection"/>
      </w:pPr>
      <w:r w:rsidRPr="00C53650">
        <w:tab/>
        <w:t>(2)</w:t>
      </w:r>
      <w:r w:rsidRPr="00C53650">
        <w:tab/>
        <w:t>Your election takes effect from:</w:t>
      </w:r>
    </w:p>
    <w:p w:rsidR="00FF3527" w:rsidRPr="00C53650" w:rsidRDefault="00FF3527" w:rsidP="00FF3527">
      <w:pPr>
        <w:pStyle w:val="paragraph"/>
      </w:pPr>
      <w:r w:rsidRPr="00C53650">
        <w:tab/>
        <w:t>(a)</w:t>
      </w:r>
      <w:r w:rsidRPr="00C53650">
        <w:tab/>
        <w:t xml:space="preserve">the start of the earliest tax period for which, on the day on which you make your election, your </w:t>
      </w:r>
      <w:r w:rsidR="009C76BB" w:rsidRPr="009C76BB">
        <w:rPr>
          <w:position w:val="6"/>
          <w:sz w:val="16"/>
        </w:rPr>
        <w:t>*</w:t>
      </w:r>
      <w:r w:rsidRPr="00C53650">
        <w:t>GST return is not yet due (taking into account any further period the Commissioner allows under paragraph</w:t>
      </w:r>
      <w:r w:rsidR="00A31CA5" w:rsidRPr="00C53650">
        <w:t> </w:t>
      </w:r>
      <w:r w:rsidRPr="00C53650">
        <w:t>31</w:t>
      </w:r>
      <w:r w:rsidR="009C76BB">
        <w:noBreakHyphen/>
      </w:r>
      <w:r w:rsidRPr="00C53650">
        <w:t>8(1)(b) or 31</w:t>
      </w:r>
      <w:r w:rsidR="009C76BB">
        <w:noBreakHyphen/>
      </w:r>
      <w:r w:rsidRPr="00C53650">
        <w:t>10(1)(b)); or</w:t>
      </w:r>
    </w:p>
    <w:p w:rsidR="00FF3527" w:rsidRPr="00C53650" w:rsidRDefault="00FF3527" w:rsidP="00FF3527">
      <w:pPr>
        <w:pStyle w:val="paragraph"/>
      </w:pPr>
      <w:r w:rsidRPr="00C53650">
        <w:tab/>
        <w:t>(b)</w:t>
      </w:r>
      <w:r w:rsidRPr="00C53650">
        <w:tab/>
        <w:t xml:space="preserve">the start of such other tax period as the Commissioner allows, in accordance with a request you make in the </w:t>
      </w:r>
      <w:r w:rsidR="009C76BB" w:rsidRPr="009C76BB">
        <w:rPr>
          <w:position w:val="6"/>
          <w:sz w:val="16"/>
        </w:rPr>
        <w:t>*</w:t>
      </w:r>
      <w:r w:rsidRPr="00C53650">
        <w:t>approved form.</w:t>
      </w:r>
    </w:p>
    <w:p w:rsidR="00FF3527" w:rsidRPr="00C53650" w:rsidRDefault="00FF3527" w:rsidP="00FF3527">
      <w:pPr>
        <w:pStyle w:val="notetext"/>
      </w:pPr>
      <w:r w:rsidRPr="00C53650">
        <w:t>Note:</w:t>
      </w:r>
      <w:r w:rsidRPr="00C53650">
        <w:tab/>
        <w:t>Refusing a request to allow your election to take effect from the start of another tax period is a reviewable GST decision (see Subdivision</w:t>
      </w:r>
      <w:r w:rsidR="00A31CA5" w:rsidRPr="00C53650">
        <w:t> </w:t>
      </w:r>
      <w:r w:rsidRPr="00C53650">
        <w:t>110</w:t>
      </w:r>
      <w:r w:rsidR="009C76BB">
        <w:noBreakHyphen/>
      </w:r>
      <w:r w:rsidRPr="00C53650">
        <w:t>F in Schedule</w:t>
      </w:r>
      <w:r w:rsidR="00A31CA5" w:rsidRPr="00C53650">
        <w:t> </w:t>
      </w:r>
      <w:r w:rsidRPr="00C53650">
        <w:t>1 to the</w:t>
      </w:r>
      <w:r w:rsidRPr="00C53650">
        <w:rPr>
          <w:i/>
          <w:iCs/>
        </w:rPr>
        <w:t xml:space="preserve"> Taxation Administration Act 1953</w:t>
      </w:r>
      <w:r w:rsidRPr="00C53650">
        <w:t>).</w:t>
      </w:r>
    </w:p>
    <w:p w:rsidR="00FF3527" w:rsidRPr="00C53650" w:rsidRDefault="00FF3527" w:rsidP="00FF3527">
      <w:pPr>
        <w:pStyle w:val="ActHead5"/>
      </w:pPr>
      <w:bookmarkStart w:id="69" w:name="_Toc140063465"/>
      <w:r w:rsidRPr="009C76BB">
        <w:rPr>
          <w:rStyle w:val="CharSectno"/>
        </w:rPr>
        <w:t>131</w:t>
      </w:r>
      <w:r w:rsidR="009C76BB" w:rsidRPr="009C76BB">
        <w:rPr>
          <w:rStyle w:val="CharSectno"/>
        </w:rPr>
        <w:noBreakHyphen/>
      </w:r>
      <w:r w:rsidRPr="009C76BB">
        <w:rPr>
          <w:rStyle w:val="CharSectno"/>
        </w:rPr>
        <w:t>15</w:t>
      </w:r>
      <w:r w:rsidRPr="00C53650">
        <w:t xml:space="preserve">  Annual apportionment elections by representative members of GST groups</w:t>
      </w:r>
      <w:bookmarkEnd w:id="69"/>
    </w:p>
    <w:p w:rsidR="00FF3527" w:rsidRPr="00C53650" w:rsidRDefault="00FF3527" w:rsidP="00FF3527">
      <w:pPr>
        <w:pStyle w:val="subsection"/>
      </w:pPr>
      <w:r w:rsidRPr="00C53650">
        <w:tab/>
        <w:t>(1)</w:t>
      </w:r>
      <w:r w:rsidRPr="00C53650">
        <w:tab/>
        <w:t xml:space="preserve">A </w:t>
      </w:r>
      <w:r w:rsidR="009C76BB" w:rsidRPr="009C76BB">
        <w:rPr>
          <w:position w:val="6"/>
          <w:sz w:val="16"/>
          <w:szCs w:val="16"/>
        </w:rPr>
        <w:t>*</w:t>
      </w:r>
      <w:r w:rsidRPr="00C53650">
        <w:t xml:space="preserve">representative member of a </w:t>
      </w:r>
      <w:r w:rsidR="009C76BB" w:rsidRPr="009C76BB">
        <w:rPr>
          <w:position w:val="6"/>
          <w:sz w:val="16"/>
          <w:szCs w:val="16"/>
        </w:rPr>
        <w:t>*</w:t>
      </w:r>
      <w:r w:rsidRPr="00C53650">
        <w:t xml:space="preserve">GST group cannot make an </w:t>
      </w:r>
      <w:r w:rsidR="009C76BB" w:rsidRPr="009C76BB">
        <w:rPr>
          <w:position w:val="6"/>
          <w:sz w:val="16"/>
        </w:rPr>
        <w:t>*</w:t>
      </w:r>
      <w:r w:rsidRPr="00C53650">
        <w:t xml:space="preserve">annual apportionment election unless each </w:t>
      </w:r>
      <w:r w:rsidR="009C76BB" w:rsidRPr="009C76BB">
        <w:rPr>
          <w:position w:val="6"/>
          <w:sz w:val="16"/>
          <w:szCs w:val="16"/>
        </w:rPr>
        <w:t>*</w:t>
      </w:r>
      <w:r w:rsidRPr="00C53650">
        <w:t xml:space="preserve">member of the GST group is eligible under </w:t>
      </w:r>
      <w:r w:rsidR="006D7127" w:rsidRPr="00C53650">
        <w:t>section 1</w:t>
      </w:r>
      <w:r w:rsidRPr="00C53650">
        <w:t>31</w:t>
      </w:r>
      <w:r w:rsidR="009C76BB">
        <w:noBreakHyphen/>
      </w:r>
      <w:r w:rsidRPr="00C53650">
        <w:t>5.</w:t>
      </w:r>
    </w:p>
    <w:p w:rsidR="00FF3527" w:rsidRPr="00C53650" w:rsidRDefault="00FF3527" w:rsidP="00FF3527">
      <w:pPr>
        <w:pStyle w:val="subsection"/>
      </w:pPr>
      <w:r w:rsidRPr="00C53650">
        <w:tab/>
        <w:t>(2)</w:t>
      </w:r>
      <w:r w:rsidRPr="00C53650">
        <w:tab/>
        <w:t xml:space="preserve">If the </w:t>
      </w:r>
      <w:r w:rsidR="009C76BB" w:rsidRPr="009C76BB">
        <w:rPr>
          <w:position w:val="6"/>
          <w:sz w:val="16"/>
          <w:szCs w:val="16"/>
        </w:rPr>
        <w:t>*</w:t>
      </w:r>
      <w:r w:rsidRPr="00C53650">
        <w:t xml:space="preserve">representative member makes such an election, or revokes such an election, each </w:t>
      </w:r>
      <w:r w:rsidR="009C76BB" w:rsidRPr="009C76BB">
        <w:rPr>
          <w:position w:val="6"/>
          <w:sz w:val="16"/>
        </w:rPr>
        <w:t>*</w:t>
      </w:r>
      <w:r w:rsidRPr="00C53650">
        <w:t xml:space="preserve">member of the </w:t>
      </w:r>
      <w:r w:rsidR="009C76BB" w:rsidRPr="009C76BB">
        <w:rPr>
          <w:position w:val="6"/>
          <w:sz w:val="16"/>
        </w:rPr>
        <w:t>*</w:t>
      </w:r>
      <w:r w:rsidRPr="00C53650">
        <w:t>GST group is taken to have made, or revoked, the election.</w:t>
      </w:r>
    </w:p>
    <w:p w:rsidR="00FF3527" w:rsidRPr="00C53650" w:rsidRDefault="00FF3527" w:rsidP="00FF3527">
      <w:pPr>
        <w:pStyle w:val="ActHead5"/>
      </w:pPr>
      <w:bookmarkStart w:id="70" w:name="_Toc140063466"/>
      <w:r w:rsidRPr="009C76BB">
        <w:rPr>
          <w:rStyle w:val="CharSectno"/>
        </w:rPr>
        <w:t>131</w:t>
      </w:r>
      <w:r w:rsidR="009C76BB" w:rsidRPr="009C76BB">
        <w:rPr>
          <w:rStyle w:val="CharSectno"/>
        </w:rPr>
        <w:noBreakHyphen/>
      </w:r>
      <w:r w:rsidRPr="009C76BB">
        <w:rPr>
          <w:rStyle w:val="CharSectno"/>
        </w:rPr>
        <w:t>20</w:t>
      </w:r>
      <w:r w:rsidRPr="00C53650">
        <w:t xml:space="preserve">  Duration of an annual apportionment election</w:t>
      </w:r>
      <w:bookmarkEnd w:id="70"/>
    </w:p>
    <w:p w:rsidR="00FF3527" w:rsidRPr="00C53650" w:rsidRDefault="00FF3527" w:rsidP="00FF3527">
      <w:pPr>
        <w:pStyle w:val="SubsectionHead"/>
      </w:pPr>
      <w:r w:rsidRPr="00C53650">
        <w:t>General rule</w:t>
      </w:r>
    </w:p>
    <w:p w:rsidR="00FF3527" w:rsidRPr="00C53650" w:rsidRDefault="00FF3527" w:rsidP="00FF3527">
      <w:pPr>
        <w:pStyle w:val="subsection"/>
      </w:pPr>
      <w:r w:rsidRPr="00C53650">
        <w:tab/>
        <w:t>(1)</w:t>
      </w:r>
      <w:r w:rsidRPr="00C53650">
        <w:tab/>
        <w:t>Your election ceases to have effect if:</w:t>
      </w:r>
    </w:p>
    <w:p w:rsidR="00FF3527" w:rsidRPr="00C53650" w:rsidRDefault="00FF3527" w:rsidP="00FF3527">
      <w:pPr>
        <w:pStyle w:val="paragraph"/>
      </w:pPr>
      <w:r w:rsidRPr="00C53650">
        <w:tab/>
        <w:t>(a)</w:t>
      </w:r>
      <w:r w:rsidRPr="00C53650">
        <w:tab/>
        <w:t>you revoke it; or</w:t>
      </w:r>
    </w:p>
    <w:p w:rsidR="00FF3527" w:rsidRPr="00C53650" w:rsidRDefault="00FF3527" w:rsidP="00FF3527">
      <w:pPr>
        <w:pStyle w:val="paragraph"/>
      </w:pPr>
      <w:r w:rsidRPr="00C53650">
        <w:tab/>
        <w:t>(b)</w:t>
      </w:r>
      <w:r w:rsidRPr="00C53650">
        <w:tab/>
        <w:t xml:space="preserve">the Commissioner disallows it under </w:t>
      </w:r>
      <w:r w:rsidR="00A31CA5" w:rsidRPr="00C53650">
        <w:t>subsection (</w:t>
      </w:r>
      <w:r w:rsidRPr="00C53650">
        <w:t>3); or</w:t>
      </w:r>
    </w:p>
    <w:p w:rsidR="00FF3527" w:rsidRPr="00C53650" w:rsidRDefault="00FF3527" w:rsidP="00FF3527">
      <w:pPr>
        <w:pStyle w:val="paragraph"/>
      </w:pPr>
      <w:r w:rsidRPr="00C53650">
        <w:tab/>
        <w:t>(c)</w:t>
      </w:r>
      <w:r w:rsidRPr="00C53650">
        <w:tab/>
        <w:t>in a case to which subparagraph</w:t>
      </w:r>
      <w:r w:rsidR="00A31CA5" w:rsidRPr="00C53650">
        <w:t> </w:t>
      </w:r>
      <w:r w:rsidRPr="00C53650">
        <w:t>131</w:t>
      </w:r>
      <w:r w:rsidR="009C76BB">
        <w:noBreakHyphen/>
      </w:r>
      <w:r w:rsidRPr="00C53650">
        <w:t xml:space="preserve">5(1)(a)(i) applied—you are not a </w:t>
      </w:r>
      <w:r w:rsidR="009C76BB" w:rsidRPr="009C76BB">
        <w:rPr>
          <w:position w:val="6"/>
          <w:sz w:val="16"/>
        </w:rPr>
        <w:t>*</w:t>
      </w:r>
      <w:r w:rsidRPr="00C53650">
        <w:t xml:space="preserve">small business entity of the kind referred to in that subparagraph for an </w:t>
      </w:r>
      <w:r w:rsidR="009C76BB" w:rsidRPr="009C76BB">
        <w:rPr>
          <w:position w:val="6"/>
          <w:sz w:val="16"/>
        </w:rPr>
        <w:t>*</w:t>
      </w:r>
      <w:r w:rsidRPr="00C53650">
        <w:t>income year; or</w:t>
      </w:r>
    </w:p>
    <w:p w:rsidR="00FF3527" w:rsidRPr="00C53650" w:rsidRDefault="00FF3527" w:rsidP="00FF3527">
      <w:pPr>
        <w:pStyle w:val="paragraph"/>
      </w:pPr>
      <w:r w:rsidRPr="00C53650">
        <w:tab/>
        <w:t>(d)</w:t>
      </w:r>
      <w:r w:rsidRPr="00C53650">
        <w:tab/>
        <w:t>in a case to which subparagraph</w:t>
      </w:r>
      <w:r w:rsidR="00A31CA5" w:rsidRPr="00C53650">
        <w:t> </w:t>
      </w:r>
      <w:r w:rsidRPr="00C53650">
        <w:t>131</w:t>
      </w:r>
      <w:r w:rsidR="009C76BB">
        <w:noBreakHyphen/>
      </w:r>
      <w:r w:rsidRPr="00C53650">
        <w:t>5(1)(a)(ii) applied—on 3</w:t>
      </w:r>
      <w:r w:rsidR="009C76BB">
        <w:t>1 July</w:t>
      </w:r>
      <w:r w:rsidRPr="00C53650">
        <w:t xml:space="preserve"> in a </w:t>
      </w:r>
      <w:r w:rsidR="009C76BB" w:rsidRPr="009C76BB">
        <w:rPr>
          <w:position w:val="6"/>
          <w:sz w:val="16"/>
        </w:rPr>
        <w:t>*</w:t>
      </w:r>
      <w:r w:rsidRPr="00C53650">
        <w:t>financial year, you do not satisfy the requirements of that subparagraph.</w:t>
      </w:r>
    </w:p>
    <w:p w:rsidR="00FF3527" w:rsidRPr="00C53650" w:rsidRDefault="00FF3527" w:rsidP="00FF3527">
      <w:pPr>
        <w:pStyle w:val="SubsectionHead"/>
      </w:pPr>
      <w:r w:rsidRPr="00C53650">
        <w:t>Revocation</w:t>
      </w:r>
    </w:p>
    <w:p w:rsidR="00FF3527" w:rsidRPr="00C53650" w:rsidRDefault="00FF3527" w:rsidP="00FF3527">
      <w:pPr>
        <w:pStyle w:val="subsection"/>
      </w:pPr>
      <w:r w:rsidRPr="00C53650">
        <w:tab/>
        <w:t>(2)</w:t>
      </w:r>
      <w:r w:rsidRPr="00C53650">
        <w:tab/>
        <w:t xml:space="preserve">A revocation of your election is taken to have had, or has, effect at the start of the earliest tax period for which, on the day of the revocation, your </w:t>
      </w:r>
      <w:r w:rsidR="009C76BB" w:rsidRPr="009C76BB">
        <w:rPr>
          <w:position w:val="6"/>
          <w:sz w:val="16"/>
        </w:rPr>
        <w:t>*</w:t>
      </w:r>
      <w:r w:rsidRPr="00C53650">
        <w:t>GST return is not yet due.</w:t>
      </w:r>
    </w:p>
    <w:p w:rsidR="00FF3527" w:rsidRPr="00C53650" w:rsidRDefault="00FF3527" w:rsidP="00FF3527">
      <w:pPr>
        <w:pStyle w:val="SubsectionHead"/>
      </w:pPr>
      <w:r w:rsidRPr="00C53650">
        <w:t>Disallowance</w:t>
      </w:r>
    </w:p>
    <w:p w:rsidR="00FF3527" w:rsidRPr="00C53650" w:rsidRDefault="00FF3527" w:rsidP="00FF3527">
      <w:pPr>
        <w:pStyle w:val="subsection"/>
      </w:pPr>
      <w:r w:rsidRPr="00C53650">
        <w:tab/>
        <w:t>(3)</w:t>
      </w:r>
      <w:r w:rsidRPr="00C53650">
        <w:tab/>
        <w:t xml:space="preserve">The Commissioner may disallow your election if, and only if, the Commissioner is satisfied that you have failed to comply with one or more of your obligations under a </w:t>
      </w:r>
      <w:r w:rsidR="009C76BB" w:rsidRPr="009C76BB">
        <w:rPr>
          <w:position w:val="6"/>
          <w:sz w:val="16"/>
          <w:szCs w:val="16"/>
        </w:rPr>
        <w:t>*</w:t>
      </w:r>
      <w:r w:rsidRPr="00C53650">
        <w:t>taxation law.</w:t>
      </w:r>
    </w:p>
    <w:p w:rsidR="00FF3527" w:rsidRPr="00C53650" w:rsidRDefault="00FF3527" w:rsidP="00FF3527">
      <w:pPr>
        <w:pStyle w:val="notetext"/>
      </w:pPr>
      <w:r w:rsidRPr="00C53650">
        <w:t>Note:</w:t>
      </w:r>
      <w:r w:rsidRPr="00C53650">
        <w:tab/>
        <w:t>Disallowing your election is a reviewable GST decision (see Subdivision</w:t>
      </w:r>
      <w:r w:rsidR="00A31CA5" w:rsidRPr="00C53650">
        <w:t> </w:t>
      </w:r>
      <w:r w:rsidRPr="00C53650">
        <w:t>110</w:t>
      </w:r>
      <w:r w:rsidR="009C76BB">
        <w:noBreakHyphen/>
      </w:r>
      <w:r w:rsidRPr="00C53650">
        <w:t>F in Schedule</w:t>
      </w:r>
      <w:r w:rsidR="00A31CA5" w:rsidRPr="00C53650">
        <w:t> </w:t>
      </w:r>
      <w:r w:rsidRPr="00C53650">
        <w:t>1 to the</w:t>
      </w:r>
      <w:r w:rsidRPr="00C53650">
        <w:rPr>
          <w:i/>
          <w:iCs/>
        </w:rPr>
        <w:t xml:space="preserve"> Taxation Administration Act 1953</w:t>
      </w:r>
      <w:r w:rsidRPr="00C53650">
        <w:t>).</w:t>
      </w:r>
    </w:p>
    <w:p w:rsidR="00FF3527" w:rsidRPr="00C53650" w:rsidRDefault="00FF3527" w:rsidP="00FF3527">
      <w:pPr>
        <w:pStyle w:val="subsection"/>
      </w:pPr>
      <w:r w:rsidRPr="00C53650">
        <w:tab/>
        <w:t>(4)</w:t>
      </w:r>
      <w:r w:rsidRPr="00C53650">
        <w:tab/>
        <w:t>A disallowance of your election is taken to have had effect from the start of the tax period in which the Commissioner notifies you of the disallowance.</w:t>
      </w:r>
    </w:p>
    <w:p w:rsidR="00FF3527" w:rsidRPr="00C53650" w:rsidRDefault="00FF3527" w:rsidP="00FF3527">
      <w:pPr>
        <w:pStyle w:val="SubsectionHead"/>
      </w:pPr>
      <w:r w:rsidRPr="00C53650">
        <w:t>Not being a small business entity for an income year</w:t>
      </w:r>
    </w:p>
    <w:p w:rsidR="00FF3527" w:rsidRPr="00C53650" w:rsidRDefault="00FF3527" w:rsidP="00FF3527">
      <w:pPr>
        <w:pStyle w:val="subsection"/>
      </w:pPr>
      <w:r w:rsidRPr="00C53650">
        <w:tab/>
        <w:t>(5)</w:t>
      </w:r>
      <w:r w:rsidRPr="00C53650">
        <w:tab/>
        <w:t xml:space="preserve">If </w:t>
      </w:r>
      <w:r w:rsidR="00A31CA5" w:rsidRPr="00C53650">
        <w:t>paragraph (</w:t>
      </w:r>
      <w:r w:rsidRPr="00C53650">
        <w:t xml:space="preserve">1)(c) applies, your election is taken to have ceased to have effect from the start of the tax period in which the first day of the </w:t>
      </w:r>
      <w:r w:rsidR="009C76BB" w:rsidRPr="009C76BB">
        <w:rPr>
          <w:position w:val="6"/>
          <w:sz w:val="16"/>
        </w:rPr>
        <w:t>*</w:t>
      </w:r>
      <w:r w:rsidRPr="00C53650">
        <w:t>income year referred to in that paragraph falls.</w:t>
      </w:r>
    </w:p>
    <w:p w:rsidR="00FF3527" w:rsidRPr="00C53650" w:rsidRDefault="00FF3527" w:rsidP="00FF3527">
      <w:pPr>
        <w:pStyle w:val="SubsectionHead"/>
      </w:pPr>
      <w:r w:rsidRPr="00C53650">
        <w:t>Failing to satisfy the requirements of subparagraph</w:t>
      </w:r>
      <w:r w:rsidR="00A31CA5" w:rsidRPr="00C53650">
        <w:t> </w:t>
      </w:r>
      <w:r w:rsidRPr="00C53650">
        <w:t>131</w:t>
      </w:r>
      <w:r w:rsidR="009C76BB">
        <w:noBreakHyphen/>
      </w:r>
      <w:r w:rsidRPr="00C53650">
        <w:t>5(1)(a)(ii)</w:t>
      </w:r>
    </w:p>
    <w:p w:rsidR="00FF3527" w:rsidRPr="00C53650" w:rsidRDefault="00FF3527" w:rsidP="00FF3527">
      <w:pPr>
        <w:pStyle w:val="subsection"/>
      </w:pPr>
      <w:r w:rsidRPr="00C53650">
        <w:tab/>
        <w:t>(6)</w:t>
      </w:r>
      <w:r w:rsidRPr="00C53650">
        <w:tab/>
        <w:t xml:space="preserve">If </w:t>
      </w:r>
      <w:r w:rsidR="00A31CA5" w:rsidRPr="00C53650">
        <w:t>paragraph (</w:t>
      </w:r>
      <w:r w:rsidRPr="00C53650">
        <w:t>1)(d) applies, your election is taken to have ceased to have effect from the start of the tax period in which 3</w:t>
      </w:r>
      <w:r w:rsidR="009C76BB">
        <w:t>1 July</w:t>
      </w:r>
      <w:r w:rsidRPr="00C53650">
        <w:t xml:space="preserve"> in the </w:t>
      </w:r>
      <w:r w:rsidR="009C76BB" w:rsidRPr="009C76BB">
        <w:rPr>
          <w:position w:val="6"/>
          <w:sz w:val="16"/>
        </w:rPr>
        <w:t>*</w:t>
      </w:r>
      <w:r w:rsidRPr="00C53650">
        <w:t>financial year referred to in that paragraph falls.</w:t>
      </w:r>
    </w:p>
    <w:p w:rsidR="00FF3527" w:rsidRPr="00C53650" w:rsidRDefault="00FF3527" w:rsidP="00FF3527">
      <w:pPr>
        <w:pStyle w:val="ActHead4"/>
      </w:pPr>
      <w:bookmarkStart w:id="71" w:name="_Toc140063467"/>
      <w:r w:rsidRPr="009C76BB">
        <w:rPr>
          <w:rStyle w:val="CharSubdNo"/>
        </w:rPr>
        <w:t>Subdivision</w:t>
      </w:r>
      <w:r w:rsidR="00A31CA5" w:rsidRPr="009C76BB">
        <w:rPr>
          <w:rStyle w:val="CharSubdNo"/>
        </w:rPr>
        <w:t> </w:t>
      </w:r>
      <w:r w:rsidRPr="009C76BB">
        <w:rPr>
          <w:rStyle w:val="CharSubdNo"/>
        </w:rPr>
        <w:t>131</w:t>
      </w:r>
      <w:r w:rsidR="009C76BB" w:rsidRPr="009C76BB">
        <w:rPr>
          <w:rStyle w:val="CharSubdNo"/>
        </w:rPr>
        <w:noBreakHyphen/>
      </w:r>
      <w:r w:rsidRPr="009C76BB">
        <w:rPr>
          <w:rStyle w:val="CharSubdNo"/>
        </w:rPr>
        <w:t>B</w:t>
      </w:r>
      <w:r w:rsidRPr="00C53650">
        <w:t>—</w:t>
      </w:r>
      <w:r w:rsidRPr="009C76BB">
        <w:rPr>
          <w:rStyle w:val="CharSubdText"/>
        </w:rPr>
        <w:t>Consequences of electing to have annual apportionment</w:t>
      </w:r>
      <w:bookmarkEnd w:id="71"/>
    </w:p>
    <w:p w:rsidR="00FF3527" w:rsidRPr="00C53650" w:rsidRDefault="00FF3527" w:rsidP="00FF3527">
      <w:pPr>
        <w:pStyle w:val="ActHead5"/>
      </w:pPr>
      <w:bookmarkStart w:id="72" w:name="_Toc140063468"/>
      <w:r w:rsidRPr="009C76BB">
        <w:rPr>
          <w:rStyle w:val="CharSectno"/>
        </w:rPr>
        <w:t>131</w:t>
      </w:r>
      <w:r w:rsidR="009C76BB" w:rsidRPr="009C76BB">
        <w:rPr>
          <w:rStyle w:val="CharSectno"/>
        </w:rPr>
        <w:noBreakHyphen/>
      </w:r>
      <w:r w:rsidRPr="009C76BB">
        <w:rPr>
          <w:rStyle w:val="CharSectno"/>
        </w:rPr>
        <w:t>40</w:t>
      </w:r>
      <w:r w:rsidRPr="00C53650">
        <w:t xml:space="preserve">  Input tax credits for acquisitions that are partly creditable</w:t>
      </w:r>
      <w:bookmarkEnd w:id="72"/>
    </w:p>
    <w:p w:rsidR="00FF3527" w:rsidRPr="00C53650" w:rsidRDefault="00FF3527" w:rsidP="00FF3527">
      <w:pPr>
        <w:pStyle w:val="subsection"/>
        <w:keepNext/>
        <w:keepLines/>
      </w:pPr>
      <w:r w:rsidRPr="00C53650">
        <w:tab/>
        <w:t>(1)</w:t>
      </w:r>
      <w:r w:rsidRPr="00C53650">
        <w:tab/>
        <w:t xml:space="preserve">The amount of the input tax credit on an acquisition that you make that is </w:t>
      </w:r>
      <w:r w:rsidR="009C76BB" w:rsidRPr="009C76BB">
        <w:rPr>
          <w:position w:val="6"/>
          <w:sz w:val="16"/>
        </w:rPr>
        <w:t>*</w:t>
      </w:r>
      <w:r w:rsidRPr="00C53650">
        <w:t>partly creditable is an amount equal to the GST payable on the supply of the thing acquired if:</w:t>
      </w:r>
    </w:p>
    <w:p w:rsidR="00FF3527" w:rsidRPr="00C53650" w:rsidRDefault="00FF3527" w:rsidP="00FF3527">
      <w:pPr>
        <w:pStyle w:val="paragraph"/>
        <w:keepNext/>
        <w:keepLines/>
      </w:pPr>
      <w:r w:rsidRPr="00C53650">
        <w:tab/>
        <w:t>(a)</w:t>
      </w:r>
      <w:r w:rsidRPr="00C53650">
        <w:tab/>
        <w:t xml:space="preserve">an </w:t>
      </w:r>
      <w:r w:rsidR="009C76BB" w:rsidRPr="009C76BB">
        <w:rPr>
          <w:position w:val="6"/>
          <w:sz w:val="16"/>
        </w:rPr>
        <w:t>*</w:t>
      </w:r>
      <w:r w:rsidRPr="00C53650">
        <w:t>annual apportionment election that you have made has effect at the end of the tax period to which the input tax credit is attributable; and</w:t>
      </w:r>
    </w:p>
    <w:p w:rsidR="00FF3527" w:rsidRPr="00C53650" w:rsidRDefault="00FF3527" w:rsidP="00FF3527">
      <w:pPr>
        <w:pStyle w:val="paragraph"/>
        <w:keepNext/>
        <w:keepLines/>
      </w:pPr>
      <w:r w:rsidRPr="00C53650">
        <w:tab/>
        <w:t>(b)</w:t>
      </w:r>
      <w:r w:rsidRPr="00C53650">
        <w:tab/>
        <w:t>the acquisition is not an acquisition of a kind specified in the regulations.</w:t>
      </w:r>
    </w:p>
    <w:p w:rsidR="00FF3527" w:rsidRPr="00C53650" w:rsidRDefault="00FF3527" w:rsidP="00FF3527">
      <w:pPr>
        <w:pStyle w:val="subsection"/>
      </w:pPr>
      <w:r w:rsidRPr="00C53650">
        <w:tab/>
        <w:t>(2)</w:t>
      </w:r>
      <w:r w:rsidRPr="00C53650">
        <w:tab/>
        <w:t>However, if one or both of the following apply to the acquisition:</w:t>
      </w:r>
    </w:p>
    <w:p w:rsidR="00FF3527" w:rsidRPr="00C53650" w:rsidRDefault="00FF3527" w:rsidP="00FF3527">
      <w:pPr>
        <w:pStyle w:val="paragraph"/>
      </w:pPr>
      <w:r w:rsidRPr="00C53650">
        <w:tab/>
        <w:t>(a)</w:t>
      </w:r>
      <w:r w:rsidRPr="00C53650">
        <w:tab/>
        <w:t xml:space="preserve">the acquisition relates to making supplies that would be </w:t>
      </w:r>
      <w:r w:rsidR="009C76BB" w:rsidRPr="009C76BB">
        <w:rPr>
          <w:position w:val="6"/>
          <w:sz w:val="16"/>
        </w:rPr>
        <w:t>*</w:t>
      </w:r>
      <w:r w:rsidRPr="00C53650">
        <w:t>input taxed;</w:t>
      </w:r>
    </w:p>
    <w:p w:rsidR="00FF3527" w:rsidRPr="00C53650" w:rsidRDefault="00FF3527" w:rsidP="00FF3527">
      <w:pPr>
        <w:pStyle w:val="paragraph"/>
      </w:pPr>
      <w:r w:rsidRPr="00C53650">
        <w:tab/>
        <w:t>(b)</w:t>
      </w:r>
      <w:r w:rsidRPr="00C53650">
        <w:tab/>
        <w:t xml:space="preserve">you provide, or are liable to provide, only part of the </w:t>
      </w:r>
      <w:r w:rsidR="009C76BB" w:rsidRPr="009C76BB">
        <w:rPr>
          <w:position w:val="6"/>
          <w:sz w:val="16"/>
        </w:rPr>
        <w:t>*</w:t>
      </w:r>
      <w:r w:rsidRPr="00C53650">
        <w:t>consideration for the acquisition;</w:t>
      </w:r>
    </w:p>
    <w:p w:rsidR="00FF3527" w:rsidRPr="00C53650" w:rsidRDefault="00FF3527" w:rsidP="00FF3527">
      <w:pPr>
        <w:pStyle w:val="subsection2"/>
      </w:pPr>
      <w:r w:rsidRPr="00C53650">
        <w:t>the amount of the input tax credit on the acquisition is as follows:</w:t>
      </w:r>
    </w:p>
    <w:p w:rsidR="00FF3527" w:rsidRPr="00C53650" w:rsidRDefault="00FF3527" w:rsidP="00FF3527">
      <w:pPr>
        <w:pStyle w:val="Formula"/>
        <w:spacing w:before="120" w:after="120"/>
        <w:ind w:left="709"/>
      </w:pPr>
      <w:r w:rsidRPr="00C53650">
        <w:rPr>
          <w:noProof/>
        </w:rPr>
        <w:drawing>
          <wp:inline distT="0" distB="0" distL="0" distR="0" wp14:anchorId="4B56F3B1" wp14:editId="61CF9F32">
            <wp:extent cx="3530600" cy="400050"/>
            <wp:effectExtent l="0" t="0" r="0" b="0"/>
            <wp:docPr id="28" name="Picture 28" descr="Start formula Full input tax credit times Extent of non-input-taxed purpose times Extent of considera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0" cy="400050"/>
                    </a:xfrm>
                    <a:prstGeom prst="rect">
                      <a:avLst/>
                    </a:prstGeom>
                    <a:noFill/>
                    <a:ln>
                      <a:noFill/>
                    </a:ln>
                  </pic:spPr>
                </pic:pic>
              </a:graphicData>
            </a:graphic>
          </wp:inline>
        </w:drawing>
      </w:r>
    </w:p>
    <w:p w:rsidR="00FF3527" w:rsidRPr="00C53650" w:rsidRDefault="00FF3527" w:rsidP="00FF3527">
      <w:pPr>
        <w:pStyle w:val="subsection2"/>
      </w:pPr>
      <w:r w:rsidRPr="00C53650">
        <w:t>where:</w:t>
      </w:r>
    </w:p>
    <w:p w:rsidR="00FF3527" w:rsidRPr="00C53650" w:rsidRDefault="00FF3527" w:rsidP="00FF3527">
      <w:pPr>
        <w:pStyle w:val="Definition"/>
      </w:pPr>
      <w:r w:rsidRPr="00C53650">
        <w:rPr>
          <w:b/>
          <w:bCs/>
          <w:i/>
          <w:iCs/>
        </w:rPr>
        <w:t>extent of consideration</w:t>
      </w:r>
      <w:r w:rsidRPr="00C53650">
        <w:t xml:space="preserve"> is the extent to which you provide, or are liable to provide, the </w:t>
      </w:r>
      <w:r w:rsidR="009C76BB" w:rsidRPr="009C76BB">
        <w:rPr>
          <w:position w:val="6"/>
          <w:sz w:val="16"/>
          <w:szCs w:val="16"/>
        </w:rPr>
        <w:t>*</w:t>
      </w:r>
      <w:r w:rsidRPr="00C53650">
        <w:t>consideration for the acquisition, expressed as a percentage of the total consideration for the acquisition.</w:t>
      </w:r>
    </w:p>
    <w:p w:rsidR="00FF3527" w:rsidRPr="00C53650" w:rsidRDefault="00FF3527" w:rsidP="00FF3527">
      <w:pPr>
        <w:pStyle w:val="Definition"/>
      </w:pPr>
      <w:r w:rsidRPr="00C53650">
        <w:rPr>
          <w:b/>
          <w:bCs/>
          <w:i/>
          <w:iCs/>
        </w:rPr>
        <w:t>extent of non</w:t>
      </w:r>
      <w:r w:rsidR="009C76BB">
        <w:rPr>
          <w:b/>
          <w:bCs/>
          <w:i/>
          <w:iCs/>
        </w:rPr>
        <w:noBreakHyphen/>
      </w:r>
      <w:r w:rsidRPr="00C53650">
        <w:rPr>
          <w:b/>
          <w:bCs/>
          <w:i/>
          <w:iCs/>
        </w:rPr>
        <w:t>input</w:t>
      </w:r>
      <w:r w:rsidR="009C76BB">
        <w:rPr>
          <w:b/>
          <w:bCs/>
          <w:i/>
          <w:iCs/>
        </w:rPr>
        <w:noBreakHyphen/>
      </w:r>
      <w:r w:rsidRPr="00C53650">
        <w:rPr>
          <w:b/>
          <w:bCs/>
          <w:i/>
          <w:iCs/>
        </w:rPr>
        <w:t>taxed purpose</w:t>
      </w:r>
      <w:r w:rsidRPr="00C53650">
        <w:t xml:space="preserve"> is the extent to which the acquisition does not relate to making supplies that would be </w:t>
      </w:r>
      <w:r w:rsidR="009C76BB" w:rsidRPr="009C76BB">
        <w:rPr>
          <w:position w:val="6"/>
          <w:sz w:val="16"/>
        </w:rPr>
        <w:t>*</w:t>
      </w:r>
      <w:r w:rsidRPr="00C53650">
        <w:t>input taxed, expressed as a percentage of the total purpose of the acquisition.</w:t>
      </w:r>
    </w:p>
    <w:p w:rsidR="00FF3527" w:rsidRPr="00C53650" w:rsidRDefault="00FF3527" w:rsidP="00FF3527">
      <w:pPr>
        <w:pStyle w:val="Definition"/>
      </w:pPr>
      <w:r w:rsidRPr="00C53650">
        <w:rPr>
          <w:b/>
          <w:bCs/>
          <w:i/>
          <w:iCs/>
        </w:rPr>
        <w:t>full input tax credit</w:t>
      </w:r>
      <w:r w:rsidRPr="00C53650">
        <w:t xml:space="preserve"> is what would have been the amount of the input tax credit for the acquisition if it had been made solely for a </w:t>
      </w:r>
      <w:r w:rsidR="009C76BB" w:rsidRPr="009C76BB">
        <w:rPr>
          <w:position w:val="6"/>
          <w:sz w:val="16"/>
        </w:rPr>
        <w:t>*</w:t>
      </w:r>
      <w:r w:rsidRPr="00C53650">
        <w:t>creditable purpose and you had provided, or had been liable to provide, all of the consideration for the acquisition.</w:t>
      </w:r>
    </w:p>
    <w:p w:rsidR="00FF3527" w:rsidRPr="00C53650" w:rsidRDefault="00FF3527" w:rsidP="00FF3527">
      <w:pPr>
        <w:pStyle w:val="subsection"/>
        <w:keepNext/>
        <w:keepLines/>
      </w:pPr>
      <w:r w:rsidRPr="00C53650">
        <w:tab/>
        <w:t>(3)</w:t>
      </w:r>
      <w:r w:rsidRPr="00C53650">
        <w:tab/>
        <w:t xml:space="preserve">In determining for the purposes of </w:t>
      </w:r>
      <w:r w:rsidR="00A31CA5" w:rsidRPr="00C53650">
        <w:t>subsection (</w:t>
      </w:r>
      <w:r w:rsidRPr="00C53650">
        <w:t xml:space="preserve">2) whether, or the extent to which, an acquisition relates to making supplies that would be </w:t>
      </w:r>
      <w:r w:rsidR="009C76BB" w:rsidRPr="009C76BB">
        <w:rPr>
          <w:position w:val="6"/>
          <w:sz w:val="16"/>
        </w:rPr>
        <w:t>*</w:t>
      </w:r>
      <w:r w:rsidRPr="00C53650">
        <w:t>input taxed, subsections</w:t>
      </w:r>
      <w:r w:rsidR="00A31CA5" w:rsidRPr="00C53650">
        <w:t> </w:t>
      </w:r>
      <w:r w:rsidRPr="00C53650">
        <w:t>11</w:t>
      </w:r>
      <w:r w:rsidR="009C76BB">
        <w:noBreakHyphen/>
      </w:r>
      <w:r w:rsidRPr="00C53650">
        <w:t>15(3) to (5) apply in the same way that they apply for the purposes of paragraph</w:t>
      </w:r>
      <w:r w:rsidR="00A31CA5" w:rsidRPr="00C53650">
        <w:t> </w:t>
      </w:r>
      <w:r w:rsidRPr="00C53650">
        <w:t>11</w:t>
      </w:r>
      <w:r w:rsidR="009C76BB">
        <w:noBreakHyphen/>
      </w:r>
      <w:r w:rsidRPr="00C53650">
        <w:t>15(2)(a).</w:t>
      </w:r>
    </w:p>
    <w:p w:rsidR="00FF3527" w:rsidRPr="00C53650" w:rsidRDefault="00FF3527" w:rsidP="00FF3527">
      <w:pPr>
        <w:pStyle w:val="subsection"/>
      </w:pPr>
      <w:r w:rsidRPr="00C53650">
        <w:tab/>
        <w:t>(4)</w:t>
      </w:r>
      <w:r w:rsidRPr="00C53650">
        <w:tab/>
        <w:t>Determinations made by the Commissioner under sub</w:t>
      </w:r>
      <w:r w:rsidR="006D7127" w:rsidRPr="00C53650">
        <w:t>section 1</w:t>
      </w:r>
      <w:r w:rsidRPr="00C53650">
        <w:t>1</w:t>
      </w:r>
      <w:r w:rsidR="009C76BB">
        <w:noBreakHyphen/>
      </w:r>
      <w:r w:rsidRPr="00C53650">
        <w:t xml:space="preserve">30(5) apply (so far as they are capable of applying) to working out the extent to which a </w:t>
      </w:r>
      <w:r w:rsidR="009C76BB" w:rsidRPr="009C76BB">
        <w:rPr>
          <w:position w:val="6"/>
          <w:sz w:val="16"/>
        </w:rPr>
        <w:t>*</w:t>
      </w:r>
      <w:r w:rsidRPr="00C53650">
        <w:t xml:space="preserve">partly creditable acquisition does not relate to making supplies that would be </w:t>
      </w:r>
      <w:r w:rsidR="009C76BB" w:rsidRPr="009C76BB">
        <w:rPr>
          <w:position w:val="6"/>
          <w:sz w:val="16"/>
        </w:rPr>
        <w:t>*</w:t>
      </w:r>
      <w:r w:rsidRPr="00C53650">
        <w:t>input taxed.</w:t>
      </w:r>
    </w:p>
    <w:p w:rsidR="00FF3527" w:rsidRPr="00C53650" w:rsidRDefault="00FF3527" w:rsidP="00FF3527">
      <w:pPr>
        <w:pStyle w:val="subsection"/>
      </w:pPr>
      <w:r w:rsidRPr="00C53650">
        <w:tab/>
        <w:t>(5)</w:t>
      </w:r>
      <w:r w:rsidRPr="00C53650">
        <w:tab/>
        <w:t xml:space="preserve">This section does not apply to an input tax credit on an acquisition if the acquisition is, to any extent, a </w:t>
      </w:r>
      <w:r w:rsidR="009C76BB" w:rsidRPr="009C76BB">
        <w:rPr>
          <w:position w:val="6"/>
          <w:sz w:val="16"/>
        </w:rPr>
        <w:t>*</w:t>
      </w:r>
      <w:r w:rsidRPr="00C53650">
        <w:t>reduced credit acquisition.</w:t>
      </w:r>
    </w:p>
    <w:p w:rsidR="00FF3527" w:rsidRPr="00C53650" w:rsidRDefault="00FF3527" w:rsidP="00FF3527">
      <w:pPr>
        <w:pStyle w:val="subsection"/>
      </w:pPr>
      <w:r w:rsidRPr="00C53650">
        <w:tab/>
        <w:t>(6)</w:t>
      </w:r>
      <w:r w:rsidRPr="00C53650">
        <w:tab/>
        <w:t>This section has effect despite sections</w:t>
      </w:r>
      <w:r w:rsidR="00A31CA5" w:rsidRPr="00C53650">
        <w:t> </w:t>
      </w:r>
      <w:r w:rsidRPr="00C53650">
        <w:t>11</w:t>
      </w:r>
      <w:r w:rsidR="009C76BB">
        <w:noBreakHyphen/>
      </w:r>
      <w:r w:rsidRPr="00C53650">
        <w:t>25 and 11</w:t>
      </w:r>
      <w:r w:rsidR="009C76BB">
        <w:noBreakHyphen/>
      </w:r>
      <w:r w:rsidRPr="00C53650">
        <w:t>30 (which are about amounts of input tax credits).</w:t>
      </w:r>
    </w:p>
    <w:p w:rsidR="00FF3527" w:rsidRPr="00C53650" w:rsidRDefault="00FF3527" w:rsidP="00FF3527">
      <w:pPr>
        <w:pStyle w:val="ActHead5"/>
      </w:pPr>
      <w:bookmarkStart w:id="73" w:name="_Toc140063469"/>
      <w:r w:rsidRPr="009C76BB">
        <w:rPr>
          <w:rStyle w:val="CharSectno"/>
        </w:rPr>
        <w:t>131</w:t>
      </w:r>
      <w:r w:rsidR="009C76BB" w:rsidRPr="009C76BB">
        <w:rPr>
          <w:rStyle w:val="CharSectno"/>
        </w:rPr>
        <w:noBreakHyphen/>
      </w:r>
      <w:r w:rsidRPr="009C76BB">
        <w:rPr>
          <w:rStyle w:val="CharSectno"/>
        </w:rPr>
        <w:t>45</w:t>
      </w:r>
      <w:r w:rsidRPr="00C53650">
        <w:t xml:space="preserve">  Input tax credits for importations that are partly creditable</w:t>
      </w:r>
      <w:bookmarkEnd w:id="73"/>
    </w:p>
    <w:p w:rsidR="00FF3527" w:rsidRPr="00C53650" w:rsidRDefault="00FF3527" w:rsidP="00FF3527">
      <w:pPr>
        <w:pStyle w:val="subsection"/>
      </w:pPr>
      <w:r w:rsidRPr="00C53650">
        <w:tab/>
        <w:t>(1)</w:t>
      </w:r>
      <w:r w:rsidRPr="00C53650">
        <w:tab/>
        <w:t xml:space="preserve">The amount of the input tax credit on an importation that you make that is </w:t>
      </w:r>
      <w:r w:rsidR="009C76BB" w:rsidRPr="009C76BB">
        <w:rPr>
          <w:position w:val="6"/>
          <w:sz w:val="16"/>
        </w:rPr>
        <w:t>*</w:t>
      </w:r>
      <w:r w:rsidRPr="00C53650">
        <w:t>partly creditable is an amount equal to the GST payable on the importation if:</w:t>
      </w:r>
    </w:p>
    <w:p w:rsidR="00FF3527" w:rsidRPr="00C53650" w:rsidRDefault="00FF3527" w:rsidP="00FF3527">
      <w:pPr>
        <w:pStyle w:val="paragraph"/>
      </w:pPr>
      <w:r w:rsidRPr="00C53650">
        <w:tab/>
        <w:t>(a)</w:t>
      </w:r>
      <w:r w:rsidRPr="00C53650">
        <w:tab/>
        <w:t xml:space="preserve">an </w:t>
      </w:r>
      <w:r w:rsidR="009C76BB" w:rsidRPr="009C76BB">
        <w:rPr>
          <w:position w:val="6"/>
          <w:sz w:val="16"/>
        </w:rPr>
        <w:t>*</w:t>
      </w:r>
      <w:r w:rsidRPr="00C53650">
        <w:t>annual apportionment election that you have made has effect at the end of the tax period to which the input tax credit is attributable; and</w:t>
      </w:r>
    </w:p>
    <w:p w:rsidR="00FF3527" w:rsidRPr="00C53650" w:rsidRDefault="00FF3527" w:rsidP="00FF3527">
      <w:pPr>
        <w:pStyle w:val="paragraph"/>
      </w:pPr>
      <w:r w:rsidRPr="00C53650">
        <w:tab/>
        <w:t>(b)</w:t>
      </w:r>
      <w:r w:rsidRPr="00C53650">
        <w:tab/>
        <w:t>the importation is not an importation of a kind specified in the regulations.</w:t>
      </w:r>
    </w:p>
    <w:p w:rsidR="00FF3527" w:rsidRPr="00C53650" w:rsidRDefault="00FF3527" w:rsidP="00FF3527">
      <w:pPr>
        <w:pStyle w:val="subsection"/>
      </w:pPr>
      <w:r w:rsidRPr="00C53650">
        <w:tab/>
        <w:t>(2)</w:t>
      </w:r>
      <w:r w:rsidRPr="00C53650">
        <w:tab/>
        <w:t xml:space="preserve">However, if the importation relates to making supplies that would be </w:t>
      </w:r>
      <w:r w:rsidR="009C76BB" w:rsidRPr="009C76BB">
        <w:rPr>
          <w:position w:val="6"/>
          <w:sz w:val="16"/>
        </w:rPr>
        <w:t>*</w:t>
      </w:r>
      <w:r w:rsidRPr="00C53650">
        <w:t>input taxed, the amount of the input tax credit on the importation is as follows:</w:t>
      </w:r>
    </w:p>
    <w:p w:rsidR="00FF3527" w:rsidRPr="00C53650" w:rsidRDefault="00FF3527" w:rsidP="00FF3527">
      <w:pPr>
        <w:pStyle w:val="Formula"/>
        <w:spacing w:before="120" w:after="120"/>
        <w:ind w:left="851"/>
      </w:pPr>
      <w:r w:rsidRPr="00C53650">
        <w:rPr>
          <w:noProof/>
        </w:rPr>
        <w:drawing>
          <wp:inline distT="0" distB="0" distL="0" distR="0" wp14:anchorId="52D814D1" wp14:editId="46A37DA0">
            <wp:extent cx="3676650" cy="279400"/>
            <wp:effectExtent l="0" t="0" r="0" b="0"/>
            <wp:docPr id="29" name="Picture 29" descr="Start formula Full input tax credit times Extent of non-input-taxed purpos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76650" cy="279400"/>
                    </a:xfrm>
                    <a:prstGeom prst="rect">
                      <a:avLst/>
                    </a:prstGeom>
                    <a:noFill/>
                    <a:ln>
                      <a:noFill/>
                    </a:ln>
                  </pic:spPr>
                </pic:pic>
              </a:graphicData>
            </a:graphic>
          </wp:inline>
        </w:drawing>
      </w:r>
    </w:p>
    <w:p w:rsidR="00FF3527" w:rsidRPr="00C53650" w:rsidRDefault="00FF3527" w:rsidP="00FF3527">
      <w:pPr>
        <w:pStyle w:val="subsection2"/>
      </w:pPr>
      <w:r w:rsidRPr="00C53650">
        <w:t>where:</w:t>
      </w:r>
    </w:p>
    <w:p w:rsidR="00FF3527" w:rsidRPr="00C53650" w:rsidRDefault="00FF3527" w:rsidP="00FF3527">
      <w:pPr>
        <w:pStyle w:val="Definition"/>
      </w:pPr>
      <w:r w:rsidRPr="00C53650">
        <w:rPr>
          <w:b/>
          <w:bCs/>
          <w:i/>
          <w:iCs/>
        </w:rPr>
        <w:t>extent of non</w:t>
      </w:r>
      <w:r w:rsidR="009C76BB">
        <w:rPr>
          <w:b/>
          <w:bCs/>
          <w:i/>
          <w:iCs/>
        </w:rPr>
        <w:noBreakHyphen/>
      </w:r>
      <w:r w:rsidRPr="00C53650">
        <w:rPr>
          <w:b/>
          <w:bCs/>
          <w:i/>
          <w:iCs/>
        </w:rPr>
        <w:t>input</w:t>
      </w:r>
      <w:r w:rsidR="009C76BB">
        <w:rPr>
          <w:b/>
          <w:bCs/>
          <w:i/>
          <w:iCs/>
        </w:rPr>
        <w:noBreakHyphen/>
      </w:r>
      <w:r w:rsidRPr="00C53650">
        <w:rPr>
          <w:b/>
          <w:bCs/>
          <w:i/>
          <w:iCs/>
        </w:rPr>
        <w:t>taxed purpose</w:t>
      </w:r>
      <w:r w:rsidRPr="00C53650">
        <w:t xml:space="preserve"> is the extent to which the importation does not relate to making supplies that would be </w:t>
      </w:r>
      <w:r w:rsidR="009C76BB" w:rsidRPr="009C76BB">
        <w:rPr>
          <w:position w:val="6"/>
          <w:sz w:val="16"/>
        </w:rPr>
        <w:t>*</w:t>
      </w:r>
      <w:r w:rsidRPr="00C53650">
        <w:t>input taxed, expressed as a percentage of the total purpose of the importation.</w:t>
      </w:r>
    </w:p>
    <w:p w:rsidR="00FF3527" w:rsidRPr="00C53650" w:rsidRDefault="00FF3527" w:rsidP="00FF3527">
      <w:pPr>
        <w:pStyle w:val="Definition"/>
      </w:pPr>
      <w:r w:rsidRPr="00C53650">
        <w:rPr>
          <w:b/>
          <w:bCs/>
          <w:i/>
          <w:iCs/>
        </w:rPr>
        <w:t>full input tax credit</w:t>
      </w:r>
      <w:r w:rsidRPr="00C53650">
        <w:t xml:space="preserve"> is what would have been the amount of the input tax credit for the importation if it had been made solely for a </w:t>
      </w:r>
      <w:r w:rsidR="009C76BB" w:rsidRPr="009C76BB">
        <w:rPr>
          <w:position w:val="6"/>
          <w:sz w:val="16"/>
        </w:rPr>
        <w:t>*</w:t>
      </w:r>
      <w:r w:rsidRPr="00C53650">
        <w:t>creditable purpose.</w:t>
      </w:r>
    </w:p>
    <w:p w:rsidR="00FF3527" w:rsidRPr="00C53650" w:rsidRDefault="00FF3527" w:rsidP="00FF3527">
      <w:pPr>
        <w:pStyle w:val="subsection"/>
      </w:pPr>
      <w:r w:rsidRPr="00C53650">
        <w:tab/>
        <w:t>(3)</w:t>
      </w:r>
      <w:r w:rsidRPr="00C53650">
        <w:tab/>
        <w:t xml:space="preserve">In determining for the purposes of </w:t>
      </w:r>
      <w:r w:rsidR="00A31CA5" w:rsidRPr="00C53650">
        <w:t>subsection (</w:t>
      </w:r>
      <w:r w:rsidRPr="00C53650">
        <w:t xml:space="preserve">2) whether, or the extent to which, an importation relates to making supplies that would be </w:t>
      </w:r>
      <w:r w:rsidR="009C76BB" w:rsidRPr="009C76BB">
        <w:rPr>
          <w:position w:val="6"/>
          <w:sz w:val="16"/>
        </w:rPr>
        <w:t>*</w:t>
      </w:r>
      <w:r w:rsidRPr="00C53650">
        <w:t>input taxed, subsections</w:t>
      </w:r>
      <w:r w:rsidR="00A31CA5" w:rsidRPr="00C53650">
        <w:t> </w:t>
      </w:r>
      <w:r w:rsidRPr="00C53650">
        <w:t>15</w:t>
      </w:r>
      <w:r w:rsidR="009C76BB">
        <w:noBreakHyphen/>
      </w:r>
      <w:r w:rsidRPr="00C53650">
        <w:t>10(3) to (5) apply in the same way that they apply for the purposes of paragraph</w:t>
      </w:r>
      <w:r w:rsidR="00A31CA5" w:rsidRPr="00C53650">
        <w:t> </w:t>
      </w:r>
      <w:r w:rsidRPr="00C53650">
        <w:t>15</w:t>
      </w:r>
      <w:r w:rsidR="009C76BB">
        <w:noBreakHyphen/>
      </w:r>
      <w:r w:rsidRPr="00C53650">
        <w:t>10(2)(a).</w:t>
      </w:r>
    </w:p>
    <w:p w:rsidR="00FF3527" w:rsidRPr="00C53650" w:rsidRDefault="00FF3527" w:rsidP="00FF3527">
      <w:pPr>
        <w:pStyle w:val="subsection"/>
      </w:pPr>
      <w:r w:rsidRPr="00C53650">
        <w:tab/>
        <w:t>(4)</w:t>
      </w:r>
      <w:r w:rsidRPr="00C53650">
        <w:tab/>
        <w:t>Determinations made by the Commissioner under sub</w:t>
      </w:r>
      <w:r w:rsidR="006D7127" w:rsidRPr="00C53650">
        <w:t>section 1</w:t>
      </w:r>
      <w:r w:rsidRPr="00C53650">
        <w:t>5</w:t>
      </w:r>
      <w:r w:rsidR="009C76BB">
        <w:noBreakHyphen/>
      </w:r>
      <w:r w:rsidRPr="00C53650">
        <w:t xml:space="preserve">25(4) apply (so far as they are capable of applying) to working out the extent to which a </w:t>
      </w:r>
      <w:r w:rsidR="009C76BB" w:rsidRPr="009C76BB">
        <w:rPr>
          <w:position w:val="6"/>
          <w:sz w:val="16"/>
        </w:rPr>
        <w:t>*</w:t>
      </w:r>
      <w:r w:rsidRPr="00C53650">
        <w:t xml:space="preserve">partly creditable importation does not relate to making supplies that would be </w:t>
      </w:r>
      <w:r w:rsidR="009C76BB" w:rsidRPr="009C76BB">
        <w:rPr>
          <w:position w:val="6"/>
          <w:sz w:val="16"/>
        </w:rPr>
        <w:t>*</w:t>
      </w:r>
      <w:r w:rsidRPr="00C53650">
        <w:t>input taxed.</w:t>
      </w:r>
    </w:p>
    <w:p w:rsidR="00FF3527" w:rsidRPr="00C53650" w:rsidRDefault="00FF3527" w:rsidP="00FF3527">
      <w:pPr>
        <w:pStyle w:val="subsection"/>
      </w:pPr>
      <w:r w:rsidRPr="00C53650">
        <w:tab/>
        <w:t>(5)</w:t>
      </w:r>
      <w:r w:rsidRPr="00C53650">
        <w:tab/>
        <w:t>This section has effect despite sections</w:t>
      </w:r>
      <w:r w:rsidR="00A31CA5" w:rsidRPr="00C53650">
        <w:t> </w:t>
      </w:r>
      <w:r w:rsidRPr="00C53650">
        <w:t>15</w:t>
      </w:r>
      <w:r w:rsidR="009C76BB">
        <w:noBreakHyphen/>
      </w:r>
      <w:r w:rsidRPr="00C53650">
        <w:t>20 and 15</w:t>
      </w:r>
      <w:r w:rsidR="009C76BB">
        <w:noBreakHyphen/>
      </w:r>
      <w:r w:rsidRPr="00C53650">
        <w:t>25 (which are about amounts of input tax credits).</w:t>
      </w:r>
    </w:p>
    <w:p w:rsidR="00FF3527" w:rsidRPr="00C53650" w:rsidRDefault="00FF3527" w:rsidP="00FF3527">
      <w:pPr>
        <w:pStyle w:val="ActHead5"/>
      </w:pPr>
      <w:bookmarkStart w:id="74" w:name="_Toc140063470"/>
      <w:r w:rsidRPr="009C76BB">
        <w:rPr>
          <w:rStyle w:val="CharSectno"/>
        </w:rPr>
        <w:t>131</w:t>
      </w:r>
      <w:r w:rsidR="009C76BB" w:rsidRPr="009C76BB">
        <w:rPr>
          <w:rStyle w:val="CharSectno"/>
        </w:rPr>
        <w:noBreakHyphen/>
      </w:r>
      <w:r w:rsidRPr="009C76BB">
        <w:rPr>
          <w:rStyle w:val="CharSectno"/>
        </w:rPr>
        <w:t>50</w:t>
      </w:r>
      <w:r w:rsidRPr="00C53650">
        <w:t xml:space="preserve">  Amounts of input tax credits for creditable acquisitions or creditable importations of certain cars</w:t>
      </w:r>
      <w:bookmarkEnd w:id="74"/>
    </w:p>
    <w:p w:rsidR="00FF3527" w:rsidRPr="00C53650" w:rsidRDefault="00FF3527" w:rsidP="00FF3527">
      <w:pPr>
        <w:pStyle w:val="subsection"/>
        <w:keepNext/>
      </w:pPr>
      <w:r w:rsidRPr="00C53650">
        <w:tab/>
        <w:t>(1)</w:t>
      </w:r>
      <w:r w:rsidRPr="00C53650">
        <w:tab/>
        <w:t>If:</w:t>
      </w:r>
    </w:p>
    <w:p w:rsidR="00FF3527" w:rsidRPr="00C53650" w:rsidRDefault="00FF3527" w:rsidP="00FF3527">
      <w:pPr>
        <w:pStyle w:val="paragraph"/>
      </w:pPr>
      <w:r w:rsidRPr="00C53650">
        <w:tab/>
        <w:t>(a)</w:t>
      </w:r>
      <w:r w:rsidRPr="00C53650">
        <w:tab/>
        <w:t xml:space="preserve">this Division applies to working out the amount of a </w:t>
      </w:r>
      <w:r w:rsidR="009C76BB" w:rsidRPr="009C76BB">
        <w:rPr>
          <w:position w:val="6"/>
          <w:sz w:val="16"/>
        </w:rPr>
        <w:t>*</w:t>
      </w:r>
      <w:r w:rsidRPr="00C53650">
        <w:t xml:space="preserve">creditable acquisition or </w:t>
      </w:r>
      <w:r w:rsidR="009C76BB" w:rsidRPr="009C76BB">
        <w:rPr>
          <w:position w:val="6"/>
          <w:sz w:val="16"/>
        </w:rPr>
        <w:t>*</w:t>
      </w:r>
      <w:r w:rsidRPr="00C53650">
        <w:t>creditable importation that you made; and</w:t>
      </w:r>
    </w:p>
    <w:p w:rsidR="00FF3527" w:rsidRPr="00C53650" w:rsidRDefault="00FF3527" w:rsidP="00FF3527">
      <w:pPr>
        <w:pStyle w:val="paragraph"/>
      </w:pPr>
      <w:r w:rsidRPr="00C53650">
        <w:tab/>
        <w:t>(b)</w:t>
      </w:r>
      <w:r w:rsidRPr="00C53650">
        <w:tab/>
        <w:t xml:space="preserve">the acquisition or importation is an acquisition or importation of a </w:t>
      </w:r>
      <w:r w:rsidR="009C76BB" w:rsidRPr="009C76BB">
        <w:rPr>
          <w:position w:val="6"/>
          <w:sz w:val="16"/>
        </w:rPr>
        <w:t>*</w:t>
      </w:r>
      <w:r w:rsidRPr="00C53650">
        <w:t>car;</w:t>
      </w:r>
    </w:p>
    <w:p w:rsidR="00FF3527" w:rsidRPr="00C53650" w:rsidRDefault="00FF3527" w:rsidP="00FF3527">
      <w:pPr>
        <w:pStyle w:val="subsection2"/>
      </w:pPr>
      <w:r w:rsidRPr="00C53650">
        <w:t>the amount of the input tax credit on the acquisition or importation under this Division must not exceed the amount (if any) of the input tax credit worked out under section</w:t>
      </w:r>
      <w:r w:rsidR="00A31CA5" w:rsidRPr="00C53650">
        <w:t> </w:t>
      </w:r>
      <w:r w:rsidRPr="00C53650">
        <w:t>69</w:t>
      </w:r>
      <w:r w:rsidR="009C76BB">
        <w:noBreakHyphen/>
      </w:r>
      <w:r w:rsidRPr="00C53650">
        <w:t>10.</w:t>
      </w:r>
    </w:p>
    <w:p w:rsidR="00FF3527" w:rsidRPr="00C53650" w:rsidRDefault="00FF3527" w:rsidP="00FF3527">
      <w:pPr>
        <w:pStyle w:val="subsection"/>
      </w:pPr>
      <w:r w:rsidRPr="00C53650">
        <w:tab/>
        <w:t>(2)</w:t>
      </w:r>
      <w:r w:rsidRPr="00C53650">
        <w:tab/>
        <w:t>However, if sub</w:t>
      </w:r>
      <w:r w:rsidR="006D7127" w:rsidRPr="00C53650">
        <w:t>section 1</w:t>
      </w:r>
      <w:r w:rsidRPr="00C53650">
        <w:t>31</w:t>
      </w:r>
      <w:r w:rsidR="009C76BB">
        <w:noBreakHyphen/>
      </w:r>
      <w:r w:rsidRPr="00C53650">
        <w:t>40(2) or 131</w:t>
      </w:r>
      <w:r w:rsidR="009C76BB">
        <w:noBreakHyphen/>
      </w:r>
      <w:r w:rsidRPr="00C53650">
        <w:t>45(2) applies to the acquisition or importation:</w:t>
      </w:r>
    </w:p>
    <w:p w:rsidR="00FF3527" w:rsidRPr="00C53650" w:rsidRDefault="00FF3527" w:rsidP="00FF3527">
      <w:pPr>
        <w:pStyle w:val="paragraph"/>
      </w:pPr>
      <w:r w:rsidRPr="00C53650">
        <w:tab/>
        <w:t>(a)</w:t>
      </w:r>
      <w:r w:rsidRPr="00C53650">
        <w:tab/>
        <w:t>take into account the operation of section</w:t>
      </w:r>
      <w:r w:rsidR="00A31CA5" w:rsidRPr="00C53650">
        <w:t> </w:t>
      </w:r>
      <w:r w:rsidRPr="00C53650">
        <w:t>69</w:t>
      </w:r>
      <w:r w:rsidR="009C76BB">
        <w:noBreakHyphen/>
      </w:r>
      <w:r w:rsidRPr="00C53650">
        <w:t>10 in working out the full input tax credit for the purposes of that subsection; but</w:t>
      </w:r>
    </w:p>
    <w:p w:rsidR="00FF3527" w:rsidRPr="00C53650" w:rsidRDefault="00FF3527" w:rsidP="00FF3527">
      <w:pPr>
        <w:pStyle w:val="paragraph"/>
      </w:pPr>
      <w:r w:rsidRPr="00C53650">
        <w:tab/>
        <w:t>(b)</w:t>
      </w:r>
      <w:r w:rsidRPr="00C53650">
        <w:tab/>
        <w:t>disregard subsection</w:t>
      </w:r>
      <w:r w:rsidR="00A31CA5" w:rsidRPr="00C53650">
        <w:t> </w:t>
      </w:r>
      <w:r w:rsidRPr="00C53650">
        <w:t>69</w:t>
      </w:r>
      <w:r w:rsidR="009C76BB">
        <w:noBreakHyphen/>
      </w:r>
      <w:r w:rsidRPr="00C53650">
        <w:t>10(3).</w:t>
      </w:r>
    </w:p>
    <w:p w:rsidR="00FF3527" w:rsidRPr="00C53650" w:rsidRDefault="00FF3527" w:rsidP="00FF3527">
      <w:pPr>
        <w:pStyle w:val="ActHead5"/>
      </w:pPr>
      <w:bookmarkStart w:id="75" w:name="_Toc140063471"/>
      <w:r w:rsidRPr="009C76BB">
        <w:rPr>
          <w:rStyle w:val="CharSectno"/>
        </w:rPr>
        <w:t>131</w:t>
      </w:r>
      <w:r w:rsidR="009C76BB" w:rsidRPr="009C76BB">
        <w:rPr>
          <w:rStyle w:val="CharSectno"/>
        </w:rPr>
        <w:noBreakHyphen/>
      </w:r>
      <w:r w:rsidRPr="009C76BB">
        <w:rPr>
          <w:rStyle w:val="CharSectno"/>
        </w:rPr>
        <w:t>55</w:t>
      </w:r>
      <w:r w:rsidRPr="00C53650">
        <w:t xml:space="preserve">  Increasing adjustments relating to annually apportioned acquisitions and importations</w:t>
      </w:r>
      <w:bookmarkEnd w:id="75"/>
    </w:p>
    <w:p w:rsidR="00FF3527" w:rsidRPr="00C53650" w:rsidRDefault="00FF3527" w:rsidP="00FF3527">
      <w:pPr>
        <w:pStyle w:val="subsection"/>
      </w:pPr>
      <w:r w:rsidRPr="00C53650">
        <w:tab/>
        <w:t>(1)</w:t>
      </w:r>
      <w:r w:rsidRPr="00C53650">
        <w:tab/>
        <w:t xml:space="preserve">You have an </w:t>
      </w:r>
      <w:r w:rsidRPr="00C53650">
        <w:rPr>
          <w:b/>
          <w:i/>
        </w:rPr>
        <w:t>increasing adjustment</w:t>
      </w:r>
      <w:r w:rsidRPr="00C53650">
        <w:t xml:space="preserve"> if:</w:t>
      </w:r>
    </w:p>
    <w:p w:rsidR="00FF3527" w:rsidRPr="00C53650" w:rsidRDefault="00FF3527" w:rsidP="00FF3527">
      <w:pPr>
        <w:pStyle w:val="paragraph"/>
      </w:pPr>
      <w:r w:rsidRPr="00C53650">
        <w:tab/>
        <w:t>(a)</w:t>
      </w:r>
      <w:r w:rsidRPr="00C53650">
        <w:tab/>
        <w:t xml:space="preserve">an acquisition or importation that you made was </w:t>
      </w:r>
      <w:r w:rsidR="009C76BB" w:rsidRPr="009C76BB">
        <w:rPr>
          <w:position w:val="6"/>
          <w:sz w:val="16"/>
        </w:rPr>
        <w:t>*</w:t>
      </w:r>
      <w:r w:rsidRPr="00C53650">
        <w:t>partly creditable; and</w:t>
      </w:r>
    </w:p>
    <w:p w:rsidR="00FF3527" w:rsidRPr="00C53650" w:rsidRDefault="00FF3527" w:rsidP="00FF3527">
      <w:pPr>
        <w:pStyle w:val="paragraph"/>
      </w:pPr>
      <w:r w:rsidRPr="00C53650">
        <w:tab/>
        <w:t>(b)</w:t>
      </w:r>
      <w:r w:rsidRPr="00C53650">
        <w:tab/>
        <w:t xml:space="preserve">the input tax credit on the acquisition or importation is attributable to a tax period ending in a particular </w:t>
      </w:r>
      <w:r w:rsidR="009C76BB" w:rsidRPr="009C76BB">
        <w:rPr>
          <w:position w:val="6"/>
          <w:sz w:val="16"/>
        </w:rPr>
        <w:t>*</w:t>
      </w:r>
      <w:r w:rsidRPr="00C53650">
        <w:t>financial year; and</w:t>
      </w:r>
    </w:p>
    <w:p w:rsidR="00FF3527" w:rsidRPr="00C53650" w:rsidRDefault="00FF3527" w:rsidP="00FF3527">
      <w:pPr>
        <w:pStyle w:val="paragraph"/>
      </w:pPr>
      <w:r w:rsidRPr="00C53650">
        <w:tab/>
        <w:t>(c)</w:t>
      </w:r>
      <w:r w:rsidRPr="00C53650">
        <w:tab/>
        <w:t>the amount of the input tax credit is an amount worked out under this Division.</w:t>
      </w:r>
    </w:p>
    <w:p w:rsidR="00FF3527" w:rsidRPr="00C53650" w:rsidRDefault="00FF3527" w:rsidP="00FF3527">
      <w:pPr>
        <w:pStyle w:val="subsection"/>
      </w:pPr>
      <w:r w:rsidRPr="00C53650">
        <w:tab/>
        <w:t>(2)</w:t>
      </w:r>
      <w:r w:rsidRPr="00C53650">
        <w:tab/>
        <w:t>The amount of the increasing adjustment is an amount equal to the difference between:</w:t>
      </w:r>
    </w:p>
    <w:p w:rsidR="00FF3527" w:rsidRPr="00C53650" w:rsidRDefault="00FF3527" w:rsidP="00FF3527">
      <w:pPr>
        <w:pStyle w:val="paragraph"/>
      </w:pPr>
      <w:r w:rsidRPr="00C53650">
        <w:tab/>
        <w:t>(a)</w:t>
      </w:r>
      <w:r w:rsidRPr="00C53650">
        <w:tab/>
        <w:t>the amount of the input tax credit worked out under this Division; and</w:t>
      </w:r>
    </w:p>
    <w:p w:rsidR="00FF3527" w:rsidRPr="00C53650" w:rsidRDefault="00FF3527" w:rsidP="00FF3527">
      <w:pPr>
        <w:pStyle w:val="paragraph"/>
      </w:pPr>
      <w:r w:rsidRPr="00C53650">
        <w:tab/>
        <w:t>(b)</w:t>
      </w:r>
      <w:r w:rsidRPr="00C53650">
        <w:tab/>
        <w:t>what would have been the amount of the input tax credit if this Division did not apply.</w:t>
      </w:r>
    </w:p>
    <w:p w:rsidR="00FF3527" w:rsidRPr="00C53650" w:rsidRDefault="00FF3527" w:rsidP="00FF3527">
      <w:pPr>
        <w:pStyle w:val="subsection"/>
      </w:pPr>
      <w:r w:rsidRPr="00C53650">
        <w:tab/>
        <w:t>(3)</w:t>
      </w:r>
      <w:r w:rsidRPr="00C53650">
        <w:tab/>
        <w:t xml:space="preserve">In working out for the purposes of </w:t>
      </w:r>
      <w:r w:rsidR="00A31CA5" w:rsidRPr="00C53650">
        <w:t>paragraph (</w:t>
      </w:r>
      <w:r w:rsidRPr="00C53650">
        <w:t>2)(a) the amount of an input tax credit, take into account any change of circumstances that has given rise to:</w:t>
      </w:r>
    </w:p>
    <w:p w:rsidR="00FF3527" w:rsidRPr="00C53650" w:rsidRDefault="00FF3527" w:rsidP="00FF3527">
      <w:pPr>
        <w:pStyle w:val="paragraph"/>
      </w:pPr>
      <w:r w:rsidRPr="00C53650">
        <w:tab/>
        <w:t>(a)</w:t>
      </w:r>
      <w:r w:rsidRPr="00C53650">
        <w:tab/>
        <w:t xml:space="preserve">an adjustment for the acquisition under </w:t>
      </w:r>
      <w:r w:rsidR="009C76BB">
        <w:t>Division 1</w:t>
      </w:r>
      <w:r w:rsidRPr="00C53650">
        <w:t>9; or</w:t>
      </w:r>
    </w:p>
    <w:p w:rsidR="00FF3527" w:rsidRPr="00C53650" w:rsidRDefault="00FF3527" w:rsidP="00FF3527">
      <w:pPr>
        <w:pStyle w:val="paragraph"/>
      </w:pPr>
      <w:r w:rsidRPr="00C53650">
        <w:tab/>
        <w:t>(b)</w:t>
      </w:r>
      <w:r w:rsidRPr="00C53650">
        <w:tab/>
        <w:t>an adjustment for the acquisition under Division</w:t>
      </w:r>
      <w:r w:rsidR="00A31CA5" w:rsidRPr="00C53650">
        <w:t> </w:t>
      </w:r>
      <w:r w:rsidRPr="00C53650">
        <w:t>21; or</w:t>
      </w:r>
    </w:p>
    <w:p w:rsidR="00FF3527" w:rsidRPr="00C53650" w:rsidRDefault="00FF3527" w:rsidP="00FF3527">
      <w:pPr>
        <w:pStyle w:val="paragraph"/>
      </w:pPr>
      <w:r w:rsidRPr="00C53650">
        <w:tab/>
        <w:t>(c)</w:t>
      </w:r>
      <w:r w:rsidRPr="00C53650">
        <w:tab/>
        <w:t xml:space="preserve">an adjustment for the acquisition under </w:t>
      </w:r>
      <w:r w:rsidR="009C76BB">
        <w:t>Division 1</w:t>
      </w:r>
      <w:r w:rsidRPr="00C53650">
        <w:t>34.</w:t>
      </w:r>
    </w:p>
    <w:p w:rsidR="00FF3527" w:rsidRPr="00C53650" w:rsidRDefault="00FF3527" w:rsidP="00177B9F">
      <w:pPr>
        <w:pStyle w:val="noteToPara"/>
      </w:pPr>
      <w:r w:rsidRPr="00C53650">
        <w:t>Note:</w:t>
      </w:r>
      <w:r w:rsidRPr="00C53650">
        <w:tab/>
        <w:t>Because of sub</w:t>
      </w:r>
      <w:r w:rsidR="006D7127" w:rsidRPr="00C53650">
        <w:t>section 1</w:t>
      </w:r>
      <w:r w:rsidRPr="00C53650">
        <w:t>36</w:t>
      </w:r>
      <w:r w:rsidR="009C76BB">
        <w:noBreakHyphen/>
      </w:r>
      <w:r w:rsidRPr="00C53650">
        <w:t>10(3), the amount of the Division</w:t>
      </w:r>
      <w:r w:rsidR="00A31CA5" w:rsidRPr="00C53650">
        <w:t> </w:t>
      </w:r>
      <w:r w:rsidRPr="00C53650">
        <w:t xml:space="preserve">21 adjustment will not be reduced under </w:t>
      </w:r>
      <w:r w:rsidR="009C76BB">
        <w:t>Division 1</w:t>
      </w:r>
      <w:r w:rsidRPr="00C53650">
        <w:t>36.</w:t>
      </w:r>
    </w:p>
    <w:p w:rsidR="00FF3527" w:rsidRPr="00C53650" w:rsidRDefault="00FF3527" w:rsidP="00FF3527">
      <w:pPr>
        <w:pStyle w:val="subsection"/>
      </w:pPr>
      <w:r w:rsidRPr="00C53650">
        <w:tab/>
        <w:t>(4)</w:t>
      </w:r>
      <w:r w:rsidRPr="00C53650">
        <w:tab/>
        <w:t xml:space="preserve">In working out for the purposes of </w:t>
      </w:r>
      <w:r w:rsidR="00A31CA5" w:rsidRPr="00C53650">
        <w:t>paragraph (</w:t>
      </w:r>
      <w:r w:rsidRPr="00C53650">
        <w:t>2)(b) what would have been the amount of an input tax credit, take into account any change of circumstances that has given rise to:</w:t>
      </w:r>
    </w:p>
    <w:p w:rsidR="00FF3527" w:rsidRPr="00C53650" w:rsidRDefault="00FF3527" w:rsidP="00FF3527">
      <w:pPr>
        <w:pStyle w:val="paragraph"/>
      </w:pPr>
      <w:r w:rsidRPr="00C53650">
        <w:tab/>
        <w:t>(a)</w:t>
      </w:r>
      <w:r w:rsidRPr="00C53650">
        <w:tab/>
        <w:t xml:space="preserve">an adjustment for the acquisition under </w:t>
      </w:r>
      <w:r w:rsidR="009C76BB">
        <w:t>Division 1</w:t>
      </w:r>
      <w:r w:rsidRPr="00C53650">
        <w:t>9 (worked out as if this Division had not applied to working out the amount of the input tax credit); or</w:t>
      </w:r>
    </w:p>
    <w:p w:rsidR="00FF3527" w:rsidRPr="00C53650" w:rsidRDefault="00FF3527" w:rsidP="00FF3527">
      <w:pPr>
        <w:pStyle w:val="paragraph"/>
      </w:pPr>
      <w:r w:rsidRPr="00C53650">
        <w:tab/>
        <w:t>(b)</w:t>
      </w:r>
      <w:r w:rsidRPr="00C53650">
        <w:tab/>
        <w:t>an adjustment for the acquisition under Division</w:t>
      </w:r>
      <w:r w:rsidR="00A31CA5" w:rsidRPr="00C53650">
        <w:t> </w:t>
      </w:r>
      <w:r w:rsidRPr="00C53650">
        <w:t>21; or</w:t>
      </w:r>
    </w:p>
    <w:p w:rsidR="00FF3527" w:rsidRPr="00C53650" w:rsidRDefault="00FF3527" w:rsidP="00FF3527">
      <w:pPr>
        <w:pStyle w:val="paragraph"/>
      </w:pPr>
      <w:r w:rsidRPr="00C53650">
        <w:tab/>
        <w:t>(c)</w:t>
      </w:r>
      <w:r w:rsidRPr="00C53650">
        <w:tab/>
        <w:t xml:space="preserve">an adjustment for the acquisition under </w:t>
      </w:r>
      <w:r w:rsidR="009C76BB">
        <w:t>Division 1</w:t>
      </w:r>
      <w:r w:rsidRPr="00C53650">
        <w:t>34.</w:t>
      </w:r>
    </w:p>
    <w:p w:rsidR="00FF3527" w:rsidRPr="00C53650" w:rsidRDefault="00FF3527" w:rsidP="00177B9F">
      <w:pPr>
        <w:pStyle w:val="noteToPara"/>
      </w:pPr>
      <w:r w:rsidRPr="00C53650">
        <w:t>Note:</w:t>
      </w:r>
      <w:r w:rsidRPr="00C53650">
        <w:tab/>
        <w:t>If this Division did not apply, the amount of the Division</w:t>
      </w:r>
      <w:r w:rsidR="00A31CA5" w:rsidRPr="00C53650">
        <w:t> </w:t>
      </w:r>
      <w:r w:rsidRPr="00C53650">
        <w:t xml:space="preserve">21 adjustment would have been worked out under </w:t>
      </w:r>
      <w:r w:rsidR="009C76BB">
        <w:t>Division 1</w:t>
      </w:r>
      <w:r w:rsidRPr="00C53650">
        <w:t>36.</w:t>
      </w:r>
    </w:p>
    <w:p w:rsidR="00FF3527" w:rsidRPr="00C53650" w:rsidRDefault="00FF3527" w:rsidP="00FF3527">
      <w:pPr>
        <w:pStyle w:val="notetext"/>
      </w:pPr>
      <w:r w:rsidRPr="00C53650">
        <w:t>Example:</w:t>
      </w:r>
      <w:r w:rsidRPr="00C53650">
        <w:tab/>
        <w:t>While an annual apportionment election has effect, you make a partly creditable acquisition for $1,100, for which you have an input tax credit of $100. The extent of your creditable purpose is 10%.</w:t>
      </w:r>
    </w:p>
    <w:p w:rsidR="00FF3527" w:rsidRPr="00C53650" w:rsidRDefault="00E51E40" w:rsidP="00E51E40">
      <w:pPr>
        <w:pStyle w:val="notetext"/>
        <w:ind w:hanging="284"/>
      </w:pPr>
      <w:r w:rsidRPr="00C53650">
        <w:tab/>
      </w:r>
      <w:r w:rsidR="00FF3527" w:rsidRPr="00C53650">
        <w:t xml:space="preserve">During later tax periods, the price increases by $110, for which you have a decreasing adjustment under </w:t>
      </w:r>
      <w:r w:rsidR="009C76BB">
        <w:t>Division 1</w:t>
      </w:r>
      <w:r w:rsidR="00FF3527" w:rsidRPr="00C53650">
        <w:t>9 of $10, and the supplier writes off $660 as a bad debt, for which you have an increasing adjustment under Division</w:t>
      </w:r>
      <w:r w:rsidR="00A31CA5" w:rsidRPr="00C53650">
        <w:t> </w:t>
      </w:r>
      <w:r w:rsidR="00FF3527" w:rsidRPr="00C53650">
        <w:t>21 of $60 (sub</w:t>
      </w:r>
      <w:r w:rsidR="006D7127" w:rsidRPr="00C53650">
        <w:t>section 1</w:t>
      </w:r>
      <w:r w:rsidR="00FF3527" w:rsidRPr="00C53650">
        <w:t>36</w:t>
      </w:r>
      <w:r w:rsidR="009C76BB">
        <w:noBreakHyphen/>
      </w:r>
      <w:r w:rsidR="00FF3527" w:rsidRPr="00C53650">
        <w:t xml:space="preserve">10(3) prevents the amount from being reduced under </w:t>
      </w:r>
      <w:r w:rsidR="009C76BB">
        <w:t>Division 1</w:t>
      </w:r>
      <w:r w:rsidR="00FF3527" w:rsidRPr="00C53650">
        <w:t>36).</w:t>
      </w:r>
    </w:p>
    <w:p w:rsidR="00FF3527" w:rsidRPr="00C53650" w:rsidRDefault="00E51E40" w:rsidP="00E51E40">
      <w:pPr>
        <w:pStyle w:val="notetext"/>
        <w:ind w:hanging="284"/>
      </w:pPr>
      <w:r w:rsidRPr="00C53650">
        <w:tab/>
      </w:r>
      <w:r w:rsidR="00FF3527" w:rsidRPr="00C53650">
        <w:t xml:space="preserve">The amount of your increasing adjustment under this section is $45. This is the difference between the amounts under </w:t>
      </w:r>
      <w:r w:rsidR="00A31CA5" w:rsidRPr="00C53650">
        <w:t>paragraphs (</w:t>
      </w:r>
      <w:r w:rsidR="00FF3527" w:rsidRPr="00C53650">
        <w:t>2)(a) and (b).</w:t>
      </w:r>
    </w:p>
    <w:p w:rsidR="00FF3527" w:rsidRPr="00C53650" w:rsidRDefault="00E51E40" w:rsidP="00E51E40">
      <w:pPr>
        <w:pStyle w:val="notetext"/>
        <w:ind w:hanging="284"/>
      </w:pPr>
      <w:r w:rsidRPr="00C53650">
        <w:tab/>
      </w:r>
      <w:r w:rsidR="00FF3527" w:rsidRPr="00C53650">
        <w:t xml:space="preserve">The </w:t>
      </w:r>
      <w:r w:rsidR="00A31CA5" w:rsidRPr="00C53650">
        <w:t>paragraph (</w:t>
      </w:r>
      <w:r w:rsidR="00FF3527" w:rsidRPr="00C53650">
        <w:t>2)(a) amount (which is effectively worked out on a fully creditable basis) is:</w:t>
      </w:r>
    </w:p>
    <w:p w:rsidR="00FF3527" w:rsidRPr="00C53650" w:rsidRDefault="00FF3527" w:rsidP="00FF3527">
      <w:pPr>
        <w:pStyle w:val="Formula"/>
        <w:spacing w:before="120" w:after="120"/>
        <w:ind w:left="1701"/>
        <w:rPr>
          <w:sz w:val="18"/>
          <w:szCs w:val="18"/>
        </w:rPr>
      </w:pPr>
      <w:r w:rsidRPr="00C53650">
        <w:rPr>
          <w:noProof/>
          <w:szCs w:val="18"/>
        </w:rPr>
        <w:drawing>
          <wp:inline distT="0" distB="0" distL="0" distR="0" wp14:anchorId="33F997E6" wp14:editId="09452C2C">
            <wp:extent cx="2400300" cy="304800"/>
            <wp:effectExtent l="0" t="0" r="0" b="0"/>
            <wp:docPr id="30" name="Picture 30" descr="Start equation $100 plus $10 minus $60 equals $50 end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00300" cy="304800"/>
                    </a:xfrm>
                    <a:prstGeom prst="rect">
                      <a:avLst/>
                    </a:prstGeom>
                    <a:noFill/>
                    <a:ln>
                      <a:noFill/>
                    </a:ln>
                  </pic:spPr>
                </pic:pic>
              </a:graphicData>
            </a:graphic>
          </wp:inline>
        </w:drawing>
      </w:r>
    </w:p>
    <w:p w:rsidR="00FF3527" w:rsidRPr="00C53650" w:rsidRDefault="00E51E40" w:rsidP="00E51E40">
      <w:pPr>
        <w:pStyle w:val="notetext"/>
        <w:ind w:hanging="284"/>
      </w:pPr>
      <w:r w:rsidRPr="00C53650">
        <w:tab/>
      </w:r>
      <w:r w:rsidR="00FF3527" w:rsidRPr="00C53650">
        <w:t xml:space="preserve">The </w:t>
      </w:r>
      <w:r w:rsidR="00A31CA5" w:rsidRPr="00C53650">
        <w:t>paragraph (</w:t>
      </w:r>
      <w:r w:rsidR="00FF3527" w:rsidRPr="00C53650">
        <w:t>2)(b) amount (which is based on a 10% creditable purpose) is:</w:t>
      </w:r>
    </w:p>
    <w:p w:rsidR="00FF3527" w:rsidRPr="00C53650" w:rsidRDefault="00FF3527" w:rsidP="00FF3527">
      <w:pPr>
        <w:pStyle w:val="Formula"/>
        <w:spacing w:before="120" w:after="120"/>
        <w:ind w:left="1701"/>
        <w:rPr>
          <w:sz w:val="18"/>
          <w:szCs w:val="18"/>
        </w:rPr>
      </w:pPr>
      <w:r w:rsidRPr="00C53650">
        <w:rPr>
          <w:noProof/>
          <w:szCs w:val="18"/>
        </w:rPr>
        <w:drawing>
          <wp:inline distT="0" distB="0" distL="0" distR="0" wp14:anchorId="3DBC50C0" wp14:editId="7C72BB80">
            <wp:extent cx="2286000" cy="304800"/>
            <wp:effectExtent l="0" t="0" r="0" b="0"/>
            <wp:docPr id="31" name="Picture 31" descr="Start equation $10 plus $1 minus $6 equals $5 end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86000" cy="304800"/>
                    </a:xfrm>
                    <a:prstGeom prst="rect">
                      <a:avLst/>
                    </a:prstGeom>
                    <a:noFill/>
                    <a:ln>
                      <a:noFill/>
                    </a:ln>
                  </pic:spPr>
                </pic:pic>
              </a:graphicData>
            </a:graphic>
          </wp:inline>
        </w:drawing>
      </w:r>
    </w:p>
    <w:p w:rsidR="00FF3527" w:rsidRPr="00C53650" w:rsidRDefault="00FF3527" w:rsidP="00FF3527">
      <w:pPr>
        <w:pStyle w:val="ActHead5"/>
      </w:pPr>
      <w:bookmarkStart w:id="76" w:name="_Toc140063472"/>
      <w:r w:rsidRPr="009C76BB">
        <w:rPr>
          <w:rStyle w:val="CharSectno"/>
        </w:rPr>
        <w:t>131</w:t>
      </w:r>
      <w:r w:rsidR="009C76BB" w:rsidRPr="009C76BB">
        <w:rPr>
          <w:rStyle w:val="CharSectno"/>
        </w:rPr>
        <w:noBreakHyphen/>
      </w:r>
      <w:r w:rsidRPr="009C76BB">
        <w:rPr>
          <w:rStyle w:val="CharSectno"/>
        </w:rPr>
        <w:t>60</w:t>
      </w:r>
      <w:r w:rsidRPr="00C53650">
        <w:t xml:space="preserve">  Attributing adjustments under </w:t>
      </w:r>
      <w:r w:rsidR="006D7127" w:rsidRPr="00C53650">
        <w:t>section 1</w:t>
      </w:r>
      <w:r w:rsidRPr="00C53650">
        <w:t>31</w:t>
      </w:r>
      <w:r w:rsidR="009C76BB">
        <w:noBreakHyphen/>
      </w:r>
      <w:r w:rsidRPr="00C53650">
        <w:t>55</w:t>
      </w:r>
      <w:bookmarkEnd w:id="76"/>
    </w:p>
    <w:p w:rsidR="00FF3527" w:rsidRPr="00C53650" w:rsidRDefault="00FF3527" w:rsidP="00FF3527">
      <w:pPr>
        <w:pStyle w:val="subsection"/>
      </w:pPr>
      <w:r w:rsidRPr="00C53650">
        <w:tab/>
        <w:t>(1)</w:t>
      </w:r>
      <w:r w:rsidRPr="00C53650">
        <w:tab/>
        <w:t xml:space="preserve">An </w:t>
      </w:r>
      <w:r w:rsidR="009C76BB" w:rsidRPr="009C76BB">
        <w:rPr>
          <w:position w:val="6"/>
          <w:sz w:val="16"/>
        </w:rPr>
        <w:t>*</w:t>
      </w:r>
      <w:r w:rsidRPr="00C53650">
        <w:t xml:space="preserve">increasing adjustment under </w:t>
      </w:r>
      <w:r w:rsidR="006D7127" w:rsidRPr="00C53650">
        <w:t>section 1</w:t>
      </w:r>
      <w:r w:rsidRPr="00C53650">
        <w:t>31</w:t>
      </w:r>
      <w:r w:rsidR="009C76BB">
        <w:noBreakHyphen/>
      </w:r>
      <w:r w:rsidRPr="00C53650">
        <w:t>55 is attributable to:</w:t>
      </w:r>
    </w:p>
    <w:p w:rsidR="00FF3527" w:rsidRPr="00C53650" w:rsidRDefault="00FF3527" w:rsidP="00FF3527">
      <w:pPr>
        <w:pStyle w:val="paragraph"/>
      </w:pPr>
      <w:r w:rsidRPr="00C53650">
        <w:tab/>
        <w:t>(a)</w:t>
      </w:r>
      <w:r w:rsidRPr="00C53650">
        <w:tab/>
        <w:t>the tax period worked out using the method statement; or</w:t>
      </w:r>
    </w:p>
    <w:p w:rsidR="00FF3527" w:rsidRPr="00C53650" w:rsidRDefault="00FF3527" w:rsidP="00FF3527">
      <w:pPr>
        <w:pStyle w:val="paragraph"/>
      </w:pPr>
      <w:r w:rsidRPr="00C53650">
        <w:tab/>
        <w:t>(b)</w:t>
      </w:r>
      <w:r w:rsidRPr="00C53650">
        <w:tab/>
        <w:t>such earlier tax period as you choose.</w:t>
      </w:r>
    </w:p>
    <w:p w:rsidR="00FF3527" w:rsidRPr="00C53650" w:rsidRDefault="00FF3527" w:rsidP="00FF3527">
      <w:pPr>
        <w:pStyle w:val="BoxHeadItalic"/>
        <w:keepNext/>
      </w:pPr>
      <w:r w:rsidRPr="00C53650">
        <w:t>Method statement</w:t>
      </w:r>
    </w:p>
    <w:p w:rsidR="00FF3527" w:rsidRPr="00C53650" w:rsidRDefault="00FF3527" w:rsidP="00FF3527">
      <w:pPr>
        <w:pStyle w:val="BoxStep"/>
      </w:pPr>
      <w:r w:rsidRPr="00C53650">
        <w:rPr>
          <w:iCs/>
        </w:rPr>
        <w:t>Step 1</w:t>
      </w:r>
      <w:r w:rsidRPr="00C53650">
        <w:t>.</w:t>
      </w:r>
      <w:r w:rsidRPr="00C53650">
        <w:tab/>
        <w:t xml:space="preserve">Work out the tax period (the </w:t>
      </w:r>
      <w:r w:rsidRPr="00C53650">
        <w:rPr>
          <w:b/>
          <w:i/>
        </w:rPr>
        <w:t>ITC tax period</w:t>
      </w:r>
      <w:r w:rsidRPr="00C53650">
        <w:t>) to which the input tax credit for the acquisition or importation to which the adjustment relates is attributable.</w:t>
      </w:r>
    </w:p>
    <w:p w:rsidR="00FF3527" w:rsidRPr="00C53650" w:rsidRDefault="00FF3527" w:rsidP="00FF3527">
      <w:pPr>
        <w:pStyle w:val="BoxStep"/>
      </w:pPr>
      <w:r w:rsidRPr="00C53650">
        <w:rPr>
          <w:iCs/>
        </w:rPr>
        <w:t>Step 2</w:t>
      </w:r>
      <w:r w:rsidRPr="00C53650">
        <w:t>.</w:t>
      </w:r>
      <w:r w:rsidRPr="00C53650">
        <w:tab/>
        <w:t>Work out in which year of income that tax period starts.</w:t>
      </w:r>
    </w:p>
    <w:p w:rsidR="00FF3527" w:rsidRPr="00C53650" w:rsidRDefault="00FF3527" w:rsidP="00FF3527">
      <w:pPr>
        <w:pStyle w:val="BoxStep"/>
      </w:pPr>
      <w:r w:rsidRPr="00C53650">
        <w:rPr>
          <w:iCs/>
        </w:rPr>
        <w:t>Step 3</w:t>
      </w:r>
      <w:r w:rsidRPr="00C53650">
        <w:t>.</w:t>
      </w:r>
      <w:r w:rsidRPr="00C53650">
        <w:tab/>
        <w:t xml:space="preserve">If you are required under </w:t>
      </w:r>
      <w:r w:rsidR="006D7127" w:rsidRPr="00C53650">
        <w:t>section 1</w:t>
      </w:r>
      <w:r w:rsidRPr="00C53650">
        <w:t xml:space="preserve">61 of the </w:t>
      </w:r>
      <w:r w:rsidR="009C76BB" w:rsidRPr="009C76BB">
        <w:rPr>
          <w:position w:val="6"/>
          <w:sz w:val="16"/>
          <w:szCs w:val="16"/>
        </w:rPr>
        <w:t>*</w:t>
      </w:r>
      <w:r w:rsidRPr="00C53650">
        <w:t xml:space="preserve">ITAA 1936 to lodge a return in relation to that year of income, work out the last day of the period, specified in the </w:t>
      </w:r>
      <w:r w:rsidR="00CF7B76" w:rsidRPr="00C53650">
        <w:t>instrument made</w:t>
      </w:r>
      <w:r w:rsidRPr="00C53650">
        <w:t xml:space="preserve"> under that section, for you to lodge as required under that section.</w:t>
      </w:r>
    </w:p>
    <w:p w:rsidR="00FF3527" w:rsidRPr="00C53650" w:rsidRDefault="00FF3527" w:rsidP="00FF3527">
      <w:pPr>
        <w:pStyle w:val="BoxStep"/>
      </w:pPr>
      <w:r w:rsidRPr="00C53650">
        <w:rPr>
          <w:iCs/>
        </w:rPr>
        <w:t>Step 4</w:t>
      </w:r>
      <w:r w:rsidRPr="00C53650">
        <w:t>.</w:t>
      </w:r>
      <w:r w:rsidRPr="00C53650">
        <w:tab/>
        <w:t xml:space="preserve">The </w:t>
      </w:r>
      <w:r w:rsidR="009C76BB" w:rsidRPr="009C76BB">
        <w:rPr>
          <w:position w:val="6"/>
          <w:sz w:val="16"/>
        </w:rPr>
        <w:t>*</w:t>
      </w:r>
      <w:r w:rsidRPr="00C53650">
        <w:t>increasing adjustment is attributable to the tax period in which that last day occurs.</w:t>
      </w:r>
    </w:p>
    <w:p w:rsidR="00FF3527" w:rsidRPr="00C53650" w:rsidRDefault="00FF3527" w:rsidP="00FF3527">
      <w:pPr>
        <w:pStyle w:val="BoxStep"/>
      </w:pPr>
      <w:r w:rsidRPr="00C53650">
        <w:rPr>
          <w:iCs/>
        </w:rPr>
        <w:t>Step 5</w:t>
      </w:r>
      <w:r w:rsidRPr="00C53650">
        <w:t>.</w:t>
      </w:r>
      <w:r w:rsidRPr="00C53650">
        <w:tab/>
        <w:t>If step 3 does not apply, the increasing adjustment is attributable to the tax period in which occurs 31</w:t>
      </w:r>
      <w:r w:rsidR="00A31CA5" w:rsidRPr="00C53650">
        <w:t> </w:t>
      </w:r>
      <w:r w:rsidRPr="00C53650">
        <w:t xml:space="preserve">December in the next </w:t>
      </w:r>
      <w:r w:rsidR="009C76BB" w:rsidRPr="009C76BB">
        <w:rPr>
          <w:position w:val="6"/>
          <w:sz w:val="16"/>
        </w:rPr>
        <w:t>*</w:t>
      </w:r>
      <w:r w:rsidRPr="00C53650">
        <w:t>financial year to start after the end of the ITC tax period.</w:t>
      </w:r>
    </w:p>
    <w:p w:rsidR="00FF3527" w:rsidRPr="00C53650" w:rsidRDefault="00FF3527" w:rsidP="00FF3527">
      <w:pPr>
        <w:pStyle w:val="notetext"/>
      </w:pPr>
      <w:r w:rsidRPr="00C53650">
        <w:t>Note:</w:t>
      </w:r>
      <w:r w:rsidRPr="00C53650">
        <w:tab/>
        <w:t>Section</w:t>
      </w:r>
      <w:r w:rsidR="00A31CA5" w:rsidRPr="00C53650">
        <w:t> </w:t>
      </w:r>
      <w:r w:rsidRPr="00C53650">
        <w:t>388</w:t>
      </w:r>
      <w:r w:rsidR="009C76BB">
        <w:noBreakHyphen/>
      </w:r>
      <w:r w:rsidRPr="00C53650">
        <w:t>55 in Schedule</w:t>
      </w:r>
      <w:r w:rsidR="00A31CA5" w:rsidRPr="00C53650">
        <w:t> </w:t>
      </w:r>
      <w:r w:rsidRPr="00C53650">
        <w:t xml:space="preserve">1 to the </w:t>
      </w:r>
      <w:r w:rsidRPr="00C53650">
        <w:rPr>
          <w:i/>
          <w:iCs/>
        </w:rPr>
        <w:t>Taxation Administration Act 1953</w:t>
      </w:r>
      <w:r w:rsidRPr="00C53650">
        <w:t xml:space="preserve"> allows the Commissioner to defer the time for giving the GST return.</w:t>
      </w:r>
    </w:p>
    <w:p w:rsidR="00FF3527" w:rsidRPr="00C53650" w:rsidRDefault="00FF3527" w:rsidP="00FF3527">
      <w:pPr>
        <w:pStyle w:val="subsection"/>
      </w:pPr>
      <w:r w:rsidRPr="00C53650">
        <w:tab/>
        <w:t>(2)</w:t>
      </w:r>
      <w:r w:rsidRPr="00C53650">
        <w:tab/>
        <w:t xml:space="preserve">Despite </w:t>
      </w:r>
      <w:r w:rsidR="00A31CA5" w:rsidRPr="00C53650">
        <w:t>subsection (</w:t>
      </w:r>
      <w:r w:rsidRPr="00C53650">
        <w:t xml:space="preserve">1), if, during (but not from the start of) the </w:t>
      </w:r>
      <w:r w:rsidR="009C76BB" w:rsidRPr="009C76BB">
        <w:rPr>
          <w:position w:val="6"/>
          <w:sz w:val="16"/>
        </w:rPr>
        <w:t>*</w:t>
      </w:r>
      <w:r w:rsidRPr="00C53650">
        <w:t xml:space="preserve">financial year in which the ITC tax period ended, your </w:t>
      </w:r>
      <w:r w:rsidR="009C76BB" w:rsidRPr="009C76BB">
        <w:rPr>
          <w:position w:val="6"/>
          <w:sz w:val="16"/>
        </w:rPr>
        <w:t>*</w:t>
      </w:r>
      <w:r w:rsidRPr="00C53650">
        <w:t>annual apportionment election ceases to have effect because:</w:t>
      </w:r>
    </w:p>
    <w:p w:rsidR="00FF3527" w:rsidRPr="00C53650" w:rsidRDefault="00FF3527" w:rsidP="00FF3527">
      <w:pPr>
        <w:pStyle w:val="paragraph"/>
      </w:pPr>
      <w:r w:rsidRPr="00C53650">
        <w:tab/>
        <w:t>(a)</w:t>
      </w:r>
      <w:r w:rsidRPr="00C53650">
        <w:tab/>
        <w:t>you revoke your annual apportionment election, or the Commissioner disallows your election, during that financial year; and</w:t>
      </w:r>
    </w:p>
    <w:p w:rsidR="00FF3527" w:rsidRPr="00C53650" w:rsidRDefault="00FF3527" w:rsidP="00FF3527">
      <w:pPr>
        <w:pStyle w:val="paragraph"/>
      </w:pPr>
      <w:r w:rsidRPr="00C53650">
        <w:tab/>
        <w:t>(b)</w:t>
      </w:r>
      <w:r w:rsidRPr="00C53650">
        <w:tab/>
        <w:t>the revocation or disallowance takes effect before the end of that financial year;</w:t>
      </w:r>
    </w:p>
    <w:p w:rsidR="00FF3527" w:rsidRPr="00C53650" w:rsidRDefault="00FF3527" w:rsidP="00FF3527">
      <w:pPr>
        <w:pStyle w:val="subsection2"/>
      </w:pPr>
      <w:r w:rsidRPr="00C53650">
        <w:t xml:space="preserve">the </w:t>
      </w:r>
      <w:r w:rsidR="009C76BB" w:rsidRPr="009C76BB">
        <w:rPr>
          <w:position w:val="6"/>
          <w:sz w:val="16"/>
        </w:rPr>
        <w:t>*</w:t>
      </w:r>
      <w:r w:rsidRPr="00C53650">
        <w:t>increasing adjustment is attributable to the tax period in which the cessation takes effect, or to such earlier tax period as you choose.</w:t>
      </w:r>
    </w:p>
    <w:p w:rsidR="00FF3527" w:rsidRPr="00C53650" w:rsidRDefault="00FF3527" w:rsidP="00FF3527">
      <w:pPr>
        <w:pStyle w:val="subsection"/>
        <w:keepNext/>
        <w:keepLines/>
      </w:pPr>
      <w:r w:rsidRPr="00C53650">
        <w:tab/>
        <w:t>(3)</w:t>
      </w:r>
      <w:r w:rsidRPr="00C53650">
        <w:tab/>
        <w:t xml:space="preserve">However, the </w:t>
      </w:r>
      <w:r w:rsidR="009C76BB" w:rsidRPr="009C76BB">
        <w:rPr>
          <w:position w:val="6"/>
          <w:sz w:val="16"/>
        </w:rPr>
        <w:t>*</w:t>
      </w:r>
      <w:r w:rsidRPr="00C53650">
        <w:t>increasing adjustment is attributable to a tax period provided under section</w:t>
      </w:r>
      <w:r w:rsidR="00A31CA5" w:rsidRPr="00C53650">
        <w:t> </w:t>
      </w:r>
      <w:r w:rsidRPr="00C53650">
        <w:t>27</w:t>
      </w:r>
      <w:r w:rsidR="009C76BB">
        <w:noBreakHyphen/>
      </w:r>
      <w:r w:rsidRPr="00C53650">
        <w:t>39 or 27</w:t>
      </w:r>
      <w:r w:rsidR="009C76BB">
        <w:noBreakHyphen/>
      </w:r>
      <w:r w:rsidRPr="00C53650">
        <w:t xml:space="preserve">40 if that tax period ends earlier than the end of the tax period to which the increasing adjustment would, but for this subsection, be attributable under </w:t>
      </w:r>
      <w:r w:rsidR="00A31CA5" w:rsidRPr="00C53650">
        <w:t>subsections (</w:t>
      </w:r>
      <w:r w:rsidRPr="00C53650">
        <w:t>1) and (2).</w:t>
      </w:r>
    </w:p>
    <w:p w:rsidR="00FF3527" w:rsidRPr="00C53650" w:rsidRDefault="00FF3527" w:rsidP="00FF3527">
      <w:pPr>
        <w:pStyle w:val="subsection"/>
      </w:pPr>
      <w:r w:rsidRPr="00C53650">
        <w:tab/>
        <w:t>(4)</w:t>
      </w:r>
      <w:r w:rsidRPr="00C53650">
        <w:tab/>
        <w:t>This section has effect despite section</w:t>
      </w:r>
      <w:r w:rsidR="00A31CA5" w:rsidRPr="00C53650">
        <w:t> </w:t>
      </w:r>
      <w:r w:rsidRPr="00C53650">
        <w:t>29</w:t>
      </w:r>
      <w:r w:rsidR="009C76BB">
        <w:noBreakHyphen/>
      </w:r>
      <w:r w:rsidRPr="00C53650">
        <w:t>20 (which is about attributing your adjustments).</w:t>
      </w:r>
    </w:p>
    <w:p w:rsidR="00FF3527" w:rsidRPr="00C53650" w:rsidRDefault="009C76BB" w:rsidP="00FF3527">
      <w:pPr>
        <w:pStyle w:val="ActHead3"/>
        <w:pageBreakBefore/>
      </w:pPr>
      <w:bookmarkStart w:id="77" w:name="_Toc140063473"/>
      <w:r w:rsidRPr="009C76BB">
        <w:rPr>
          <w:rStyle w:val="CharDivNo"/>
        </w:rPr>
        <w:t>Division 1</w:t>
      </w:r>
      <w:r w:rsidR="00FF3527" w:rsidRPr="009C76BB">
        <w:rPr>
          <w:rStyle w:val="CharDivNo"/>
        </w:rPr>
        <w:t>32</w:t>
      </w:r>
      <w:r w:rsidR="00FF3527" w:rsidRPr="00C53650">
        <w:t>—</w:t>
      </w:r>
      <w:r w:rsidR="00FF3527" w:rsidRPr="009C76BB">
        <w:rPr>
          <w:rStyle w:val="CharDivText"/>
        </w:rPr>
        <w:t>Supplies of things acquired etc. without full input tax credits</w:t>
      </w:r>
      <w:bookmarkEnd w:id="77"/>
    </w:p>
    <w:p w:rsidR="00FF3527" w:rsidRPr="00C53650" w:rsidRDefault="00FF3527" w:rsidP="00FF3527">
      <w:pPr>
        <w:pStyle w:val="ActHead5"/>
      </w:pPr>
      <w:bookmarkStart w:id="78" w:name="_Toc140063474"/>
      <w:r w:rsidRPr="009C76BB">
        <w:rPr>
          <w:rStyle w:val="CharSectno"/>
        </w:rPr>
        <w:t>132</w:t>
      </w:r>
      <w:r w:rsidR="009C76BB" w:rsidRPr="009C76BB">
        <w:rPr>
          <w:rStyle w:val="CharSectno"/>
        </w:rPr>
        <w:noBreakHyphen/>
      </w:r>
      <w:r w:rsidRPr="009C76BB">
        <w:rPr>
          <w:rStyle w:val="CharSectno"/>
        </w:rPr>
        <w:t>1</w:t>
      </w:r>
      <w:r w:rsidRPr="00C53650">
        <w:t xml:space="preserve">  What this Division is about</w:t>
      </w:r>
      <w:bookmarkEnd w:id="78"/>
    </w:p>
    <w:p w:rsidR="00FF3527" w:rsidRPr="00C53650" w:rsidRDefault="00FF3527" w:rsidP="00FF3527">
      <w:pPr>
        <w:pStyle w:val="BoxText"/>
      </w:pPr>
      <w:r w:rsidRPr="00C53650">
        <w:t>You may have a decreasing adjustment if you make a supply of something that you earlier acquired or imported, or subsequently applied, to make financial supplies or for a private or domestic purpose.</w:t>
      </w:r>
    </w:p>
    <w:p w:rsidR="00FF3527" w:rsidRPr="00C53650" w:rsidRDefault="00FF3527" w:rsidP="00FF3527">
      <w:pPr>
        <w:pStyle w:val="ActHead5"/>
      </w:pPr>
      <w:bookmarkStart w:id="79" w:name="_Toc140063475"/>
      <w:r w:rsidRPr="009C76BB">
        <w:rPr>
          <w:rStyle w:val="CharSectno"/>
        </w:rPr>
        <w:t>132</w:t>
      </w:r>
      <w:r w:rsidR="009C76BB" w:rsidRPr="009C76BB">
        <w:rPr>
          <w:rStyle w:val="CharSectno"/>
        </w:rPr>
        <w:noBreakHyphen/>
      </w:r>
      <w:r w:rsidRPr="009C76BB">
        <w:rPr>
          <w:rStyle w:val="CharSectno"/>
        </w:rPr>
        <w:t>5</w:t>
      </w:r>
      <w:r w:rsidRPr="00C53650">
        <w:t xml:space="preserve">  Decreasing adjustments for supplies of things acquired, imported or applied for a purpose that is not fully creditable</w:t>
      </w:r>
      <w:bookmarkEnd w:id="79"/>
    </w:p>
    <w:p w:rsidR="00FF3527" w:rsidRPr="00C53650" w:rsidRDefault="00FF3527" w:rsidP="00FF3527">
      <w:pPr>
        <w:pStyle w:val="subsection"/>
      </w:pPr>
      <w:r w:rsidRPr="00C53650">
        <w:tab/>
        <w:t>(1)</w:t>
      </w:r>
      <w:r w:rsidRPr="00C53650">
        <w:tab/>
        <w:t xml:space="preserve">You have a </w:t>
      </w:r>
      <w:r w:rsidRPr="00C53650">
        <w:rPr>
          <w:b/>
          <w:i/>
        </w:rPr>
        <w:t>decreasing adjustment</w:t>
      </w:r>
      <w:r w:rsidRPr="00C53650">
        <w:t xml:space="preserve"> under this Division if:</w:t>
      </w:r>
    </w:p>
    <w:p w:rsidR="00FF3527" w:rsidRPr="00C53650" w:rsidRDefault="00FF3527" w:rsidP="00FF3527">
      <w:pPr>
        <w:pStyle w:val="paragraph"/>
      </w:pPr>
      <w:r w:rsidRPr="00C53650">
        <w:tab/>
        <w:t>(a)</w:t>
      </w:r>
      <w:r w:rsidRPr="00C53650">
        <w:tab/>
        <w:t xml:space="preserve">you make a </w:t>
      </w:r>
      <w:r w:rsidR="009C76BB" w:rsidRPr="009C76BB">
        <w:rPr>
          <w:position w:val="6"/>
          <w:sz w:val="16"/>
          <w:szCs w:val="16"/>
        </w:rPr>
        <w:t>*</w:t>
      </w:r>
      <w:r w:rsidRPr="00C53650">
        <w:t xml:space="preserve">taxable supply of a thing (or a supply of a thing that would have been a taxable supply had it not been </w:t>
      </w:r>
      <w:r w:rsidR="009C76BB" w:rsidRPr="009C76BB">
        <w:rPr>
          <w:position w:val="6"/>
          <w:sz w:val="16"/>
          <w:szCs w:val="16"/>
        </w:rPr>
        <w:t>*</w:t>
      </w:r>
      <w:r w:rsidRPr="00C53650">
        <w:t>GST</w:t>
      </w:r>
      <w:r w:rsidR="009C76BB">
        <w:noBreakHyphen/>
      </w:r>
      <w:r w:rsidRPr="00C53650">
        <w:t>free under Subdivision</w:t>
      </w:r>
      <w:r w:rsidR="00A31CA5" w:rsidRPr="00C53650">
        <w:t> </w:t>
      </w:r>
      <w:r w:rsidRPr="00C53650">
        <w:t>38</w:t>
      </w:r>
      <w:r w:rsidR="009C76BB">
        <w:noBreakHyphen/>
      </w:r>
      <w:r w:rsidRPr="00C53650">
        <w:t>J); and</w:t>
      </w:r>
    </w:p>
    <w:p w:rsidR="00FF3527" w:rsidRPr="00C53650" w:rsidRDefault="00FF3527" w:rsidP="00FF3527">
      <w:pPr>
        <w:pStyle w:val="paragraph"/>
      </w:pPr>
      <w:r w:rsidRPr="00C53650">
        <w:tab/>
        <w:t>(b)</w:t>
      </w:r>
      <w:r w:rsidRPr="00C53650">
        <w:tab/>
        <w:t>the supply is a supply by way of sale; and</w:t>
      </w:r>
    </w:p>
    <w:p w:rsidR="00FF3527" w:rsidRPr="00C53650" w:rsidRDefault="00FF3527" w:rsidP="00FF3527">
      <w:pPr>
        <w:pStyle w:val="paragraph"/>
      </w:pPr>
      <w:r w:rsidRPr="00C53650">
        <w:tab/>
        <w:t>(c)</w:t>
      </w:r>
      <w:r w:rsidRPr="00C53650">
        <w:tab/>
        <w:t xml:space="preserve">your acquisition, importation or subsequent </w:t>
      </w:r>
      <w:r w:rsidR="009C76BB" w:rsidRPr="009C76BB">
        <w:rPr>
          <w:position w:val="6"/>
          <w:sz w:val="16"/>
          <w:szCs w:val="16"/>
        </w:rPr>
        <w:t>*</w:t>
      </w:r>
      <w:r w:rsidRPr="00C53650">
        <w:t xml:space="preserve">application of the thing, related solely or partly to making </w:t>
      </w:r>
      <w:r w:rsidR="009C76BB" w:rsidRPr="009C76BB">
        <w:rPr>
          <w:position w:val="6"/>
          <w:sz w:val="16"/>
          <w:szCs w:val="16"/>
        </w:rPr>
        <w:t>*</w:t>
      </w:r>
      <w:r w:rsidRPr="00C53650">
        <w:t>financial supplies, or was solely or partly of a private or domestic nature.</w:t>
      </w:r>
    </w:p>
    <w:p w:rsidR="00FF3527" w:rsidRPr="00C53650" w:rsidRDefault="00FF3527" w:rsidP="00FF3527">
      <w:pPr>
        <w:pStyle w:val="subsection"/>
      </w:pPr>
      <w:r w:rsidRPr="00C53650">
        <w:tab/>
        <w:t>(2)</w:t>
      </w:r>
      <w:r w:rsidRPr="00C53650">
        <w:tab/>
        <w:t xml:space="preserve">The amount of the </w:t>
      </w:r>
      <w:r w:rsidR="009C76BB" w:rsidRPr="009C76BB">
        <w:rPr>
          <w:position w:val="6"/>
          <w:sz w:val="16"/>
          <w:szCs w:val="16"/>
        </w:rPr>
        <w:t>*</w:t>
      </w:r>
      <w:r w:rsidRPr="00C53650">
        <w:t>decreasing adjustment is as follows:</w:t>
      </w:r>
    </w:p>
    <w:p w:rsidR="00FF3527" w:rsidRPr="00C53650" w:rsidRDefault="00FF3527" w:rsidP="00FF3527">
      <w:pPr>
        <w:pStyle w:val="Formula"/>
        <w:spacing w:before="120" w:after="120"/>
      </w:pPr>
      <w:r w:rsidRPr="00C53650">
        <w:rPr>
          <w:noProof/>
        </w:rPr>
        <w:drawing>
          <wp:inline distT="0" distB="0" distL="0" distR="0" wp14:anchorId="7FB14089" wp14:editId="4E05C62C">
            <wp:extent cx="2266950" cy="419100"/>
            <wp:effectExtent l="0" t="0" r="0" b="0"/>
            <wp:docPr id="32" name="Picture 32" descr="Start formula start fraction 1 over 11 end fraction times Price times open bracket 1 minus start fraction Adjusted input tax credit over Full input tax credit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66950" cy="419100"/>
                    </a:xfrm>
                    <a:prstGeom prst="rect">
                      <a:avLst/>
                    </a:prstGeom>
                    <a:noFill/>
                    <a:ln>
                      <a:noFill/>
                    </a:ln>
                  </pic:spPr>
                </pic:pic>
              </a:graphicData>
            </a:graphic>
          </wp:inline>
        </w:drawing>
      </w:r>
    </w:p>
    <w:p w:rsidR="00FF3527" w:rsidRPr="00C53650" w:rsidRDefault="00FF3527" w:rsidP="00FF3527">
      <w:pPr>
        <w:pStyle w:val="subsection2"/>
      </w:pPr>
      <w:r w:rsidRPr="00C53650">
        <w:t>where:</w:t>
      </w:r>
    </w:p>
    <w:p w:rsidR="00FF3527" w:rsidRPr="00C53650" w:rsidRDefault="00FF3527" w:rsidP="00FF3527">
      <w:pPr>
        <w:pStyle w:val="Definition"/>
      </w:pPr>
      <w:r w:rsidRPr="00C53650">
        <w:rPr>
          <w:b/>
          <w:i/>
        </w:rPr>
        <w:t>adjusted input tax credit</w:t>
      </w:r>
      <w:r w:rsidRPr="00C53650">
        <w:t xml:space="preserve"> is:</w:t>
      </w:r>
    </w:p>
    <w:p w:rsidR="00FF3527" w:rsidRPr="00C53650" w:rsidRDefault="00FF3527" w:rsidP="00FF3527">
      <w:pPr>
        <w:pStyle w:val="paragraph"/>
      </w:pPr>
      <w:r w:rsidRPr="00C53650">
        <w:tab/>
        <w:t>(a)</w:t>
      </w:r>
      <w:r w:rsidRPr="00C53650">
        <w:tab/>
        <w:t>the amount of any input tax credit that was attributable to a tax period in respect of the acquisition or importation; minus</w:t>
      </w:r>
    </w:p>
    <w:p w:rsidR="00FF3527" w:rsidRPr="00C53650" w:rsidRDefault="00FF3527" w:rsidP="00FF3527">
      <w:pPr>
        <w:pStyle w:val="paragraph"/>
        <w:keepNext/>
        <w:keepLines/>
      </w:pPr>
      <w:r w:rsidRPr="00C53650">
        <w:tab/>
        <w:t>(b)</w:t>
      </w:r>
      <w:r w:rsidRPr="00C53650">
        <w:tab/>
        <w:t>the sum of:</w:t>
      </w:r>
    </w:p>
    <w:p w:rsidR="00FF3527" w:rsidRPr="00C53650" w:rsidRDefault="00FF3527" w:rsidP="00FF3527">
      <w:pPr>
        <w:pStyle w:val="paragraphsub"/>
      </w:pPr>
      <w:r w:rsidRPr="00C53650">
        <w:tab/>
        <w:t>(i)</w:t>
      </w:r>
      <w:r w:rsidRPr="00C53650">
        <w:tab/>
        <w:t xml:space="preserve">any </w:t>
      </w:r>
      <w:r w:rsidR="009C76BB" w:rsidRPr="009C76BB">
        <w:rPr>
          <w:position w:val="6"/>
          <w:sz w:val="16"/>
          <w:szCs w:val="16"/>
        </w:rPr>
        <w:t>*</w:t>
      </w:r>
      <w:r w:rsidRPr="00C53650">
        <w:t>increasing adjustments, under Subdivision</w:t>
      </w:r>
      <w:r w:rsidR="00A31CA5" w:rsidRPr="00C53650">
        <w:t> </w:t>
      </w:r>
      <w:r w:rsidRPr="00C53650">
        <w:t>19</w:t>
      </w:r>
      <w:r w:rsidR="009C76BB">
        <w:noBreakHyphen/>
      </w:r>
      <w:r w:rsidRPr="00C53650">
        <w:t xml:space="preserve">C or </w:t>
      </w:r>
      <w:r w:rsidR="009C76BB">
        <w:t>Division 1</w:t>
      </w:r>
      <w:r w:rsidRPr="00C53650">
        <w:t>29, that were previously attributable to a tax period in respect of the acquisition or importation; and</w:t>
      </w:r>
    </w:p>
    <w:p w:rsidR="00FF3527" w:rsidRPr="00C53650" w:rsidRDefault="00FF3527" w:rsidP="00FF3527">
      <w:pPr>
        <w:pStyle w:val="paragraphsub"/>
      </w:pPr>
      <w:r w:rsidRPr="00C53650">
        <w:tab/>
        <w:t>(ii)</w:t>
      </w:r>
      <w:r w:rsidRPr="00C53650">
        <w:tab/>
        <w:t xml:space="preserve">any increasing adjustment under </w:t>
      </w:r>
      <w:r w:rsidR="009C76BB">
        <w:t>Division 1</w:t>
      </w:r>
      <w:r w:rsidRPr="00C53650">
        <w:t>31 that has been previously, is or will be attributable to a tax period in respect of the acquisition or importation; plus</w:t>
      </w:r>
    </w:p>
    <w:p w:rsidR="00FF3527" w:rsidRPr="00C53650" w:rsidRDefault="00FF3527" w:rsidP="00FF3527">
      <w:pPr>
        <w:pStyle w:val="paragraph"/>
      </w:pPr>
      <w:r w:rsidRPr="00C53650">
        <w:tab/>
        <w:t>(c)</w:t>
      </w:r>
      <w:r w:rsidRPr="00C53650">
        <w:tab/>
        <w:t xml:space="preserve">the sum of any </w:t>
      </w:r>
      <w:r w:rsidR="009C76BB" w:rsidRPr="009C76BB">
        <w:rPr>
          <w:position w:val="6"/>
          <w:sz w:val="16"/>
          <w:szCs w:val="16"/>
        </w:rPr>
        <w:t>*</w:t>
      </w:r>
      <w:r w:rsidRPr="00C53650">
        <w:t>decreasing adjustments, under Subdivision</w:t>
      </w:r>
      <w:r w:rsidR="00A31CA5" w:rsidRPr="00C53650">
        <w:t> </w:t>
      </w:r>
      <w:r w:rsidRPr="00C53650">
        <w:t>19</w:t>
      </w:r>
      <w:r w:rsidR="009C76BB">
        <w:noBreakHyphen/>
      </w:r>
      <w:r w:rsidRPr="00C53650">
        <w:t xml:space="preserve">C or </w:t>
      </w:r>
      <w:r w:rsidR="009C76BB">
        <w:t>Division 1</w:t>
      </w:r>
      <w:r w:rsidRPr="00C53650">
        <w:t>29 or 133, that were previously attributable to a tax period in respect of the acquisition or importation.</w:t>
      </w:r>
    </w:p>
    <w:p w:rsidR="00FF3527" w:rsidRPr="00C53650" w:rsidRDefault="00FF3527" w:rsidP="00FF3527">
      <w:pPr>
        <w:pStyle w:val="Definition"/>
      </w:pPr>
      <w:r w:rsidRPr="00C53650">
        <w:rPr>
          <w:b/>
          <w:bCs/>
          <w:i/>
          <w:iCs/>
        </w:rPr>
        <w:t>full input tax credit</w:t>
      </w:r>
      <w:r w:rsidRPr="00C53650">
        <w:t xml:space="preserve"> is the amount of the input tax credit to which you would have been entitled for acquiring or importing the thing for the purpose of your </w:t>
      </w:r>
      <w:r w:rsidR="009C76BB" w:rsidRPr="009C76BB">
        <w:rPr>
          <w:position w:val="6"/>
          <w:sz w:val="16"/>
          <w:szCs w:val="16"/>
        </w:rPr>
        <w:t>*</w:t>
      </w:r>
      <w:r w:rsidRPr="00C53650">
        <w:t>enterprise if:</w:t>
      </w:r>
    </w:p>
    <w:p w:rsidR="00FF3527" w:rsidRPr="00C53650" w:rsidRDefault="00FF3527" w:rsidP="00FF3527">
      <w:pPr>
        <w:pStyle w:val="paragraph"/>
      </w:pPr>
      <w:r w:rsidRPr="00C53650">
        <w:tab/>
        <w:t>(a)</w:t>
      </w:r>
      <w:r w:rsidRPr="00C53650">
        <w:tab/>
        <w:t xml:space="preserve">the acquisition or importation had been solely for a </w:t>
      </w:r>
      <w:r w:rsidR="009C76BB" w:rsidRPr="009C76BB">
        <w:rPr>
          <w:position w:val="6"/>
          <w:sz w:val="16"/>
          <w:szCs w:val="16"/>
        </w:rPr>
        <w:t>*</w:t>
      </w:r>
      <w:r w:rsidRPr="00C53650">
        <w:t>creditable purpose; and</w:t>
      </w:r>
    </w:p>
    <w:p w:rsidR="00FF3527" w:rsidRPr="00C53650" w:rsidRDefault="00FF3527" w:rsidP="00FF3527">
      <w:pPr>
        <w:pStyle w:val="paragraph"/>
      </w:pPr>
      <w:r w:rsidRPr="00C53650">
        <w:tab/>
        <w:t>(b)</w:t>
      </w:r>
      <w:r w:rsidRPr="00C53650">
        <w:tab/>
        <w:t xml:space="preserve">in the case where the supply to you was a </w:t>
      </w:r>
      <w:r w:rsidR="009C76BB" w:rsidRPr="009C76BB">
        <w:rPr>
          <w:position w:val="6"/>
          <w:sz w:val="16"/>
          <w:szCs w:val="16"/>
        </w:rPr>
        <w:t>*</w:t>
      </w:r>
      <w:r w:rsidRPr="00C53650">
        <w:t>taxable supply because of section</w:t>
      </w:r>
      <w:r w:rsidR="00A31CA5" w:rsidRPr="00C53650">
        <w:t> </w:t>
      </w:r>
      <w:r w:rsidRPr="00C53650">
        <w:t>72</w:t>
      </w:r>
      <w:r w:rsidR="009C76BB">
        <w:noBreakHyphen/>
      </w:r>
      <w:r w:rsidRPr="00C53650">
        <w:t>5 or 84</w:t>
      </w:r>
      <w:r w:rsidR="009C76BB">
        <w:noBreakHyphen/>
      </w:r>
      <w:r w:rsidRPr="00C53650">
        <w:t xml:space="preserve">5—the supply had been or is a </w:t>
      </w:r>
      <w:r w:rsidR="009C76BB" w:rsidRPr="009C76BB">
        <w:rPr>
          <w:position w:val="6"/>
          <w:sz w:val="16"/>
          <w:szCs w:val="16"/>
        </w:rPr>
        <w:t>*</w:t>
      </w:r>
      <w:r w:rsidRPr="00C53650">
        <w:t>taxable supply under section</w:t>
      </w:r>
      <w:r w:rsidR="00A31CA5" w:rsidRPr="00C53650">
        <w:t> </w:t>
      </w:r>
      <w:r w:rsidRPr="00C53650">
        <w:t>9</w:t>
      </w:r>
      <w:r w:rsidR="009C76BB">
        <w:noBreakHyphen/>
      </w:r>
      <w:r w:rsidRPr="00C53650">
        <w:t>5.</w:t>
      </w:r>
    </w:p>
    <w:p w:rsidR="00FF3527" w:rsidRPr="00C53650" w:rsidRDefault="00FF3527" w:rsidP="00FF3527">
      <w:pPr>
        <w:pStyle w:val="Definition"/>
      </w:pPr>
      <w:r w:rsidRPr="00C53650">
        <w:rPr>
          <w:b/>
          <w:bCs/>
          <w:i/>
          <w:iCs/>
        </w:rPr>
        <w:t>price</w:t>
      </w:r>
      <w:r w:rsidRPr="00C53650">
        <w:t xml:space="preserve"> is the </w:t>
      </w:r>
      <w:r w:rsidR="009C76BB" w:rsidRPr="009C76BB">
        <w:rPr>
          <w:position w:val="6"/>
          <w:sz w:val="16"/>
          <w:szCs w:val="16"/>
        </w:rPr>
        <w:t>*</w:t>
      </w:r>
      <w:r w:rsidRPr="00C53650">
        <w:t xml:space="preserve">price of the </w:t>
      </w:r>
      <w:r w:rsidR="009C76BB" w:rsidRPr="009C76BB">
        <w:rPr>
          <w:position w:val="6"/>
          <w:sz w:val="16"/>
          <w:szCs w:val="16"/>
        </w:rPr>
        <w:t>*</w:t>
      </w:r>
      <w:r w:rsidRPr="00C53650">
        <w:t>taxable supply.</w:t>
      </w:r>
    </w:p>
    <w:p w:rsidR="00FF3527" w:rsidRPr="00C53650" w:rsidRDefault="00FF3527" w:rsidP="00FF3527">
      <w:pPr>
        <w:pStyle w:val="subsection"/>
      </w:pPr>
      <w:r w:rsidRPr="00C53650">
        <w:tab/>
        <w:t>(3)</w:t>
      </w:r>
      <w:r w:rsidRPr="00C53650">
        <w:tab/>
        <w:t xml:space="preserve">However, if the amount worked out under </w:t>
      </w:r>
      <w:r w:rsidR="00A31CA5" w:rsidRPr="00C53650">
        <w:t>subsection (</w:t>
      </w:r>
      <w:r w:rsidRPr="00C53650">
        <w:t xml:space="preserve">2) is greater than the difference between the full input tax credit and the adjusted input tax credit, the amount of the </w:t>
      </w:r>
      <w:r w:rsidR="009C76BB" w:rsidRPr="009C76BB">
        <w:rPr>
          <w:position w:val="6"/>
          <w:sz w:val="16"/>
          <w:szCs w:val="16"/>
        </w:rPr>
        <w:t>*</w:t>
      </w:r>
      <w:r w:rsidRPr="00C53650">
        <w:t>decreasing adjustment is an amount equal to that difference.</w:t>
      </w:r>
    </w:p>
    <w:p w:rsidR="00FF3527" w:rsidRPr="00C53650" w:rsidRDefault="00FF3527" w:rsidP="00FF3527">
      <w:pPr>
        <w:pStyle w:val="subsection"/>
      </w:pPr>
      <w:r w:rsidRPr="00C53650">
        <w:tab/>
        <w:t>(4)</w:t>
      </w:r>
      <w:r w:rsidRPr="00C53650">
        <w:tab/>
        <w:t xml:space="preserve">In working out the adjusted input tax credit, the acquisition, importation or </w:t>
      </w:r>
      <w:r w:rsidR="009C76BB" w:rsidRPr="009C76BB">
        <w:rPr>
          <w:position w:val="6"/>
          <w:sz w:val="16"/>
          <w:szCs w:val="16"/>
        </w:rPr>
        <w:t>*</w:t>
      </w:r>
      <w:r w:rsidRPr="00C53650">
        <w:t xml:space="preserve">application in question is treated as having been for a </w:t>
      </w:r>
      <w:r w:rsidR="009C76BB" w:rsidRPr="009C76BB">
        <w:rPr>
          <w:position w:val="6"/>
          <w:sz w:val="16"/>
          <w:szCs w:val="16"/>
        </w:rPr>
        <w:t>*</w:t>
      </w:r>
      <w:r w:rsidRPr="00C53650">
        <w:t xml:space="preserve">creditable purpose except to the extent </w:t>
      </w:r>
      <w:r w:rsidR="009C76BB" w:rsidRPr="009C76BB">
        <w:rPr>
          <w:position w:val="6"/>
          <w:sz w:val="16"/>
          <w:szCs w:val="16"/>
        </w:rPr>
        <w:t>*</w:t>
      </w:r>
      <w:r w:rsidRPr="00C53650">
        <w:t>that the acquisition, importation or application:</w:t>
      </w:r>
    </w:p>
    <w:p w:rsidR="00FF3527" w:rsidRPr="00C53650" w:rsidRDefault="00FF3527" w:rsidP="00FF3527">
      <w:pPr>
        <w:pStyle w:val="paragraph"/>
      </w:pPr>
      <w:r w:rsidRPr="00C53650">
        <w:tab/>
        <w:t>(a)</w:t>
      </w:r>
      <w:r w:rsidRPr="00C53650">
        <w:tab/>
        <w:t xml:space="preserve">relates to the making of </w:t>
      </w:r>
      <w:r w:rsidR="009C76BB" w:rsidRPr="009C76BB">
        <w:rPr>
          <w:position w:val="6"/>
          <w:sz w:val="16"/>
          <w:szCs w:val="16"/>
        </w:rPr>
        <w:t>*</w:t>
      </w:r>
      <w:r w:rsidRPr="00C53650">
        <w:t>financial supplies; or</w:t>
      </w:r>
    </w:p>
    <w:p w:rsidR="00FF3527" w:rsidRPr="00C53650" w:rsidRDefault="00FF3527" w:rsidP="00FF3527">
      <w:pPr>
        <w:pStyle w:val="paragraph"/>
      </w:pPr>
      <w:r w:rsidRPr="00C53650">
        <w:tab/>
        <w:t>(b)</w:t>
      </w:r>
      <w:r w:rsidRPr="00C53650">
        <w:tab/>
        <w:t>is of a private or domestic nature.</w:t>
      </w:r>
    </w:p>
    <w:p w:rsidR="00FF3527" w:rsidRPr="00C53650" w:rsidRDefault="00FF3527" w:rsidP="00FF3527">
      <w:pPr>
        <w:pStyle w:val="ActHead5"/>
      </w:pPr>
      <w:bookmarkStart w:id="80" w:name="_Toc140063476"/>
      <w:r w:rsidRPr="009C76BB">
        <w:rPr>
          <w:rStyle w:val="CharSectno"/>
        </w:rPr>
        <w:t>132</w:t>
      </w:r>
      <w:r w:rsidR="009C76BB" w:rsidRPr="009C76BB">
        <w:rPr>
          <w:rStyle w:val="CharSectno"/>
        </w:rPr>
        <w:noBreakHyphen/>
      </w:r>
      <w:r w:rsidRPr="009C76BB">
        <w:rPr>
          <w:rStyle w:val="CharSectno"/>
        </w:rPr>
        <w:t>10</w:t>
      </w:r>
      <w:r w:rsidRPr="00C53650">
        <w:t xml:space="preserve">  Attribution of adjustments under this Division</w:t>
      </w:r>
      <w:bookmarkEnd w:id="80"/>
    </w:p>
    <w:p w:rsidR="00FF3527" w:rsidRPr="00C53650" w:rsidRDefault="00FF3527" w:rsidP="00FF3527">
      <w:pPr>
        <w:pStyle w:val="subsection"/>
      </w:pPr>
      <w:r w:rsidRPr="00C53650">
        <w:tab/>
        <w:t>(1)</w:t>
      </w:r>
      <w:r w:rsidRPr="00C53650">
        <w:tab/>
        <w:t xml:space="preserve">A </w:t>
      </w:r>
      <w:r w:rsidR="009C76BB" w:rsidRPr="009C76BB">
        <w:rPr>
          <w:position w:val="6"/>
          <w:sz w:val="16"/>
          <w:szCs w:val="16"/>
        </w:rPr>
        <w:t>*</w:t>
      </w:r>
      <w:r w:rsidRPr="00C53650">
        <w:t>decreasing adjustment under this Division is attributable to:</w:t>
      </w:r>
    </w:p>
    <w:p w:rsidR="00FF3527" w:rsidRPr="00C53650" w:rsidRDefault="00FF3527" w:rsidP="00FF3527">
      <w:pPr>
        <w:pStyle w:val="paragraph"/>
      </w:pPr>
      <w:r w:rsidRPr="00C53650">
        <w:tab/>
        <w:t>(a)</w:t>
      </w:r>
      <w:r w:rsidRPr="00C53650">
        <w:tab/>
        <w:t xml:space="preserve">the same tax period as the </w:t>
      </w:r>
      <w:r w:rsidR="009C76BB" w:rsidRPr="009C76BB">
        <w:rPr>
          <w:position w:val="6"/>
          <w:sz w:val="16"/>
          <w:szCs w:val="16"/>
        </w:rPr>
        <w:t>*</w:t>
      </w:r>
      <w:r w:rsidRPr="00C53650">
        <w:t>taxable supply to which it relates; or</w:t>
      </w:r>
    </w:p>
    <w:p w:rsidR="00FF3527" w:rsidRPr="00C53650" w:rsidRDefault="00FF3527" w:rsidP="00FF3527">
      <w:pPr>
        <w:pStyle w:val="paragraph"/>
      </w:pPr>
      <w:r w:rsidRPr="00C53650">
        <w:tab/>
        <w:t>(b)</w:t>
      </w:r>
      <w:r w:rsidRPr="00C53650">
        <w:tab/>
        <w:t>if it relates to a supply that is not a taxable supply—the tax period to which the supply would be attributable if it were a taxable supply.</w:t>
      </w:r>
    </w:p>
    <w:p w:rsidR="00FF3527" w:rsidRPr="00C53650" w:rsidRDefault="00FF3527" w:rsidP="00FF3527">
      <w:pPr>
        <w:pStyle w:val="subsection"/>
      </w:pPr>
      <w:r w:rsidRPr="00C53650">
        <w:tab/>
        <w:t>(2)</w:t>
      </w:r>
      <w:r w:rsidRPr="00C53650">
        <w:tab/>
        <w:t>This section has effect despite section</w:t>
      </w:r>
      <w:r w:rsidR="00A31CA5" w:rsidRPr="00C53650">
        <w:t> </w:t>
      </w:r>
      <w:r w:rsidRPr="00C53650">
        <w:t>29</w:t>
      </w:r>
      <w:r w:rsidR="009C76BB">
        <w:noBreakHyphen/>
      </w:r>
      <w:r w:rsidRPr="00C53650">
        <w:t>20 (which is about attributing your adjustments).</w:t>
      </w:r>
    </w:p>
    <w:p w:rsidR="00FF3527" w:rsidRPr="00C53650" w:rsidRDefault="009C76BB" w:rsidP="00FF3527">
      <w:pPr>
        <w:pStyle w:val="ActHead3"/>
        <w:pageBreakBefore/>
      </w:pPr>
      <w:bookmarkStart w:id="81" w:name="_Toc140063477"/>
      <w:r w:rsidRPr="009C76BB">
        <w:rPr>
          <w:rStyle w:val="CharDivNo"/>
        </w:rPr>
        <w:t>Division 1</w:t>
      </w:r>
      <w:r w:rsidR="00FF3527" w:rsidRPr="009C76BB">
        <w:rPr>
          <w:rStyle w:val="CharDivNo"/>
        </w:rPr>
        <w:t>33</w:t>
      </w:r>
      <w:r w:rsidR="00FF3527" w:rsidRPr="00C53650">
        <w:t>—</w:t>
      </w:r>
      <w:r w:rsidR="00FF3527" w:rsidRPr="009C76BB">
        <w:rPr>
          <w:rStyle w:val="CharDivText"/>
        </w:rPr>
        <w:t>Providing additional consideration under gross</w:t>
      </w:r>
      <w:r w:rsidRPr="009C76BB">
        <w:rPr>
          <w:rStyle w:val="CharDivText"/>
        </w:rPr>
        <w:noBreakHyphen/>
      </w:r>
      <w:r w:rsidR="00FF3527" w:rsidRPr="009C76BB">
        <w:rPr>
          <w:rStyle w:val="CharDivText"/>
        </w:rPr>
        <w:t>up clauses</w:t>
      </w:r>
      <w:bookmarkEnd w:id="81"/>
    </w:p>
    <w:p w:rsidR="00FF3527" w:rsidRPr="00C53650" w:rsidRDefault="00FF3527" w:rsidP="00FF3527">
      <w:pPr>
        <w:pStyle w:val="ActHead5"/>
      </w:pPr>
      <w:bookmarkStart w:id="82" w:name="_Toc140063478"/>
      <w:r w:rsidRPr="009C76BB">
        <w:rPr>
          <w:rStyle w:val="CharSectno"/>
        </w:rPr>
        <w:t>133</w:t>
      </w:r>
      <w:r w:rsidR="009C76BB" w:rsidRPr="009C76BB">
        <w:rPr>
          <w:rStyle w:val="CharSectno"/>
        </w:rPr>
        <w:noBreakHyphen/>
      </w:r>
      <w:r w:rsidRPr="009C76BB">
        <w:rPr>
          <w:rStyle w:val="CharSectno"/>
        </w:rPr>
        <w:t>1</w:t>
      </w:r>
      <w:r w:rsidRPr="00C53650">
        <w:t xml:space="preserve">  What this Division is about</w:t>
      </w:r>
      <w:bookmarkEnd w:id="82"/>
    </w:p>
    <w:p w:rsidR="00FF3527" w:rsidRPr="00C53650" w:rsidRDefault="00FF3527" w:rsidP="00FF3527">
      <w:pPr>
        <w:pStyle w:val="BoxText"/>
      </w:pPr>
      <w:r w:rsidRPr="00C53650">
        <w:t>You may have a decreasing adjustment for an acquisition that you made if, to take account of a GST liability that the supplier is subsequently found to have, you provide additional consideration at a time when you can no longer claim an input tax credit.</w:t>
      </w:r>
    </w:p>
    <w:p w:rsidR="00FF3527" w:rsidRPr="00C53650" w:rsidRDefault="00FF3527" w:rsidP="00FF3527">
      <w:pPr>
        <w:pStyle w:val="ActHead5"/>
      </w:pPr>
      <w:bookmarkStart w:id="83" w:name="_Toc140063479"/>
      <w:r w:rsidRPr="009C76BB">
        <w:rPr>
          <w:rStyle w:val="CharSectno"/>
        </w:rPr>
        <w:t>133</w:t>
      </w:r>
      <w:r w:rsidR="009C76BB" w:rsidRPr="009C76BB">
        <w:rPr>
          <w:rStyle w:val="CharSectno"/>
        </w:rPr>
        <w:noBreakHyphen/>
      </w:r>
      <w:r w:rsidRPr="009C76BB">
        <w:rPr>
          <w:rStyle w:val="CharSectno"/>
        </w:rPr>
        <w:t>5</w:t>
      </w:r>
      <w:r w:rsidRPr="00C53650">
        <w:t xml:space="preserve">  Decreasing adjustments for additional consideration provided under gross</w:t>
      </w:r>
      <w:r w:rsidR="009C76BB">
        <w:noBreakHyphen/>
      </w:r>
      <w:r w:rsidRPr="00C53650">
        <w:t>up clauses</w:t>
      </w:r>
      <w:bookmarkEnd w:id="83"/>
    </w:p>
    <w:p w:rsidR="00FF3527" w:rsidRPr="00C53650" w:rsidRDefault="00FF3527" w:rsidP="00FF3527">
      <w:pPr>
        <w:pStyle w:val="subsection"/>
      </w:pPr>
      <w:r w:rsidRPr="00C53650">
        <w:tab/>
        <w:t>(1)</w:t>
      </w:r>
      <w:r w:rsidRPr="00C53650">
        <w:tab/>
        <w:t xml:space="preserve">You have a </w:t>
      </w:r>
      <w:r w:rsidRPr="00C53650">
        <w:rPr>
          <w:b/>
          <w:i/>
        </w:rPr>
        <w:t>decreasing adjustment</w:t>
      </w:r>
      <w:r w:rsidRPr="00C53650">
        <w:t xml:space="preserve"> if:</w:t>
      </w:r>
    </w:p>
    <w:p w:rsidR="00FF3527" w:rsidRPr="00C53650" w:rsidRDefault="00FF3527" w:rsidP="00FF3527">
      <w:pPr>
        <w:pStyle w:val="paragraph"/>
      </w:pPr>
      <w:r w:rsidRPr="00C53650">
        <w:tab/>
        <w:t>(a)</w:t>
      </w:r>
      <w:r w:rsidRPr="00C53650">
        <w:tab/>
        <w:t>you made an acquisition on the basis that:</w:t>
      </w:r>
    </w:p>
    <w:p w:rsidR="00FF3527" w:rsidRPr="00C53650" w:rsidRDefault="00FF3527" w:rsidP="00FF3527">
      <w:pPr>
        <w:pStyle w:val="paragraphsub"/>
      </w:pPr>
      <w:r w:rsidRPr="00C53650">
        <w:tab/>
        <w:t>(i)</w:t>
      </w:r>
      <w:r w:rsidRPr="00C53650">
        <w:tab/>
        <w:t xml:space="preserve">it was not a </w:t>
      </w:r>
      <w:r w:rsidR="009C76BB" w:rsidRPr="009C76BB">
        <w:rPr>
          <w:position w:val="6"/>
          <w:sz w:val="16"/>
        </w:rPr>
        <w:t>*</w:t>
      </w:r>
      <w:r w:rsidRPr="00C53650">
        <w:t xml:space="preserve">creditable acquisition because the supply to which the acquisition relates was not a </w:t>
      </w:r>
      <w:r w:rsidR="009C76BB" w:rsidRPr="009C76BB">
        <w:rPr>
          <w:position w:val="6"/>
          <w:sz w:val="16"/>
        </w:rPr>
        <w:t>*</w:t>
      </w:r>
      <w:r w:rsidRPr="00C53650">
        <w:t>taxable supply; or</w:t>
      </w:r>
    </w:p>
    <w:p w:rsidR="00FF3527" w:rsidRPr="00C53650" w:rsidRDefault="00FF3527" w:rsidP="00FF3527">
      <w:pPr>
        <w:pStyle w:val="paragraphsub"/>
      </w:pPr>
      <w:r w:rsidRPr="00C53650">
        <w:tab/>
        <w:t>(ii)</w:t>
      </w:r>
      <w:r w:rsidRPr="00C53650">
        <w:tab/>
        <w:t xml:space="preserve">it was </w:t>
      </w:r>
      <w:r w:rsidR="009C76BB" w:rsidRPr="009C76BB">
        <w:rPr>
          <w:position w:val="6"/>
          <w:sz w:val="16"/>
        </w:rPr>
        <w:t>*</w:t>
      </w:r>
      <w:r w:rsidRPr="00C53650">
        <w:t>partly creditable because the supply to which the acquisition relates was only partly a taxable supply; and</w:t>
      </w:r>
    </w:p>
    <w:p w:rsidR="00FF3527" w:rsidRPr="00C53650" w:rsidRDefault="00FF3527" w:rsidP="00FF3527">
      <w:pPr>
        <w:pStyle w:val="paragraph"/>
      </w:pPr>
      <w:r w:rsidRPr="00C53650">
        <w:tab/>
        <w:t>(b)</w:t>
      </w:r>
      <w:r w:rsidRPr="00C53650">
        <w:tab/>
        <w:t xml:space="preserve">you provided </w:t>
      </w:r>
      <w:r w:rsidR="009C76BB" w:rsidRPr="009C76BB">
        <w:rPr>
          <w:position w:val="6"/>
          <w:sz w:val="16"/>
        </w:rPr>
        <w:t>*</w:t>
      </w:r>
      <w:r w:rsidRPr="00C53650">
        <w:t>additional consideration for the acquisition in compliance with a contractual obligation that required you, or had the effect of requiring you, to provide additional consideration if:</w:t>
      </w:r>
    </w:p>
    <w:p w:rsidR="00FF3527" w:rsidRPr="00C53650" w:rsidRDefault="00FF3527" w:rsidP="00FF3527">
      <w:pPr>
        <w:pStyle w:val="paragraphsub"/>
      </w:pPr>
      <w:r w:rsidRPr="00C53650">
        <w:tab/>
        <w:t>(i)</w:t>
      </w:r>
      <w:r w:rsidRPr="00C53650">
        <w:tab/>
        <w:t xml:space="preserve">in a case where </w:t>
      </w:r>
      <w:r w:rsidR="00A31CA5" w:rsidRPr="00C53650">
        <w:t>subparagraph (</w:t>
      </w:r>
      <w:r w:rsidRPr="00C53650">
        <w:t>a)(i) applies—the supply was later found to be a taxable supply, or to be partly a taxable supply; or</w:t>
      </w:r>
    </w:p>
    <w:p w:rsidR="00FF3527" w:rsidRPr="00C53650" w:rsidRDefault="00FF3527" w:rsidP="00FF3527">
      <w:pPr>
        <w:pStyle w:val="paragraphsub"/>
      </w:pPr>
      <w:r w:rsidRPr="00C53650">
        <w:tab/>
        <w:t>(ii)</w:t>
      </w:r>
      <w:r w:rsidRPr="00C53650">
        <w:tab/>
        <w:t xml:space="preserve">in a case where </w:t>
      </w:r>
      <w:r w:rsidR="00A31CA5" w:rsidRPr="00C53650">
        <w:t>subparagraph (</w:t>
      </w:r>
      <w:r w:rsidRPr="00C53650">
        <w:t>a)(ii) applies—the supply was later found to be a taxable supply to a greater extent; and</w:t>
      </w:r>
    </w:p>
    <w:p w:rsidR="00FF3527" w:rsidRPr="00C53650" w:rsidRDefault="00FF3527" w:rsidP="00FF3527">
      <w:pPr>
        <w:pStyle w:val="paragraph"/>
      </w:pPr>
      <w:r w:rsidRPr="00C53650">
        <w:tab/>
        <w:t>(c)</w:t>
      </w:r>
      <w:r w:rsidRPr="00C53650">
        <w:tab/>
        <w:t>GST on the supply has not ceased to be payable (other than as a result of its payment); and</w:t>
      </w:r>
    </w:p>
    <w:p w:rsidR="00FF3527" w:rsidRPr="00C53650" w:rsidRDefault="00FF3527" w:rsidP="00FF3527">
      <w:pPr>
        <w:pStyle w:val="paragraph"/>
      </w:pPr>
      <w:r w:rsidRPr="00C53650">
        <w:tab/>
        <w:t>(d)</w:t>
      </w:r>
      <w:r w:rsidRPr="00C53650">
        <w:tab/>
        <w:t>at the time you provided the additional consideration, you were no longer entitled to an input tax credit for the acquisition.</w:t>
      </w:r>
    </w:p>
    <w:p w:rsidR="00FF3527" w:rsidRPr="00C53650" w:rsidRDefault="00FF3527" w:rsidP="00FF3527">
      <w:pPr>
        <w:pStyle w:val="notetext"/>
      </w:pPr>
      <w:r w:rsidRPr="00C53650">
        <w:t>Note:</w:t>
      </w:r>
      <w:r w:rsidRPr="00C53650">
        <w:tab/>
        <w:t>Section</w:t>
      </w:r>
      <w:r w:rsidR="00A31CA5" w:rsidRPr="00C53650">
        <w:t> </w:t>
      </w:r>
      <w:r w:rsidRPr="00C53650">
        <w:t>93</w:t>
      </w:r>
      <w:r w:rsidR="009C76BB">
        <w:noBreakHyphen/>
      </w:r>
      <w:r w:rsidRPr="00C53650">
        <w:t>5 or 93</w:t>
      </w:r>
      <w:r w:rsidR="009C76BB">
        <w:noBreakHyphen/>
      </w:r>
      <w:r w:rsidRPr="00C53650">
        <w:t>15 may provide a time limit on your entitlement to an input tax credit.</w:t>
      </w:r>
    </w:p>
    <w:p w:rsidR="00FF3527" w:rsidRPr="00C53650" w:rsidRDefault="00FF3527" w:rsidP="00FF3527">
      <w:pPr>
        <w:pStyle w:val="subsection"/>
      </w:pPr>
      <w:r w:rsidRPr="00C53650">
        <w:tab/>
        <w:t>(2)</w:t>
      </w:r>
      <w:r w:rsidRPr="00C53650">
        <w:tab/>
        <w:t xml:space="preserve">The amount of the </w:t>
      </w:r>
      <w:r w:rsidR="009C76BB" w:rsidRPr="009C76BB">
        <w:rPr>
          <w:position w:val="6"/>
          <w:sz w:val="16"/>
        </w:rPr>
        <w:t>*</w:t>
      </w:r>
      <w:r w:rsidRPr="00C53650">
        <w:t>decreasing adjustment is the difference between:</w:t>
      </w:r>
    </w:p>
    <w:p w:rsidR="00FF3527" w:rsidRPr="00C53650" w:rsidRDefault="00FF3527" w:rsidP="00FF3527">
      <w:pPr>
        <w:pStyle w:val="paragraph"/>
      </w:pPr>
      <w:r w:rsidRPr="00C53650">
        <w:tab/>
        <w:t>(a)</w:t>
      </w:r>
      <w:r w:rsidRPr="00C53650">
        <w:tab/>
        <w:t xml:space="preserve">what would have been the </w:t>
      </w:r>
      <w:r w:rsidR="009C76BB" w:rsidRPr="009C76BB">
        <w:rPr>
          <w:position w:val="6"/>
          <w:sz w:val="16"/>
        </w:rPr>
        <w:t>*</w:t>
      </w:r>
      <w:r w:rsidRPr="00C53650">
        <w:t>previously attributed input tax credit amount for the acquisition if:</w:t>
      </w:r>
    </w:p>
    <w:p w:rsidR="00FF3527" w:rsidRPr="00C53650" w:rsidRDefault="00FF3527" w:rsidP="00FF3527">
      <w:pPr>
        <w:pStyle w:val="paragraphsub"/>
      </w:pPr>
      <w:r w:rsidRPr="00C53650">
        <w:tab/>
        <w:t>(i)</w:t>
      </w:r>
      <w:r w:rsidRPr="00C53650">
        <w:tab/>
        <w:t xml:space="preserve">the </w:t>
      </w:r>
      <w:r w:rsidR="009C76BB" w:rsidRPr="009C76BB">
        <w:rPr>
          <w:position w:val="6"/>
          <w:sz w:val="16"/>
        </w:rPr>
        <w:t>*</w:t>
      </w:r>
      <w:r w:rsidRPr="00C53650">
        <w:t xml:space="preserve">additional consideration for the acquisition had been provided as part of the original </w:t>
      </w:r>
      <w:r w:rsidR="009C76BB" w:rsidRPr="009C76BB">
        <w:rPr>
          <w:position w:val="6"/>
          <w:sz w:val="16"/>
        </w:rPr>
        <w:t>*</w:t>
      </w:r>
      <w:r w:rsidRPr="00C53650">
        <w:t>consideration for the acquisition; and</w:t>
      </w:r>
    </w:p>
    <w:p w:rsidR="00FF3527" w:rsidRPr="00C53650" w:rsidRDefault="00FF3527" w:rsidP="00FF3527">
      <w:pPr>
        <w:pStyle w:val="paragraphsub"/>
      </w:pPr>
      <w:r w:rsidRPr="00C53650">
        <w:tab/>
        <w:t>(ii)</w:t>
      </w:r>
      <w:r w:rsidRPr="00C53650">
        <w:tab/>
        <w:t xml:space="preserve">in a case where you have not held a </w:t>
      </w:r>
      <w:r w:rsidR="009C76BB" w:rsidRPr="009C76BB">
        <w:rPr>
          <w:position w:val="6"/>
          <w:sz w:val="16"/>
        </w:rPr>
        <w:t>*</w:t>
      </w:r>
      <w:r w:rsidRPr="00C53650">
        <w:t>tax invoice for the acquisition—you held such an invoice; and</w:t>
      </w:r>
    </w:p>
    <w:p w:rsidR="00FF3527" w:rsidRPr="00C53650" w:rsidRDefault="00FF3527" w:rsidP="00FF3527">
      <w:pPr>
        <w:pStyle w:val="paragraphsub"/>
      </w:pPr>
      <w:r w:rsidRPr="00C53650">
        <w:tab/>
        <w:t>(iii)</w:t>
      </w:r>
      <w:r w:rsidRPr="00C53650">
        <w:tab/>
        <w:t>subsection</w:t>
      </w:r>
      <w:r w:rsidR="00A31CA5" w:rsidRPr="00C53650">
        <w:t> </w:t>
      </w:r>
      <w:r w:rsidRPr="00C53650">
        <w:t>29</w:t>
      </w:r>
      <w:r w:rsidR="009C76BB">
        <w:noBreakHyphen/>
      </w:r>
      <w:r w:rsidRPr="00C53650">
        <w:t>10(4) did not apply in relation to the acquisition; and</w:t>
      </w:r>
    </w:p>
    <w:p w:rsidR="00FF3527" w:rsidRPr="00C53650" w:rsidRDefault="00FF3527" w:rsidP="00FF3527">
      <w:pPr>
        <w:pStyle w:val="paragraph"/>
      </w:pPr>
      <w:r w:rsidRPr="00C53650">
        <w:tab/>
        <w:t>(b)</w:t>
      </w:r>
      <w:r w:rsidRPr="00C53650">
        <w:tab/>
        <w:t>the previously attributed input tax credit amount.</w:t>
      </w:r>
    </w:p>
    <w:p w:rsidR="00FF3527" w:rsidRPr="00C53650" w:rsidRDefault="00FF3527" w:rsidP="00FF3527">
      <w:pPr>
        <w:pStyle w:val="subsection"/>
      </w:pPr>
      <w:r w:rsidRPr="00C53650">
        <w:tab/>
        <w:t>(3)</w:t>
      </w:r>
      <w:r w:rsidRPr="00C53650">
        <w:tab/>
        <w:t xml:space="preserve">To avoid doubt, </w:t>
      </w:r>
      <w:r w:rsidRPr="00C53650">
        <w:rPr>
          <w:b/>
          <w:i/>
        </w:rPr>
        <w:t>additional consideration</w:t>
      </w:r>
      <w:r w:rsidRPr="00C53650">
        <w:t xml:space="preserve"> for an acquisition includes a part of the </w:t>
      </w:r>
      <w:r w:rsidR="009C76BB" w:rsidRPr="009C76BB">
        <w:rPr>
          <w:position w:val="6"/>
          <w:sz w:val="16"/>
        </w:rPr>
        <w:t>*</w:t>
      </w:r>
      <w:r w:rsidRPr="00C53650">
        <w:t>consideration for the acquisition that:</w:t>
      </w:r>
    </w:p>
    <w:p w:rsidR="00FF3527" w:rsidRPr="00C53650" w:rsidRDefault="00FF3527" w:rsidP="00FF3527">
      <w:pPr>
        <w:pStyle w:val="paragraph"/>
      </w:pPr>
      <w:r w:rsidRPr="00C53650">
        <w:tab/>
        <w:t>(a)</w:t>
      </w:r>
      <w:r w:rsidRPr="00C53650">
        <w:tab/>
        <w:t xml:space="preserve">relates to the amount of GST payable on the </w:t>
      </w:r>
      <w:r w:rsidR="009C76BB" w:rsidRPr="009C76BB">
        <w:rPr>
          <w:position w:val="6"/>
          <w:sz w:val="16"/>
        </w:rPr>
        <w:t>*</w:t>
      </w:r>
      <w:r w:rsidRPr="00C53650">
        <w:t>taxable supply to which the acquisition relates; and</w:t>
      </w:r>
    </w:p>
    <w:p w:rsidR="00FF3527" w:rsidRPr="00C53650" w:rsidRDefault="00FF3527" w:rsidP="00FF3527">
      <w:pPr>
        <w:pStyle w:val="paragraph"/>
      </w:pPr>
      <w:r w:rsidRPr="00C53650">
        <w:tab/>
        <w:t>(b)</w:t>
      </w:r>
      <w:r w:rsidRPr="00C53650">
        <w:tab/>
        <w:t>at the time of the acquisition, the parties to the transaction under which the acquisition was made assumed was not payable.</w:t>
      </w:r>
    </w:p>
    <w:p w:rsidR="00FF3527" w:rsidRPr="00C53650" w:rsidRDefault="00FF3527" w:rsidP="00FF3527">
      <w:pPr>
        <w:pStyle w:val="ActHead5"/>
      </w:pPr>
      <w:bookmarkStart w:id="84" w:name="_Toc140063480"/>
      <w:r w:rsidRPr="009C76BB">
        <w:rPr>
          <w:rStyle w:val="CharSectno"/>
        </w:rPr>
        <w:t>133</w:t>
      </w:r>
      <w:r w:rsidR="009C76BB" w:rsidRPr="009C76BB">
        <w:rPr>
          <w:rStyle w:val="CharSectno"/>
        </w:rPr>
        <w:noBreakHyphen/>
      </w:r>
      <w:r w:rsidRPr="009C76BB">
        <w:rPr>
          <w:rStyle w:val="CharSectno"/>
        </w:rPr>
        <w:t>10</w:t>
      </w:r>
      <w:r w:rsidRPr="00C53650">
        <w:t xml:space="preserve">  Availability of adjustments under </w:t>
      </w:r>
      <w:r w:rsidR="009C76BB">
        <w:t>Division 1</w:t>
      </w:r>
      <w:r w:rsidRPr="00C53650">
        <w:t>9 for acquisitions</w:t>
      </w:r>
      <w:bookmarkEnd w:id="84"/>
    </w:p>
    <w:p w:rsidR="00FF3527" w:rsidRPr="00C53650" w:rsidRDefault="00FF3527" w:rsidP="00FF3527">
      <w:pPr>
        <w:pStyle w:val="subsection"/>
      </w:pPr>
      <w:r w:rsidRPr="00C53650">
        <w:tab/>
        <w:t>(1)</w:t>
      </w:r>
      <w:r w:rsidRPr="00C53650">
        <w:tab/>
        <w:t>If:</w:t>
      </w:r>
    </w:p>
    <w:p w:rsidR="00FF3527" w:rsidRPr="00C53650" w:rsidRDefault="00FF3527" w:rsidP="00FF3527">
      <w:pPr>
        <w:pStyle w:val="paragraph"/>
      </w:pPr>
      <w:r w:rsidRPr="00C53650">
        <w:tab/>
        <w:t>(a)</w:t>
      </w:r>
      <w:r w:rsidRPr="00C53650">
        <w:tab/>
        <w:t xml:space="preserve">you have a </w:t>
      </w:r>
      <w:r w:rsidR="009C76BB" w:rsidRPr="009C76BB">
        <w:rPr>
          <w:position w:val="6"/>
          <w:sz w:val="16"/>
        </w:rPr>
        <w:t>*</w:t>
      </w:r>
      <w:r w:rsidRPr="00C53650">
        <w:t>decreasing adjustment under this Division for an acquisition; and</w:t>
      </w:r>
    </w:p>
    <w:p w:rsidR="00FF3527" w:rsidRPr="00C53650" w:rsidRDefault="00FF3527" w:rsidP="00FF3527">
      <w:pPr>
        <w:pStyle w:val="paragraph"/>
      </w:pPr>
      <w:r w:rsidRPr="00C53650">
        <w:tab/>
        <w:t>(b)</w:t>
      </w:r>
      <w:r w:rsidRPr="00C53650">
        <w:tab/>
        <w:t xml:space="preserve">the circumstances that gave rise to the adjustment also constitute an </w:t>
      </w:r>
      <w:r w:rsidR="009C76BB" w:rsidRPr="009C76BB">
        <w:rPr>
          <w:position w:val="6"/>
          <w:sz w:val="16"/>
        </w:rPr>
        <w:t>*</w:t>
      </w:r>
      <w:r w:rsidRPr="00C53650">
        <w:t>adjustment event;</w:t>
      </w:r>
    </w:p>
    <w:p w:rsidR="00FF3527" w:rsidRPr="00C53650" w:rsidRDefault="00FF3527" w:rsidP="00FF3527">
      <w:pPr>
        <w:pStyle w:val="subsection2"/>
      </w:pPr>
      <w:r w:rsidRPr="00C53650">
        <w:t xml:space="preserve">you do not have a decreasing adjustment under </w:t>
      </w:r>
      <w:r w:rsidR="006D7127" w:rsidRPr="00C53650">
        <w:t>section 1</w:t>
      </w:r>
      <w:r w:rsidRPr="00C53650">
        <w:t>9</w:t>
      </w:r>
      <w:r w:rsidR="009C76BB">
        <w:noBreakHyphen/>
      </w:r>
      <w:r w:rsidRPr="00C53650">
        <w:t>70 for the acquisition in relation to those circumstances.</w:t>
      </w:r>
    </w:p>
    <w:p w:rsidR="00FF3527" w:rsidRPr="00C53650" w:rsidRDefault="00FF3527" w:rsidP="00FF3527">
      <w:pPr>
        <w:pStyle w:val="subsection"/>
      </w:pPr>
      <w:r w:rsidRPr="00C53650">
        <w:tab/>
        <w:t>(2)</w:t>
      </w:r>
      <w:r w:rsidRPr="00C53650">
        <w:tab/>
        <w:t xml:space="preserve">This section has effect despite </w:t>
      </w:r>
      <w:r w:rsidR="006D7127" w:rsidRPr="00C53650">
        <w:t>section 1</w:t>
      </w:r>
      <w:r w:rsidRPr="00C53650">
        <w:t>9</w:t>
      </w:r>
      <w:r w:rsidR="009C76BB">
        <w:noBreakHyphen/>
      </w:r>
      <w:r w:rsidRPr="00C53650">
        <w:t>70 (which is about adjustments for acquisitions arising because of adjustment events).</w:t>
      </w:r>
    </w:p>
    <w:p w:rsidR="00FF3527" w:rsidRPr="00C53650" w:rsidRDefault="009C76BB" w:rsidP="00FF3527">
      <w:pPr>
        <w:pStyle w:val="ActHead3"/>
        <w:pageBreakBefore/>
      </w:pPr>
      <w:bookmarkStart w:id="85" w:name="_Toc140063481"/>
      <w:r w:rsidRPr="009C76BB">
        <w:rPr>
          <w:rStyle w:val="CharDivNo"/>
        </w:rPr>
        <w:t>Division 1</w:t>
      </w:r>
      <w:r w:rsidR="00FF3527" w:rsidRPr="009C76BB">
        <w:rPr>
          <w:rStyle w:val="CharDivNo"/>
        </w:rPr>
        <w:t>34</w:t>
      </w:r>
      <w:r w:rsidR="00FF3527" w:rsidRPr="00C53650">
        <w:t>—</w:t>
      </w:r>
      <w:r w:rsidR="00FF3527" w:rsidRPr="009C76BB">
        <w:rPr>
          <w:rStyle w:val="CharDivText"/>
        </w:rPr>
        <w:t>Third party payments</w:t>
      </w:r>
      <w:bookmarkEnd w:id="85"/>
    </w:p>
    <w:p w:rsidR="00FF3527" w:rsidRPr="00C53650" w:rsidRDefault="00FF3527" w:rsidP="00FF3527">
      <w:pPr>
        <w:pStyle w:val="ActHead5"/>
      </w:pPr>
      <w:bookmarkStart w:id="86" w:name="_Toc140063482"/>
      <w:r w:rsidRPr="009C76BB">
        <w:rPr>
          <w:rStyle w:val="CharSectno"/>
        </w:rPr>
        <w:t>134</w:t>
      </w:r>
      <w:r w:rsidR="009C76BB" w:rsidRPr="009C76BB">
        <w:rPr>
          <w:rStyle w:val="CharSectno"/>
        </w:rPr>
        <w:noBreakHyphen/>
      </w:r>
      <w:r w:rsidRPr="009C76BB">
        <w:rPr>
          <w:rStyle w:val="CharSectno"/>
        </w:rPr>
        <w:t>1</w:t>
      </w:r>
      <w:r w:rsidRPr="00C53650">
        <w:t xml:space="preserve">  What this Division is about</w:t>
      </w:r>
      <w:bookmarkEnd w:id="86"/>
    </w:p>
    <w:p w:rsidR="00FF3527" w:rsidRPr="00C53650" w:rsidRDefault="00FF3527" w:rsidP="00FF3527">
      <w:pPr>
        <w:pStyle w:val="BoxText"/>
      </w:pPr>
      <w:r w:rsidRPr="00C53650">
        <w:t>You may have a decreasing adjustment if you make a payment to an entity that acquires something that you had supplied to another entity. The entity receiving the payment may have an increasing adjustment.</w:t>
      </w:r>
    </w:p>
    <w:p w:rsidR="00FF3527" w:rsidRPr="00C53650" w:rsidRDefault="00FF3527" w:rsidP="00FF3527">
      <w:pPr>
        <w:pStyle w:val="ActHead5"/>
      </w:pPr>
      <w:bookmarkStart w:id="87" w:name="_Toc140063483"/>
      <w:r w:rsidRPr="009C76BB">
        <w:rPr>
          <w:rStyle w:val="CharSectno"/>
        </w:rPr>
        <w:t>134</w:t>
      </w:r>
      <w:r w:rsidR="009C76BB" w:rsidRPr="009C76BB">
        <w:rPr>
          <w:rStyle w:val="CharSectno"/>
        </w:rPr>
        <w:noBreakHyphen/>
      </w:r>
      <w:r w:rsidRPr="009C76BB">
        <w:rPr>
          <w:rStyle w:val="CharSectno"/>
        </w:rPr>
        <w:t>5</w:t>
      </w:r>
      <w:r w:rsidRPr="00C53650">
        <w:t xml:space="preserve">  Decreasing adjustments for payments made to third parties</w:t>
      </w:r>
      <w:bookmarkEnd w:id="87"/>
    </w:p>
    <w:p w:rsidR="00FF3527" w:rsidRPr="00C53650" w:rsidRDefault="00FF3527" w:rsidP="00FF3527">
      <w:pPr>
        <w:pStyle w:val="subsection"/>
      </w:pPr>
      <w:r w:rsidRPr="00C53650">
        <w:tab/>
        <w:t>(1)</w:t>
      </w:r>
      <w:r w:rsidRPr="00C53650">
        <w:tab/>
        <w:t xml:space="preserve">You have a </w:t>
      </w:r>
      <w:r w:rsidRPr="00C53650">
        <w:rPr>
          <w:b/>
          <w:i/>
        </w:rPr>
        <w:t>decreasing adjustment</w:t>
      </w:r>
      <w:r w:rsidRPr="00C53650">
        <w:t xml:space="preserve"> if:</w:t>
      </w:r>
    </w:p>
    <w:p w:rsidR="00FF3527" w:rsidRPr="00C53650" w:rsidRDefault="00FF3527" w:rsidP="00FF3527">
      <w:pPr>
        <w:pStyle w:val="paragraph"/>
      </w:pPr>
      <w:r w:rsidRPr="00C53650">
        <w:tab/>
        <w:t>(a)</w:t>
      </w:r>
      <w:r w:rsidRPr="00C53650">
        <w:tab/>
        <w:t xml:space="preserve">you make a payment to an entity (the </w:t>
      </w:r>
      <w:r w:rsidRPr="00C53650">
        <w:rPr>
          <w:b/>
          <w:i/>
        </w:rPr>
        <w:t>payee</w:t>
      </w:r>
      <w:r w:rsidRPr="00C53650">
        <w:t>) that acquires a thing that you supplied to another entity (whether or not that other entity supplies the thing to the payee); and</w:t>
      </w:r>
    </w:p>
    <w:p w:rsidR="00FF3527" w:rsidRPr="00C53650" w:rsidRDefault="00FF3527" w:rsidP="00FF3527">
      <w:pPr>
        <w:pStyle w:val="paragraph"/>
      </w:pPr>
      <w:r w:rsidRPr="00C53650">
        <w:tab/>
        <w:t>(b)</w:t>
      </w:r>
      <w:r w:rsidRPr="00C53650">
        <w:tab/>
        <w:t>your supply of the thing to the other entity:</w:t>
      </w:r>
    </w:p>
    <w:p w:rsidR="00FF3527" w:rsidRPr="00C53650" w:rsidRDefault="00FF3527" w:rsidP="00FF3527">
      <w:pPr>
        <w:pStyle w:val="paragraphsub"/>
      </w:pPr>
      <w:r w:rsidRPr="00C53650">
        <w:tab/>
        <w:t>(i)</w:t>
      </w:r>
      <w:r w:rsidRPr="00C53650">
        <w:tab/>
        <w:t xml:space="preserve">was a </w:t>
      </w:r>
      <w:r w:rsidR="009C76BB" w:rsidRPr="009C76BB">
        <w:rPr>
          <w:position w:val="6"/>
          <w:sz w:val="16"/>
        </w:rPr>
        <w:t>*</w:t>
      </w:r>
      <w:r w:rsidRPr="00C53650">
        <w:t>taxable supply; or</w:t>
      </w:r>
    </w:p>
    <w:p w:rsidR="00FF3527" w:rsidRPr="00C53650" w:rsidRDefault="00FF3527" w:rsidP="00FF3527">
      <w:pPr>
        <w:pStyle w:val="paragraphsub"/>
      </w:pPr>
      <w:r w:rsidRPr="00C53650">
        <w:tab/>
        <w:t>(ii)</w:t>
      </w:r>
      <w:r w:rsidRPr="00C53650">
        <w:tab/>
        <w:t xml:space="preserve">would have been a taxable supply but for a reason to which </w:t>
      </w:r>
      <w:r w:rsidR="00A31CA5" w:rsidRPr="00C53650">
        <w:t>subsection (</w:t>
      </w:r>
      <w:r w:rsidRPr="00C53650">
        <w:t>3) applies; and</w:t>
      </w:r>
    </w:p>
    <w:p w:rsidR="00FF3527" w:rsidRPr="00C53650" w:rsidRDefault="00FF3527" w:rsidP="00FF3527">
      <w:pPr>
        <w:pStyle w:val="paragraph"/>
      </w:pPr>
      <w:r w:rsidRPr="00C53650">
        <w:tab/>
        <w:t>(c)</w:t>
      </w:r>
      <w:r w:rsidRPr="00C53650">
        <w:tab/>
        <w:t>the payment is in one or more of the following forms:</w:t>
      </w:r>
    </w:p>
    <w:p w:rsidR="00FF3527" w:rsidRPr="00C53650" w:rsidRDefault="00FF3527" w:rsidP="00FF3527">
      <w:pPr>
        <w:pStyle w:val="paragraphsub"/>
      </w:pPr>
      <w:r w:rsidRPr="00C53650">
        <w:tab/>
        <w:t>(i)</w:t>
      </w:r>
      <w:r w:rsidRPr="00C53650">
        <w:tab/>
        <w:t xml:space="preserve">a payment of </w:t>
      </w:r>
      <w:r w:rsidR="009C76BB" w:rsidRPr="009C76BB">
        <w:rPr>
          <w:position w:val="6"/>
          <w:sz w:val="16"/>
        </w:rPr>
        <w:t>*</w:t>
      </w:r>
      <w:r w:rsidR="008D4DB3" w:rsidRPr="00C53650">
        <w:t xml:space="preserve">money or </w:t>
      </w:r>
      <w:r w:rsidR="009C76BB" w:rsidRPr="009C76BB">
        <w:rPr>
          <w:position w:val="6"/>
          <w:sz w:val="16"/>
        </w:rPr>
        <w:t>*</w:t>
      </w:r>
      <w:r w:rsidR="008D4DB3" w:rsidRPr="00C53650">
        <w:t>digital currency</w:t>
      </w:r>
      <w:r w:rsidRPr="00C53650">
        <w:t>;</w:t>
      </w:r>
    </w:p>
    <w:p w:rsidR="00FF3527" w:rsidRPr="00C53650" w:rsidRDefault="00FF3527" w:rsidP="00FF3527">
      <w:pPr>
        <w:pStyle w:val="paragraphsub"/>
      </w:pPr>
      <w:r w:rsidRPr="00C53650">
        <w:tab/>
        <w:t>(ii)</w:t>
      </w:r>
      <w:r w:rsidRPr="00C53650">
        <w:tab/>
        <w:t>an offset of an amount of money</w:t>
      </w:r>
      <w:r w:rsidR="008D4DB3" w:rsidRPr="00C53650">
        <w:t xml:space="preserve"> or digital currency</w:t>
      </w:r>
      <w:r w:rsidRPr="00C53650">
        <w:t xml:space="preserve"> that the payee owes to you;</w:t>
      </w:r>
    </w:p>
    <w:p w:rsidR="00FF3527" w:rsidRPr="00C53650" w:rsidRDefault="00FF3527" w:rsidP="00FF3527">
      <w:pPr>
        <w:pStyle w:val="paragraphsub"/>
      </w:pPr>
      <w:r w:rsidRPr="00C53650">
        <w:tab/>
        <w:t>(iii)</w:t>
      </w:r>
      <w:r w:rsidRPr="00C53650">
        <w:tab/>
        <w:t>a crediting of an amount of money</w:t>
      </w:r>
      <w:r w:rsidR="008D4DB3" w:rsidRPr="00C53650">
        <w:t xml:space="preserve"> or digital currency</w:t>
      </w:r>
      <w:r w:rsidRPr="00C53650">
        <w:t xml:space="preserve"> to an account that the payee holds; and</w:t>
      </w:r>
    </w:p>
    <w:p w:rsidR="00FF3527" w:rsidRPr="00C53650" w:rsidRDefault="00FF3527" w:rsidP="00FF3527">
      <w:pPr>
        <w:pStyle w:val="paragraph"/>
      </w:pPr>
      <w:r w:rsidRPr="00C53650">
        <w:tab/>
        <w:t>(d)</w:t>
      </w:r>
      <w:r w:rsidRPr="00C53650">
        <w:tab/>
        <w:t>the payment is made in connection with, in response to or for the inducement of the payee’s acquisition of the thing; and</w:t>
      </w:r>
    </w:p>
    <w:p w:rsidR="00FF3527" w:rsidRPr="00C53650" w:rsidRDefault="00FF3527" w:rsidP="00FF3527">
      <w:pPr>
        <w:pStyle w:val="paragraph"/>
      </w:pPr>
      <w:r w:rsidRPr="00C53650">
        <w:tab/>
        <w:t>(e)</w:t>
      </w:r>
      <w:r w:rsidRPr="00C53650">
        <w:tab/>
        <w:t xml:space="preserve">the payment is not </w:t>
      </w:r>
      <w:r w:rsidR="009C76BB" w:rsidRPr="009C76BB">
        <w:rPr>
          <w:position w:val="6"/>
          <w:sz w:val="16"/>
        </w:rPr>
        <w:t>*</w:t>
      </w:r>
      <w:r w:rsidRPr="00C53650">
        <w:t>consideration for a supply to you.</w:t>
      </w:r>
    </w:p>
    <w:p w:rsidR="00FF3527" w:rsidRPr="00C53650" w:rsidRDefault="00FF3527" w:rsidP="00FF3527">
      <w:pPr>
        <w:pStyle w:val="subsection"/>
      </w:pPr>
      <w:r w:rsidRPr="00C53650">
        <w:tab/>
        <w:t>(1A)</w:t>
      </w:r>
      <w:r w:rsidRPr="00C53650">
        <w:tab/>
        <w:t xml:space="preserve">However, </w:t>
      </w:r>
      <w:r w:rsidR="00A31CA5" w:rsidRPr="00C53650">
        <w:t>subsection (</w:t>
      </w:r>
      <w:r w:rsidRPr="00C53650">
        <w:t>1) does not apply if:</w:t>
      </w:r>
    </w:p>
    <w:p w:rsidR="00FF3527" w:rsidRPr="00C53650" w:rsidRDefault="00FF3527" w:rsidP="00FF3527">
      <w:pPr>
        <w:pStyle w:val="paragraph"/>
      </w:pPr>
      <w:r w:rsidRPr="00C53650">
        <w:tab/>
        <w:t>(a)</w:t>
      </w:r>
      <w:r w:rsidRPr="00C53650">
        <w:tab/>
        <w:t xml:space="preserve">the supply of the thing to the payee is a </w:t>
      </w:r>
      <w:r w:rsidR="009C76BB" w:rsidRPr="009C76BB">
        <w:rPr>
          <w:position w:val="6"/>
          <w:sz w:val="16"/>
        </w:rPr>
        <w:t>*</w:t>
      </w:r>
      <w:r w:rsidRPr="00C53650">
        <w:t>GST</w:t>
      </w:r>
      <w:r w:rsidR="009C76BB">
        <w:noBreakHyphen/>
      </w:r>
      <w:r w:rsidRPr="00C53650">
        <w:t xml:space="preserve">free supply, or is not </w:t>
      </w:r>
      <w:r w:rsidR="009C76BB" w:rsidRPr="009C76BB">
        <w:rPr>
          <w:position w:val="6"/>
          <w:sz w:val="16"/>
        </w:rPr>
        <w:t>*</w:t>
      </w:r>
      <w:r w:rsidRPr="00C53650">
        <w:t>connected with the indirect tax zone; or</w:t>
      </w:r>
    </w:p>
    <w:p w:rsidR="00FF3527" w:rsidRPr="00C53650" w:rsidRDefault="00FF3527" w:rsidP="00FF3527">
      <w:pPr>
        <w:pStyle w:val="paragraph"/>
      </w:pPr>
      <w:r w:rsidRPr="00C53650">
        <w:tab/>
        <w:t>(b)</w:t>
      </w:r>
      <w:r w:rsidRPr="00C53650">
        <w:tab/>
        <w:t xml:space="preserve">the Commissioner is required to make a payment to the payee, under </w:t>
      </w:r>
      <w:r w:rsidR="009C76BB">
        <w:t>Division 1</w:t>
      </w:r>
      <w:r w:rsidRPr="00C53650">
        <w:t>68 (about the tourist refund scheme), related to the payee’s acquisition of the thing;</w:t>
      </w:r>
    </w:p>
    <w:p w:rsidR="00FF3527" w:rsidRPr="00C53650" w:rsidRDefault="00FF3527" w:rsidP="00FF3527">
      <w:pPr>
        <w:pStyle w:val="subsection2"/>
      </w:pPr>
      <w:r w:rsidRPr="00C53650">
        <w:t>and you know, or have reasonable grounds to suspect, that the supply of the thing to the payee is a GST</w:t>
      </w:r>
      <w:r w:rsidR="009C76BB">
        <w:noBreakHyphen/>
      </w:r>
      <w:r w:rsidRPr="00C53650">
        <w:t>free supply or is not connected with the indirect tax zone, or that the Commissioner is so required.</w:t>
      </w:r>
    </w:p>
    <w:p w:rsidR="00FF3527" w:rsidRPr="00C53650" w:rsidRDefault="00FF3527" w:rsidP="00FF3527">
      <w:pPr>
        <w:pStyle w:val="subsection"/>
      </w:pPr>
      <w:r w:rsidRPr="00C53650">
        <w:tab/>
        <w:t>(2)</w:t>
      </w:r>
      <w:r w:rsidRPr="00C53650">
        <w:tab/>
        <w:t xml:space="preserve">The amount of the </w:t>
      </w:r>
      <w:r w:rsidR="009C76BB" w:rsidRPr="009C76BB">
        <w:rPr>
          <w:position w:val="6"/>
          <w:sz w:val="16"/>
        </w:rPr>
        <w:t>*</w:t>
      </w:r>
      <w:r w:rsidRPr="00C53650">
        <w:t>decreasing adjustment is an amount equal to the difference between:</w:t>
      </w:r>
    </w:p>
    <w:p w:rsidR="00FF3527" w:rsidRPr="00C53650" w:rsidRDefault="00FF3527" w:rsidP="00FF3527">
      <w:pPr>
        <w:pStyle w:val="paragraph"/>
      </w:pPr>
      <w:r w:rsidRPr="00C53650">
        <w:tab/>
        <w:t>(a)</w:t>
      </w:r>
      <w:r w:rsidRPr="00C53650">
        <w:tab/>
        <w:t>either:</w:t>
      </w:r>
    </w:p>
    <w:p w:rsidR="00FF3527" w:rsidRPr="00C53650" w:rsidRDefault="00FF3527" w:rsidP="00FF3527">
      <w:pPr>
        <w:pStyle w:val="paragraphsub"/>
      </w:pPr>
      <w:r w:rsidRPr="00C53650">
        <w:tab/>
        <w:t>(i)</w:t>
      </w:r>
      <w:r w:rsidRPr="00C53650">
        <w:tab/>
        <w:t xml:space="preserve">if your supply to the other entity was a </w:t>
      </w:r>
      <w:r w:rsidR="009C76BB" w:rsidRPr="009C76BB">
        <w:rPr>
          <w:position w:val="6"/>
          <w:sz w:val="16"/>
        </w:rPr>
        <w:t>*</w:t>
      </w:r>
      <w:r w:rsidRPr="00C53650">
        <w:t>taxable supply—the amount of GST payable on the supply; or</w:t>
      </w:r>
    </w:p>
    <w:p w:rsidR="00FF3527" w:rsidRPr="00C53650" w:rsidRDefault="00FF3527" w:rsidP="00FF3527">
      <w:pPr>
        <w:pStyle w:val="paragraphsub"/>
      </w:pPr>
      <w:r w:rsidRPr="00C53650">
        <w:tab/>
        <w:t>(ii)</w:t>
      </w:r>
      <w:r w:rsidRPr="00C53650">
        <w:tab/>
        <w:t xml:space="preserve">if your supply to the other entity would have been a taxable supply but for a reason to which </w:t>
      </w:r>
      <w:r w:rsidR="00A31CA5" w:rsidRPr="00C53650">
        <w:t>subsection (</w:t>
      </w:r>
      <w:r w:rsidRPr="00C53650">
        <w:t>3) applies—the amount of GST that would have been payable on the supply had it been a taxable supply;</w:t>
      </w:r>
    </w:p>
    <w:p w:rsidR="00FF3527" w:rsidRPr="00C53650" w:rsidRDefault="00FF3527" w:rsidP="00FF3527">
      <w:pPr>
        <w:pStyle w:val="paragraph"/>
      </w:pPr>
      <w:r w:rsidRPr="00C53650">
        <w:tab/>
      </w:r>
      <w:r w:rsidRPr="00C53650">
        <w:tab/>
        <w:t xml:space="preserve">taking into account any other </w:t>
      </w:r>
      <w:r w:rsidR="009C76BB" w:rsidRPr="009C76BB">
        <w:rPr>
          <w:position w:val="6"/>
          <w:sz w:val="16"/>
        </w:rPr>
        <w:t>*</w:t>
      </w:r>
      <w:r w:rsidRPr="00C53650">
        <w:t>adjustments that arose, or would have arisen, relating to the supply; and</w:t>
      </w:r>
    </w:p>
    <w:p w:rsidR="00FF3527" w:rsidRPr="00C53650" w:rsidRDefault="00FF3527" w:rsidP="00FF3527">
      <w:pPr>
        <w:pStyle w:val="paragraph"/>
      </w:pPr>
      <w:r w:rsidRPr="00C53650">
        <w:tab/>
        <w:t>(b)</w:t>
      </w:r>
      <w:r w:rsidRPr="00C53650">
        <w:tab/>
        <w:t xml:space="preserve">the amount of GST that would have been payable, or would (but for a reason to which </w:t>
      </w:r>
      <w:r w:rsidR="00A31CA5" w:rsidRPr="00C53650">
        <w:t>subsection (</w:t>
      </w:r>
      <w:r w:rsidRPr="00C53650">
        <w:t>3) applies) have been payable, for that supply:</w:t>
      </w:r>
    </w:p>
    <w:p w:rsidR="00FF3527" w:rsidRPr="00C53650" w:rsidRDefault="00FF3527" w:rsidP="00FF3527">
      <w:pPr>
        <w:pStyle w:val="paragraphsub"/>
      </w:pPr>
      <w:r w:rsidRPr="00C53650">
        <w:tab/>
        <w:t>(i)</w:t>
      </w:r>
      <w:r w:rsidRPr="00C53650">
        <w:tab/>
        <w:t xml:space="preserve">if the </w:t>
      </w:r>
      <w:r w:rsidR="009C76BB" w:rsidRPr="009C76BB">
        <w:rPr>
          <w:position w:val="6"/>
          <w:sz w:val="16"/>
        </w:rPr>
        <w:t>*</w:t>
      </w:r>
      <w:r w:rsidRPr="00C53650">
        <w:t>consideration for the supply had been reduced by the amount of your payment to the payee; and</w:t>
      </w:r>
    </w:p>
    <w:p w:rsidR="00FF3527" w:rsidRPr="00C53650" w:rsidRDefault="00FF3527" w:rsidP="00FF3527">
      <w:pPr>
        <w:pStyle w:val="paragraphsub"/>
      </w:pPr>
      <w:r w:rsidRPr="00C53650">
        <w:tab/>
        <w:t>(ii)</w:t>
      </w:r>
      <w:r w:rsidRPr="00C53650">
        <w:tab/>
        <w:t>taking into account any other adjustments that arose, or would have arisen, relating to the supply, as they would have been affected (if applicable) by such a reduction in the consideration.</w:t>
      </w:r>
    </w:p>
    <w:p w:rsidR="00FF3527" w:rsidRPr="00C53650" w:rsidRDefault="00FF3527" w:rsidP="00FF3527">
      <w:pPr>
        <w:pStyle w:val="subsection"/>
      </w:pPr>
      <w:r w:rsidRPr="00C53650">
        <w:tab/>
        <w:t>(3)</w:t>
      </w:r>
      <w:r w:rsidRPr="00C53650">
        <w:tab/>
        <w:t xml:space="preserve">This subsection applies to the following reasons why your supply of the thing to the other entity was not a </w:t>
      </w:r>
      <w:r w:rsidR="009C76BB" w:rsidRPr="009C76BB">
        <w:rPr>
          <w:position w:val="6"/>
          <w:sz w:val="16"/>
        </w:rPr>
        <w:t>*</w:t>
      </w:r>
      <w:r w:rsidRPr="00C53650">
        <w:t>taxable supply:</w:t>
      </w:r>
    </w:p>
    <w:p w:rsidR="00FF3527" w:rsidRPr="00C53650" w:rsidRDefault="00FF3527" w:rsidP="00FF3527">
      <w:pPr>
        <w:pStyle w:val="paragraph"/>
      </w:pPr>
      <w:r w:rsidRPr="00C53650">
        <w:tab/>
        <w:t>(a)</w:t>
      </w:r>
      <w:r w:rsidRPr="00C53650">
        <w:tab/>
        <w:t xml:space="preserve">you and the other entity are </w:t>
      </w:r>
      <w:r w:rsidR="009C76BB" w:rsidRPr="009C76BB">
        <w:rPr>
          <w:position w:val="6"/>
          <w:sz w:val="16"/>
        </w:rPr>
        <w:t>*</w:t>
      </w:r>
      <w:r w:rsidRPr="00C53650">
        <w:t xml:space="preserve">members of the same </w:t>
      </w:r>
      <w:r w:rsidR="009C76BB" w:rsidRPr="009C76BB">
        <w:rPr>
          <w:position w:val="6"/>
          <w:sz w:val="16"/>
        </w:rPr>
        <w:t>*</w:t>
      </w:r>
      <w:r w:rsidRPr="00C53650">
        <w:t>GST group;</w:t>
      </w:r>
    </w:p>
    <w:p w:rsidR="00FF3527" w:rsidRPr="00C53650" w:rsidRDefault="00FF3527" w:rsidP="00FF3527">
      <w:pPr>
        <w:pStyle w:val="paragraph"/>
      </w:pPr>
      <w:r w:rsidRPr="00C53650">
        <w:tab/>
        <w:t>(b)</w:t>
      </w:r>
      <w:r w:rsidRPr="00C53650">
        <w:tab/>
        <w:t xml:space="preserve">you and the other entity are members of the same </w:t>
      </w:r>
      <w:r w:rsidR="009C76BB" w:rsidRPr="009C76BB">
        <w:rPr>
          <w:position w:val="6"/>
          <w:sz w:val="16"/>
        </w:rPr>
        <w:t>*</w:t>
      </w:r>
      <w:r w:rsidRPr="00C53650">
        <w:t>GST religious group;</w:t>
      </w:r>
    </w:p>
    <w:p w:rsidR="00FF3527" w:rsidRPr="00C53650" w:rsidRDefault="00FF3527" w:rsidP="00FF3527">
      <w:pPr>
        <w:pStyle w:val="paragraph"/>
      </w:pPr>
      <w:r w:rsidRPr="00C53650">
        <w:tab/>
        <w:t>(c)</w:t>
      </w:r>
      <w:r w:rsidRPr="00C53650">
        <w:tab/>
        <w:t xml:space="preserve">you are the </w:t>
      </w:r>
      <w:r w:rsidR="009C76BB" w:rsidRPr="009C76BB">
        <w:rPr>
          <w:position w:val="6"/>
          <w:sz w:val="16"/>
        </w:rPr>
        <w:t>*</w:t>
      </w:r>
      <w:r w:rsidRPr="00C53650">
        <w:t xml:space="preserve">joint venture operator for a </w:t>
      </w:r>
      <w:r w:rsidR="009C76BB" w:rsidRPr="009C76BB">
        <w:rPr>
          <w:position w:val="6"/>
          <w:sz w:val="16"/>
        </w:rPr>
        <w:t>*</w:t>
      </w:r>
      <w:r w:rsidRPr="00C53650">
        <w:t xml:space="preserve">GST joint venture, and the other entity is a </w:t>
      </w:r>
      <w:r w:rsidR="009C76BB" w:rsidRPr="009C76BB">
        <w:rPr>
          <w:position w:val="6"/>
          <w:sz w:val="16"/>
        </w:rPr>
        <w:t>*</w:t>
      </w:r>
      <w:r w:rsidRPr="00C53650">
        <w:t>participant in the GST joint venture.</w:t>
      </w:r>
    </w:p>
    <w:p w:rsidR="00FF3527" w:rsidRPr="00C53650" w:rsidRDefault="00FF3527" w:rsidP="00FF3527">
      <w:pPr>
        <w:pStyle w:val="subsection"/>
      </w:pPr>
      <w:r w:rsidRPr="00C53650">
        <w:tab/>
        <w:t>(4)</w:t>
      </w:r>
      <w:r w:rsidRPr="00C53650">
        <w:tab/>
        <w:t>However:</w:t>
      </w:r>
    </w:p>
    <w:p w:rsidR="00FF3527" w:rsidRPr="00C53650" w:rsidRDefault="00FF3527" w:rsidP="00FF3527">
      <w:pPr>
        <w:pStyle w:val="paragraph"/>
      </w:pPr>
      <w:r w:rsidRPr="00C53650">
        <w:tab/>
        <w:t>(a)</w:t>
      </w:r>
      <w:r w:rsidRPr="00C53650">
        <w:tab/>
      </w:r>
      <w:r w:rsidR="00A31CA5" w:rsidRPr="00C53650">
        <w:t>paragraph (</w:t>
      </w:r>
      <w:r w:rsidRPr="00C53650">
        <w:t xml:space="preserve">3)(a) does not apply if you and the payee are </w:t>
      </w:r>
      <w:r w:rsidR="009C76BB" w:rsidRPr="009C76BB">
        <w:rPr>
          <w:position w:val="6"/>
          <w:sz w:val="16"/>
        </w:rPr>
        <w:t>*</w:t>
      </w:r>
      <w:r w:rsidRPr="00C53650">
        <w:t xml:space="preserve">members of the same </w:t>
      </w:r>
      <w:r w:rsidR="009C76BB" w:rsidRPr="009C76BB">
        <w:rPr>
          <w:position w:val="6"/>
          <w:sz w:val="16"/>
        </w:rPr>
        <w:t>*</w:t>
      </w:r>
      <w:r w:rsidRPr="00C53650">
        <w:t xml:space="preserve">GST group when the payment referred to in </w:t>
      </w:r>
      <w:r w:rsidR="00A31CA5" w:rsidRPr="00C53650">
        <w:t>paragraph (</w:t>
      </w:r>
      <w:r w:rsidRPr="00C53650">
        <w:t>1)(a) is made; and</w:t>
      </w:r>
    </w:p>
    <w:p w:rsidR="00FF3527" w:rsidRPr="00C53650" w:rsidRDefault="00FF3527" w:rsidP="00FF3527">
      <w:pPr>
        <w:pStyle w:val="paragraph"/>
      </w:pPr>
      <w:r w:rsidRPr="00C53650">
        <w:tab/>
        <w:t>(b)</w:t>
      </w:r>
      <w:r w:rsidRPr="00C53650">
        <w:tab/>
      </w:r>
      <w:r w:rsidR="00A31CA5" w:rsidRPr="00C53650">
        <w:t>paragraph (</w:t>
      </w:r>
      <w:r w:rsidRPr="00C53650">
        <w:t xml:space="preserve">3)(b) does not apply if you and the payee are members of the same </w:t>
      </w:r>
      <w:r w:rsidR="009C76BB" w:rsidRPr="009C76BB">
        <w:rPr>
          <w:position w:val="6"/>
          <w:sz w:val="16"/>
        </w:rPr>
        <w:t>*</w:t>
      </w:r>
      <w:r w:rsidRPr="00C53650">
        <w:t>GST religious group when that payment is made.</w:t>
      </w:r>
    </w:p>
    <w:p w:rsidR="00FF3527" w:rsidRPr="00C53650" w:rsidRDefault="00FF3527" w:rsidP="00FF3527">
      <w:pPr>
        <w:pStyle w:val="ActHead5"/>
      </w:pPr>
      <w:bookmarkStart w:id="88" w:name="_Toc140063484"/>
      <w:r w:rsidRPr="009C76BB">
        <w:rPr>
          <w:rStyle w:val="CharSectno"/>
        </w:rPr>
        <w:t>134</w:t>
      </w:r>
      <w:r w:rsidR="009C76BB" w:rsidRPr="009C76BB">
        <w:rPr>
          <w:rStyle w:val="CharSectno"/>
        </w:rPr>
        <w:noBreakHyphen/>
      </w:r>
      <w:r w:rsidRPr="009C76BB">
        <w:rPr>
          <w:rStyle w:val="CharSectno"/>
        </w:rPr>
        <w:t>10</w:t>
      </w:r>
      <w:r w:rsidRPr="00C53650">
        <w:t xml:space="preserve">  Increasing adjustments for payments received by third parties</w:t>
      </w:r>
      <w:bookmarkEnd w:id="88"/>
    </w:p>
    <w:p w:rsidR="00FF3527" w:rsidRPr="00C53650" w:rsidRDefault="00FF3527" w:rsidP="00FF3527">
      <w:pPr>
        <w:pStyle w:val="subsection"/>
      </w:pPr>
      <w:r w:rsidRPr="00C53650">
        <w:tab/>
        <w:t>(1)</w:t>
      </w:r>
      <w:r w:rsidRPr="00C53650">
        <w:tab/>
        <w:t xml:space="preserve">You have an </w:t>
      </w:r>
      <w:r w:rsidRPr="00C53650">
        <w:rPr>
          <w:b/>
          <w:i/>
        </w:rPr>
        <w:t>increasing adjustment</w:t>
      </w:r>
      <w:r w:rsidRPr="00C53650">
        <w:t xml:space="preserve"> if:</w:t>
      </w:r>
    </w:p>
    <w:p w:rsidR="00FF3527" w:rsidRPr="00C53650" w:rsidRDefault="00FF3527" w:rsidP="00FF3527">
      <w:pPr>
        <w:pStyle w:val="paragraph"/>
      </w:pPr>
      <w:r w:rsidRPr="00C53650">
        <w:tab/>
        <w:t>(a)</w:t>
      </w:r>
      <w:r w:rsidRPr="00C53650">
        <w:tab/>
        <w:t xml:space="preserve">you receive a payment from an entity (the </w:t>
      </w:r>
      <w:r w:rsidRPr="00C53650">
        <w:rPr>
          <w:b/>
          <w:i/>
        </w:rPr>
        <w:t>payer</w:t>
      </w:r>
      <w:r w:rsidRPr="00C53650">
        <w:t>) that supplied a thing that you acquire from another entity (whether or not that other entity acquired the thing from the payer); and</w:t>
      </w:r>
    </w:p>
    <w:p w:rsidR="00FF3527" w:rsidRPr="00C53650" w:rsidRDefault="00FF3527" w:rsidP="00FF3527">
      <w:pPr>
        <w:pStyle w:val="paragraph"/>
      </w:pPr>
      <w:r w:rsidRPr="00C53650">
        <w:tab/>
        <w:t>(b)</w:t>
      </w:r>
      <w:r w:rsidRPr="00C53650">
        <w:tab/>
        <w:t>your acquisition of the thing from the other entity:</w:t>
      </w:r>
    </w:p>
    <w:p w:rsidR="00FF3527" w:rsidRPr="00C53650" w:rsidRDefault="00FF3527" w:rsidP="00FF3527">
      <w:pPr>
        <w:pStyle w:val="paragraphsub"/>
      </w:pPr>
      <w:r w:rsidRPr="00C53650">
        <w:tab/>
        <w:t>(i)</w:t>
      </w:r>
      <w:r w:rsidRPr="00C53650">
        <w:tab/>
        <w:t xml:space="preserve">was a </w:t>
      </w:r>
      <w:r w:rsidR="009C76BB" w:rsidRPr="009C76BB">
        <w:rPr>
          <w:position w:val="6"/>
          <w:sz w:val="16"/>
        </w:rPr>
        <w:t>*</w:t>
      </w:r>
      <w:r w:rsidRPr="00C53650">
        <w:t>creditable acquisition; or</w:t>
      </w:r>
    </w:p>
    <w:p w:rsidR="00FF3527" w:rsidRPr="00C53650" w:rsidRDefault="00FF3527" w:rsidP="00FF3527">
      <w:pPr>
        <w:pStyle w:val="paragraphsub"/>
      </w:pPr>
      <w:r w:rsidRPr="00C53650">
        <w:tab/>
        <w:t>(ii)</w:t>
      </w:r>
      <w:r w:rsidRPr="00C53650">
        <w:tab/>
        <w:t xml:space="preserve">would have been a creditable acquisition but for a reason to which </w:t>
      </w:r>
      <w:r w:rsidR="00A31CA5" w:rsidRPr="00C53650">
        <w:t>subsection (</w:t>
      </w:r>
      <w:r w:rsidRPr="00C53650">
        <w:t>3) applies; and</w:t>
      </w:r>
    </w:p>
    <w:p w:rsidR="00FF3527" w:rsidRPr="00C53650" w:rsidRDefault="00FF3527" w:rsidP="00FF3527">
      <w:pPr>
        <w:pStyle w:val="paragraph"/>
      </w:pPr>
      <w:r w:rsidRPr="00C53650">
        <w:tab/>
        <w:t>(c)</w:t>
      </w:r>
      <w:r w:rsidRPr="00C53650">
        <w:tab/>
        <w:t>the payment is in one or more of the following forms:</w:t>
      </w:r>
    </w:p>
    <w:p w:rsidR="00FF3527" w:rsidRPr="00C53650" w:rsidRDefault="00FF3527" w:rsidP="00FF3527">
      <w:pPr>
        <w:pStyle w:val="paragraphsub"/>
      </w:pPr>
      <w:r w:rsidRPr="00C53650">
        <w:tab/>
        <w:t>(i)</w:t>
      </w:r>
      <w:r w:rsidRPr="00C53650">
        <w:tab/>
        <w:t xml:space="preserve">a payment of </w:t>
      </w:r>
      <w:r w:rsidR="009C76BB" w:rsidRPr="009C76BB">
        <w:rPr>
          <w:position w:val="6"/>
          <w:sz w:val="16"/>
        </w:rPr>
        <w:t>*</w:t>
      </w:r>
      <w:r w:rsidR="002509CB" w:rsidRPr="00C53650">
        <w:t xml:space="preserve">money or </w:t>
      </w:r>
      <w:r w:rsidR="009C76BB" w:rsidRPr="009C76BB">
        <w:rPr>
          <w:position w:val="6"/>
          <w:sz w:val="16"/>
        </w:rPr>
        <w:t>*</w:t>
      </w:r>
      <w:r w:rsidR="002509CB" w:rsidRPr="00C53650">
        <w:t>digital currency</w:t>
      </w:r>
      <w:r w:rsidRPr="00C53650">
        <w:t>;</w:t>
      </w:r>
    </w:p>
    <w:p w:rsidR="00FF3527" w:rsidRPr="00C53650" w:rsidRDefault="00FF3527" w:rsidP="00FF3527">
      <w:pPr>
        <w:pStyle w:val="paragraphsub"/>
      </w:pPr>
      <w:r w:rsidRPr="00C53650">
        <w:tab/>
        <w:t>(ii)</w:t>
      </w:r>
      <w:r w:rsidRPr="00C53650">
        <w:tab/>
        <w:t>an offset of an amount of money</w:t>
      </w:r>
      <w:r w:rsidR="008D4DB3" w:rsidRPr="00C53650">
        <w:t xml:space="preserve"> </w:t>
      </w:r>
      <w:r w:rsidR="002509CB" w:rsidRPr="00C53650">
        <w:t>or digital currency</w:t>
      </w:r>
      <w:r w:rsidRPr="00C53650">
        <w:t xml:space="preserve"> that you owe to the payer;</w:t>
      </w:r>
    </w:p>
    <w:p w:rsidR="00FF3527" w:rsidRPr="00C53650" w:rsidRDefault="00FF3527" w:rsidP="00FF3527">
      <w:pPr>
        <w:pStyle w:val="paragraphsub"/>
      </w:pPr>
      <w:r w:rsidRPr="00C53650">
        <w:tab/>
        <w:t>(iii)</w:t>
      </w:r>
      <w:r w:rsidRPr="00C53650">
        <w:tab/>
        <w:t>a crediting of an amount of money</w:t>
      </w:r>
      <w:r w:rsidR="008D4DB3" w:rsidRPr="00C53650">
        <w:t xml:space="preserve"> </w:t>
      </w:r>
      <w:r w:rsidR="002509CB" w:rsidRPr="00C53650">
        <w:t>or digital currency</w:t>
      </w:r>
      <w:r w:rsidRPr="00C53650">
        <w:t xml:space="preserve"> to an account that you hold; and</w:t>
      </w:r>
    </w:p>
    <w:p w:rsidR="00FF3527" w:rsidRPr="00C53650" w:rsidRDefault="00FF3527" w:rsidP="00FF3527">
      <w:pPr>
        <w:pStyle w:val="paragraph"/>
      </w:pPr>
      <w:r w:rsidRPr="00C53650">
        <w:tab/>
        <w:t>(d)</w:t>
      </w:r>
      <w:r w:rsidRPr="00C53650">
        <w:tab/>
        <w:t>the payment is made in connection with, in response to or for the inducement of your acquisition of the thing; and</w:t>
      </w:r>
    </w:p>
    <w:p w:rsidR="00FF3527" w:rsidRPr="00C53650" w:rsidRDefault="00FF3527" w:rsidP="00FF3527">
      <w:pPr>
        <w:pStyle w:val="paragraph"/>
      </w:pPr>
      <w:r w:rsidRPr="00C53650">
        <w:tab/>
        <w:t>(e)</w:t>
      </w:r>
      <w:r w:rsidRPr="00C53650">
        <w:tab/>
        <w:t xml:space="preserve">the payment is not </w:t>
      </w:r>
      <w:r w:rsidR="009C76BB" w:rsidRPr="009C76BB">
        <w:rPr>
          <w:position w:val="6"/>
          <w:sz w:val="16"/>
        </w:rPr>
        <w:t>*</w:t>
      </w:r>
      <w:r w:rsidRPr="00C53650">
        <w:t>consideration for a supply you make.</w:t>
      </w:r>
    </w:p>
    <w:p w:rsidR="00FF3527" w:rsidRPr="00C53650" w:rsidRDefault="00FF3527" w:rsidP="00FF3527">
      <w:pPr>
        <w:pStyle w:val="subsection"/>
      </w:pPr>
      <w:r w:rsidRPr="00C53650">
        <w:tab/>
        <w:t>(1A)</w:t>
      </w:r>
      <w:r w:rsidRPr="00C53650">
        <w:tab/>
        <w:t xml:space="preserve">However, </w:t>
      </w:r>
      <w:r w:rsidR="00A31CA5" w:rsidRPr="00C53650">
        <w:t>subsection (</w:t>
      </w:r>
      <w:r w:rsidRPr="00C53650">
        <w:t>1) does not apply unless the supply of the thing by the payer:</w:t>
      </w:r>
    </w:p>
    <w:p w:rsidR="00FF3527" w:rsidRPr="00C53650" w:rsidRDefault="00FF3527" w:rsidP="00FF3527">
      <w:pPr>
        <w:pStyle w:val="paragraph"/>
      </w:pPr>
      <w:r w:rsidRPr="00C53650">
        <w:tab/>
        <w:t>(a)</w:t>
      </w:r>
      <w:r w:rsidRPr="00C53650">
        <w:tab/>
        <w:t xml:space="preserve">was a </w:t>
      </w:r>
      <w:r w:rsidR="009C76BB" w:rsidRPr="009C76BB">
        <w:rPr>
          <w:position w:val="6"/>
          <w:sz w:val="16"/>
        </w:rPr>
        <w:t>*</w:t>
      </w:r>
      <w:r w:rsidRPr="00C53650">
        <w:t>taxable supply; or</w:t>
      </w:r>
    </w:p>
    <w:p w:rsidR="00FF3527" w:rsidRPr="00C53650" w:rsidRDefault="00FF3527" w:rsidP="00FF3527">
      <w:pPr>
        <w:pStyle w:val="paragraph"/>
      </w:pPr>
      <w:r w:rsidRPr="00C53650">
        <w:tab/>
        <w:t>(b)</w:t>
      </w:r>
      <w:r w:rsidRPr="00C53650">
        <w:tab/>
        <w:t>would have been a taxable supply but for any of the following:</w:t>
      </w:r>
    </w:p>
    <w:p w:rsidR="00FF3527" w:rsidRPr="00C53650" w:rsidRDefault="00FF3527" w:rsidP="00FF3527">
      <w:pPr>
        <w:pStyle w:val="paragraphsub"/>
      </w:pPr>
      <w:r w:rsidRPr="00C53650">
        <w:tab/>
        <w:t>(i)</w:t>
      </w:r>
      <w:r w:rsidRPr="00C53650">
        <w:tab/>
        <w:t xml:space="preserve">the payer and the entity that acquired the thing from the payer being </w:t>
      </w:r>
      <w:r w:rsidR="009C76BB" w:rsidRPr="009C76BB">
        <w:rPr>
          <w:position w:val="6"/>
          <w:sz w:val="16"/>
        </w:rPr>
        <w:t>*</w:t>
      </w:r>
      <w:r w:rsidRPr="00C53650">
        <w:t xml:space="preserve">members of the same </w:t>
      </w:r>
      <w:r w:rsidR="009C76BB" w:rsidRPr="009C76BB">
        <w:rPr>
          <w:position w:val="6"/>
          <w:sz w:val="16"/>
        </w:rPr>
        <w:t>*</w:t>
      </w:r>
      <w:r w:rsidRPr="00C53650">
        <w:t>GST group;</w:t>
      </w:r>
    </w:p>
    <w:p w:rsidR="00FF3527" w:rsidRPr="00C53650" w:rsidRDefault="00FF3527" w:rsidP="00FF3527">
      <w:pPr>
        <w:pStyle w:val="paragraphsub"/>
      </w:pPr>
      <w:r w:rsidRPr="00C53650">
        <w:tab/>
        <w:t>(ii)</w:t>
      </w:r>
      <w:r w:rsidRPr="00C53650">
        <w:tab/>
        <w:t xml:space="preserve">the payer and the entity that acquired the thing from the payer being members of the same </w:t>
      </w:r>
      <w:r w:rsidR="009C76BB" w:rsidRPr="009C76BB">
        <w:rPr>
          <w:position w:val="6"/>
          <w:sz w:val="16"/>
        </w:rPr>
        <w:t>*</w:t>
      </w:r>
      <w:r w:rsidRPr="00C53650">
        <w:t>GST religious group;</w:t>
      </w:r>
    </w:p>
    <w:p w:rsidR="00FF3527" w:rsidRPr="00C53650" w:rsidRDefault="00FF3527" w:rsidP="00FF3527">
      <w:pPr>
        <w:pStyle w:val="paragraphsub"/>
      </w:pPr>
      <w:r w:rsidRPr="00C53650">
        <w:tab/>
        <w:t>(iii)</w:t>
      </w:r>
      <w:r w:rsidRPr="00C53650">
        <w:tab/>
        <w:t xml:space="preserve">the payer being the </w:t>
      </w:r>
      <w:r w:rsidR="009C76BB" w:rsidRPr="009C76BB">
        <w:rPr>
          <w:position w:val="6"/>
          <w:sz w:val="16"/>
        </w:rPr>
        <w:t>*</w:t>
      </w:r>
      <w:r w:rsidRPr="00C53650">
        <w:t xml:space="preserve">joint venture operator for a </w:t>
      </w:r>
      <w:r w:rsidR="009C76BB" w:rsidRPr="009C76BB">
        <w:rPr>
          <w:position w:val="6"/>
          <w:sz w:val="16"/>
        </w:rPr>
        <w:t>*</w:t>
      </w:r>
      <w:r w:rsidRPr="00C53650">
        <w:t xml:space="preserve">GST joint venture, and the entity that acquired the thing from the payer being a </w:t>
      </w:r>
      <w:r w:rsidR="009C76BB" w:rsidRPr="009C76BB">
        <w:rPr>
          <w:position w:val="6"/>
          <w:sz w:val="16"/>
        </w:rPr>
        <w:t>*</w:t>
      </w:r>
      <w:r w:rsidRPr="00C53650">
        <w:t>participant in the GST joint venture.</w:t>
      </w:r>
    </w:p>
    <w:p w:rsidR="00FF3527" w:rsidRPr="00C53650" w:rsidRDefault="00FF3527" w:rsidP="00FF3527">
      <w:pPr>
        <w:pStyle w:val="subsection"/>
      </w:pPr>
      <w:r w:rsidRPr="00C53650">
        <w:tab/>
        <w:t>(2)</w:t>
      </w:r>
      <w:r w:rsidRPr="00C53650">
        <w:tab/>
        <w:t xml:space="preserve">The amount of the </w:t>
      </w:r>
      <w:r w:rsidR="009C76BB" w:rsidRPr="009C76BB">
        <w:rPr>
          <w:position w:val="6"/>
          <w:sz w:val="16"/>
        </w:rPr>
        <w:t>*</w:t>
      </w:r>
      <w:r w:rsidRPr="00C53650">
        <w:t>increasing adjustment is an amount equal to the difference between:</w:t>
      </w:r>
    </w:p>
    <w:p w:rsidR="00FF3527" w:rsidRPr="00C53650" w:rsidRDefault="00FF3527" w:rsidP="00FF3527">
      <w:pPr>
        <w:pStyle w:val="paragraph"/>
      </w:pPr>
      <w:r w:rsidRPr="00C53650">
        <w:tab/>
        <w:t>(a)</w:t>
      </w:r>
      <w:r w:rsidRPr="00C53650">
        <w:tab/>
        <w:t>either:</w:t>
      </w:r>
    </w:p>
    <w:p w:rsidR="00FF3527" w:rsidRPr="00C53650" w:rsidRDefault="00FF3527" w:rsidP="00FF3527">
      <w:pPr>
        <w:pStyle w:val="paragraphsub"/>
      </w:pPr>
      <w:r w:rsidRPr="00C53650">
        <w:tab/>
        <w:t>(i)</w:t>
      </w:r>
      <w:r w:rsidRPr="00C53650">
        <w:tab/>
        <w:t xml:space="preserve">if your acquisition from the other entity was a </w:t>
      </w:r>
      <w:r w:rsidR="009C76BB" w:rsidRPr="009C76BB">
        <w:rPr>
          <w:position w:val="6"/>
          <w:sz w:val="16"/>
        </w:rPr>
        <w:t>*</w:t>
      </w:r>
      <w:r w:rsidRPr="00C53650">
        <w:t>creditable acquisition—the amount of the input tax credit entitlement for the acquisition; or</w:t>
      </w:r>
    </w:p>
    <w:p w:rsidR="00FF3527" w:rsidRPr="00C53650" w:rsidRDefault="00FF3527" w:rsidP="00FF3527">
      <w:pPr>
        <w:pStyle w:val="paragraphsub"/>
      </w:pPr>
      <w:r w:rsidRPr="00C53650">
        <w:tab/>
        <w:t>(ii)</w:t>
      </w:r>
      <w:r w:rsidRPr="00C53650">
        <w:tab/>
        <w:t xml:space="preserve">if your acquisition from the other entity would have been a creditable acquisition but for a reason to which </w:t>
      </w:r>
      <w:r w:rsidR="00A31CA5" w:rsidRPr="00C53650">
        <w:t>subsection (</w:t>
      </w:r>
      <w:r w:rsidRPr="00C53650">
        <w:t>3) applies—the amount that would have been the amount of the input tax credit entitlement for the acquisition had it been a creditable acquisition;</w:t>
      </w:r>
    </w:p>
    <w:p w:rsidR="00FF3527" w:rsidRPr="00C53650" w:rsidRDefault="00FF3527" w:rsidP="00FF3527">
      <w:pPr>
        <w:pStyle w:val="paragraph"/>
      </w:pPr>
      <w:r w:rsidRPr="00C53650">
        <w:tab/>
      </w:r>
      <w:r w:rsidRPr="00C53650">
        <w:tab/>
        <w:t xml:space="preserve">taking into account any other </w:t>
      </w:r>
      <w:r w:rsidR="009C76BB" w:rsidRPr="009C76BB">
        <w:rPr>
          <w:position w:val="6"/>
          <w:sz w:val="16"/>
        </w:rPr>
        <w:t>*</w:t>
      </w:r>
      <w:r w:rsidRPr="00C53650">
        <w:t>adjustments that arose, or would have arisen, relating to the acquisition; and</w:t>
      </w:r>
    </w:p>
    <w:p w:rsidR="00FF3527" w:rsidRPr="00C53650" w:rsidRDefault="00FF3527" w:rsidP="00FF3527">
      <w:pPr>
        <w:pStyle w:val="paragraph"/>
      </w:pPr>
      <w:r w:rsidRPr="00C53650">
        <w:tab/>
        <w:t>(b)</w:t>
      </w:r>
      <w:r w:rsidRPr="00C53650">
        <w:tab/>
        <w:t xml:space="preserve">the amount of the input tax credit to which you would have been entitled, or would (but for a reason to which </w:t>
      </w:r>
      <w:r w:rsidR="00A31CA5" w:rsidRPr="00C53650">
        <w:t>subsection (</w:t>
      </w:r>
      <w:r w:rsidRPr="00C53650">
        <w:t>3) applies) have been entitled, for that acquisition:</w:t>
      </w:r>
    </w:p>
    <w:p w:rsidR="00FF3527" w:rsidRPr="00C53650" w:rsidRDefault="00FF3527" w:rsidP="00FF3527">
      <w:pPr>
        <w:pStyle w:val="paragraphsub"/>
      </w:pPr>
      <w:r w:rsidRPr="00C53650">
        <w:tab/>
        <w:t>(i)</w:t>
      </w:r>
      <w:r w:rsidRPr="00C53650">
        <w:tab/>
        <w:t xml:space="preserve">if the </w:t>
      </w:r>
      <w:r w:rsidR="009C76BB" w:rsidRPr="009C76BB">
        <w:rPr>
          <w:position w:val="6"/>
          <w:sz w:val="16"/>
        </w:rPr>
        <w:t>*</w:t>
      </w:r>
      <w:r w:rsidRPr="00C53650">
        <w:t>consideration for the acquisition had been reduced by the amount of the payer’s payment to you; and</w:t>
      </w:r>
    </w:p>
    <w:p w:rsidR="00FF3527" w:rsidRPr="00C53650" w:rsidRDefault="00FF3527" w:rsidP="00FF3527">
      <w:pPr>
        <w:pStyle w:val="paragraphsub"/>
      </w:pPr>
      <w:r w:rsidRPr="00C53650">
        <w:tab/>
        <w:t>(ii)</w:t>
      </w:r>
      <w:r w:rsidRPr="00C53650">
        <w:tab/>
        <w:t>taking into account any other adjustments that arose, or would have arisen, relating to the acquisition, as they would have been affected (if applicable) by such a reduction in the consideration.</w:t>
      </w:r>
    </w:p>
    <w:p w:rsidR="00FF3527" w:rsidRPr="00C53650" w:rsidRDefault="00FF3527" w:rsidP="00FF3527">
      <w:pPr>
        <w:pStyle w:val="subsection"/>
      </w:pPr>
      <w:r w:rsidRPr="00C53650">
        <w:tab/>
        <w:t>(3)</w:t>
      </w:r>
      <w:r w:rsidRPr="00C53650">
        <w:tab/>
        <w:t xml:space="preserve">This subsection applies to the following reasons why your acquisition of the thing from the other entity was not a </w:t>
      </w:r>
      <w:r w:rsidR="009C76BB" w:rsidRPr="009C76BB">
        <w:rPr>
          <w:position w:val="6"/>
          <w:sz w:val="16"/>
        </w:rPr>
        <w:t>*</w:t>
      </w:r>
      <w:r w:rsidRPr="00C53650">
        <w:t>creditable acquisition:</w:t>
      </w:r>
    </w:p>
    <w:p w:rsidR="00FF3527" w:rsidRPr="00C53650" w:rsidRDefault="00FF3527" w:rsidP="00FF3527">
      <w:pPr>
        <w:pStyle w:val="paragraph"/>
      </w:pPr>
      <w:r w:rsidRPr="00C53650">
        <w:tab/>
        <w:t>(a)</w:t>
      </w:r>
      <w:r w:rsidRPr="00C53650">
        <w:tab/>
        <w:t xml:space="preserve">you and the other entity are </w:t>
      </w:r>
      <w:r w:rsidR="009C76BB" w:rsidRPr="009C76BB">
        <w:rPr>
          <w:position w:val="6"/>
          <w:sz w:val="16"/>
        </w:rPr>
        <w:t>*</w:t>
      </w:r>
      <w:r w:rsidRPr="00C53650">
        <w:t xml:space="preserve">members of the same </w:t>
      </w:r>
      <w:r w:rsidR="009C76BB" w:rsidRPr="009C76BB">
        <w:rPr>
          <w:position w:val="6"/>
          <w:sz w:val="16"/>
        </w:rPr>
        <w:t>*</w:t>
      </w:r>
      <w:r w:rsidRPr="00C53650">
        <w:t>GST group;</w:t>
      </w:r>
    </w:p>
    <w:p w:rsidR="00FF3527" w:rsidRPr="00C53650" w:rsidRDefault="00FF3527" w:rsidP="00FF3527">
      <w:pPr>
        <w:pStyle w:val="paragraph"/>
      </w:pPr>
      <w:r w:rsidRPr="00C53650">
        <w:tab/>
        <w:t>(b)</w:t>
      </w:r>
      <w:r w:rsidRPr="00C53650">
        <w:tab/>
        <w:t xml:space="preserve">you and the other entity are members of the same </w:t>
      </w:r>
      <w:r w:rsidR="009C76BB" w:rsidRPr="009C76BB">
        <w:rPr>
          <w:position w:val="6"/>
          <w:sz w:val="16"/>
        </w:rPr>
        <w:t>*</w:t>
      </w:r>
      <w:r w:rsidRPr="00C53650">
        <w:t>GST religious group;</w:t>
      </w:r>
    </w:p>
    <w:p w:rsidR="00FF3527" w:rsidRPr="00C53650" w:rsidRDefault="00FF3527" w:rsidP="00FF3527">
      <w:pPr>
        <w:pStyle w:val="paragraph"/>
      </w:pPr>
      <w:r w:rsidRPr="00C53650">
        <w:tab/>
        <w:t>(c)</w:t>
      </w:r>
      <w:r w:rsidRPr="00C53650">
        <w:tab/>
        <w:t xml:space="preserve">you are the </w:t>
      </w:r>
      <w:r w:rsidR="009C76BB" w:rsidRPr="009C76BB">
        <w:rPr>
          <w:position w:val="6"/>
          <w:sz w:val="16"/>
        </w:rPr>
        <w:t>*</w:t>
      </w:r>
      <w:r w:rsidRPr="00C53650">
        <w:t xml:space="preserve">joint venture operator for a </w:t>
      </w:r>
      <w:r w:rsidR="009C76BB" w:rsidRPr="009C76BB">
        <w:rPr>
          <w:position w:val="6"/>
          <w:sz w:val="16"/>
        </w:rPr>
        <w:t>*</w:t>
      </w:r>
      <w:r w:rsidRPr="00C53650">
        <w:t xml:space="preserve">GST joint venture, and the other entity is a </w:t>
      </w:r>
      <w:r w:rsidR="009C76BB" w:rsidRPr="009C76BB">
        <w:rPr>
          <w:position w:val="6"/>
          <w:sz w:val="16"/>
        </w:rPr>
        <w:t>*</w:t>
      </w:r>
      <w:r w:rsidRPr="00C53650">
        <w:t>participant in the GST joint venture.</w:t>
      </w:r>
    </w:p>
    <w:p w:rsidR="00FF3527" w:rsidRPr="00C53650" w:rsidRDefault="00FF3527" w:rsidP="00FF3527">
      <w:pPr>
        <w:pStyle w:val="subsection"/>
      </w:pPr>
      <w:r w:rsidRPr="00C53650">
        <w:tab/>
        <w:t>(4)</w:t>
      </w:r>
      <w:r w:rsidRPr="00C53650">
        <w:tab/>
        <w:t>However:</w:t>
      </w:r>
    </w:p>
    <w:p w:rsidR="00FF3527" w:rsidRPr="00C53650" w:rsidRDefault="00FF3527" w:rsidP="00FF3527">
      <w:pPr>
        <w:pStyle w:val="paragraph"/>
      </w:pPr>
      <w:r w:rsidRPr="00C53650">
        <w:tab/>
        <w:t>(a)</w:t>
      </w:r>
      <w:r w:rsidRPr="00C53650">
        <w:tab/>
      </w:r>
      <w:r w:rsidR="00A31CA5" w:rsidRPr="00C53650">
        <w:t>paragraph (</w:t>
      </w:r>
      <w:r w:rsidRPr="00C53650">
        <w:t xml:space="preserve">3)(a) does not apply if you and the payer are </w:t>
      </w:r>
      <w:r w:rsidR="009C76BB" w:rsidRPr="009C76BB">
        <w:rPr>
          <w:position w:val="6"/>
          <w:sz w:val="16"/>
        </w:rPr>
        <w:t>*</w:t>
      </w:r>
      <w:r w:rsidRPr="00C53650">
        <w:t xml:space="preserve">members of the same </w:t>
      </w:r>
      <w:r w:rsidR="009C76BB" w:rsidRPr="009C76BB">
        <w:rPr>
          <w:position w:val="6"/>
          <w:sz w:val="16"/>
        </w:rPr>
        <w:t>*</w:t>
      </w:r>
      <w:r w:rsidRPr="00C53650">
        <w:t xml:space="preserve">GST group when the payment referred to in </w:t>
      </w:r>
      <w:r w:rsidR="00A31CA5" w:rsidRPr="00C53650">
        <w:t>paragraph (</w:t>
      </w:r>
      <w:r w:rsidRPr="00C53650">
        <w:t>1)(a) is made; and</w:t>
      </w:r>
    </w:p>
    <w:p w:rsidR="00FF3527" w:rsidRPr="00C53650" w:rsidRDefault="00FF3527" w:rsidP="00FF3527">
      <w:pPr>
        <w:pStyle w:val="paragraph"/>
      </w:pPr>
      <w:r w:rsidRPr="00C53650">
        <w:tab/>
        <w:t>(b)</w:t>
      </w:r>
      <w:r w:rsidRPr="00C53650">
        <w:tab/>
      </w:r>
      <w:r w:rsidR="00A31CA5" w:rsidRPr="00C53650">
        <w:t>paragraph (</w:t>
      </w:r>
      <w:r w:rsidRPr="00C53650">
        <w:t xml:space="preserve">3)(b) does not apply if you and the payer are members of the same </w:t>
      </w:r>
      <w:r w:rsidR="009C76BB" w:rsidRPr="009C76BB">
        <w:rPr>
          <w:position w:val="6"/>
          <w:sz w:val="16"/>
        </w:rPr>
        <w:t>*</w:t>
      </w:r>
      <w:r w:rsidRPr="00C53650">
        <w:t>GST religious group when that payment is made.</w:t>
      </w:r>
    </w:p>
    <w:p w:rsidR="00FF3527" w:rsidRPr="00C53650" w:rsidRDefault="00FF3527" w:rsidP="00FF3527">
      <w:pPr>
        <w:pStyle w:val="ActHead5"/>
      </w:pPr>
      <w:bookmarkStart w:id="89" w:name="_Toc140063485"/>
      <w:r w:rsidRPr="009C76BB">
        <w:rPr>
          <w:rStyle w:val="CharSectno"/>
        </w:rPr>
        <w:t>134</w:t>
      </w:r>
      <w:r w:rsidR="009C76BB" w:rsidRPr="009C76BB">
        <w:rPr>
          <w:rStyle w:val="CharSectno"/>
        </w:rPr>
        <w:noBreakHyphen/>
      </w:r>
      <w:r w:rsidRPr="009C76BB">
        <w:rPr>
          <w:rStyle w:val="CharSectno"/>
        </w:rPr>
        <w:t>15</w:t>
      </w:r>
      <w:r w:rsidRPr="00C53650">
        <w:t xml:space="preserve">  Attribution of decreasing adjustments</w:t>
      </w:r>
      <w:bookmarkEnd w:id="89"/>
    </w:p>
    <w:p w:rsidR="00FF3527" w:rsidRPr="00C53650" w:rsidRDefault="00FF3527" w:rsidP="00FF3527">
      <w:pPr>
        <w:pStyle w:val="subsection"/>
      </w:pPr>
      <w:r w:rsidRPr="00C53650">
        <w:tab/>
        <w:t>(1)</w:t>
      </w:r>
      <w:r w:rsidRPr="00C53650">
        <w:tab/>
        <w:t>If:</w:t>
      </w:r>
    </w:p>
    <w:p w:rsidR="00FF3527" w:rsidRPr="00C53650" w:rsidRDefault="00FF3527" w:rsidP="00FF3527">
      <w:pPr>
        <w:pStyle w:val="paragraph"/>
      </w:pPr>
      <w:r w:rsidRPr="00C53650">
        <w:tab/>
        <w:t>(a)</w:t>
      </w:r>
      <w:r w:rsidRPr="00C53650">
        <w:tab/>
        <w:t xml:space="preserve">you have a </w:t>
      </w:r>
      <w:r w:rsidR="009C76BB" w:rsidRPr="009C76BB">
        <w:rPr>
          <w:position w:val="6"/>
          <w:sz w:val="16"/>
        </w:rPr>
        <w:t>*</w:t>
      </w:r>
      <w:r w:rsidRPr="00C53650">
        <w:t xml:space="preserve">decreasing adjustment under </w:t>
      </w:r>
      <w:r w:rsidR="006D7127" w:rsidRPr="00C53650">
        <w:t>section 1</w:t>
      </w:r>
      <w:r w:rsidRPr="00C53650">
        <w:t>34</w:t>
      </w:r>
      <w:r w:rsidR="009C76BB">
        <w:noBreakHyphen/>
      </w:r>
      <w:r w:rsidRPr="00C53650">
        <w:t>5; and</w:t>
      </w:r>
    </w:p>
    <w:p w:rsidR="00FF3527" w:rsidRPr="00C53650" w:rsidRDefault="00FF3527" w:rsidP="00FF3527">
      <w:pPr>
        <w:pStyle w:val="paragraph"/>
      </w:pPr>
      <w:r w:rsidRPr="00C53650">
        <w:tab/>
        <w:t>(b)</w:t>
      </w:r>
      <w:r w:rsidRPr="00C53650">
        <w:tab/>
        <w:t xml:space="preserve">you do not hold a </w:t>
      </w:r>
      <w:r w:rsidR="009C76BB" w:rsidRPr="009C76BB">
        <w:rPr>
          <w:position w:val="6"/>
          <w:sz w:val="16"/>
        </w:rPr>
        <w:t>*</w:t>
      </w:r>
      <w:r w:rsidRPr="00C53650">
        <w:t xml:space="preserve">third party adjustment note for the adjustment when you give to the Commissioner a </w:t>
      </w:r>
      <w:r w:rsidR="009C76BB" w:rsidRPr="009C76BB">
        <w:rPr>
          <w:position w:val="6"/>
          <w:sz w:val="16"/>
        </w:rPr>
        <w:t>*</w:t>
      </w:r>
      <w:r w:rsidRPr="00C53650">
        <w:t>GST return for the tax period to which the adjustment (or any part of the adjustment) would otherwise be attributable;</w:t>
      </w:r>
    </w:p>
    <w:p w:rsidR="00FF3527" w:rsidRPr="00C53650" w:rsidRDefault="00FF3527" w:rsidP="00FF3527">
      <w:pPr>
        <w:pStyle w:val="subsection2"/>
      </w:pPr>
      <w:r w:rsidRPr="00C53650">
        <w:t>then:</w:t>
      </w:r>
    </w:p>
    <w:p w:rsidR="00FF3527" w:rsidRPr="00C53650" w:rsidRDefault="00FF3527" w:rsidP="00FF3527">
      <w:pPr>
        <w:pStyle w:val="paragraph"/>
      </w:pPr>
      <w:r w:rsidRPr="00C53650">
        <w:tab/>
        <w:t>(c)</w:t>
      </w:r>
      <w:r w:rsidRPr="00C53650">
        <w:tab/>
        <w:t>the adjustment (including any part of the adjustment) is not attributable to that tax period; and</w:t>
      </w:r>
    </w:p>
    <w:p w:rsidR="00FF3527" w:rsidRPr="00C53650" w:rsidRDefault="00FF3527" w:rsidP="00FF3527">
      <w:pPr>
        <w:pStyle w:val="paragraph"/>
      </w:pPr>
      <w:r w:rsidRPr="00C53650">
        <w:tab/>
        <w:t>(d)</w:t>
      </w:r>
      <w:r w:rsidRPr="00C53650">
        <w:tab/>
        <w:t>the adjustment (or part) is attributable to the first tax period for which you give to the Commissioner a GST return at a time when you hold that third party adjustment note.</w:t>
      </w:r>
    </w:p>
    <w:p w:rsidR="00FF3527" w:rsidRPr="00C53650" w:rsidRDefault="00FF3527" w:rsidP="00FF3527">
      <w:pPr>
        <w:pStyle w:val="subsection2"/>
      </w:pPr>
      <w:r w:rsidRPr="00C53650">
        <w:t>However, this subsection does not apply in circumstances of a kind determined by the Commissioner, by legislative instrument, to be circumstances in which the requirement for an adjustment note does not apply.</w:t>
      </w:r>
    </w:p>
    <w:p w:rsidR="00FF3527" w:rsidRPr="00C53650" w:rsidRDefault="00FF3527" w:rsidP="00FF3527">
      <w:pPr>
        <w:pStyle w:val="notetext"/>
      </w:pPr>
      <w:r w:rsidRPr="00C53650">
        <w:t>Note:</w:t>
      </w:r>
      <w:r w:rsidRPr="00C53650">
        <w:tab/>
        <w:t>For the giving of GST returns to the Commissioner, see Division</w:t>
      </w:r>
      <w:r w:rsidR="00A31CA5" w:rsidRPr="00C53650">
        <w:t> </w:t>
      </w:r>
      <w:r w:rsidRPr="00C53650">
        <w:t>31.</w:t>
      </w:r>
    </w:p>
    <w:p w:rsidR="00FF3527" w:rsidRPr="00C53650" w:rsidRDefault="00FF3527" w:rsidP="00FF3527">
      <w:pPr>
        <w:pStyle w:val="subsection"/>
      </w:pPr>
      <w:r w:rsidRPr="00C53650">
        <w:tab/>
        <w:t>(2)</w:t>
      </w:r>
      <w:r w:rsidRPr="00C53650">
        <w:tab/>
        <w:t xml:space="preserve">This section does not apply to a </w:t>
      </w:r>
      <w:r w:rsidR="009C76BB" w:rsidRPr="009C76BB">
        <w:rPr>
          <w:position w:val="6"/>
          <w:sz w:val="16"/>
        </w:rPr>
        <w:t>*</w:t>
      </w:r>
      <w:r w:rsidRPr="00C53650">
        <w:t>decreasing adjustment of an amount that does not exceed the amount provided for under subsection</w:t>
      </w:r>
      <w:r w:rsidR="00A31CA5" w:rsidRPr="00C53650">
        <w:t> </w:t>
      </w:r>
      <w:r w:rsidRPr="00C53650">
        <w:t>29</w:t>
      </w:r>
      <w:r w:rsidR="009C76BB">
        <w:noBreakHyphen/>
      </w:r>
      <w:r w:rsidRPr="00C53650">
        <w:t>80(2).</w:t>
      </w:r>
    </w:p>
    <w:p w:rsidR="00FF3527" w:rsidRPr="00C53650" w:rsidRDefault="00FF3527" w:rsidP="00FF3527">
      <w:pPr>
        <w:pStyle w:val="subsection"/>
      </w:pPr>
      <w:r w:rsidRPr="00C53650">
        <w:tab/>
        <w:t>(3)</w:t>
      </w:r>
      <w:r w:rsidRPr="00C53650">
        <w:tab/>
        <w:t>This section has effect despite section</w:t>
      </w:r>
      <w:r w:rsidR="00A31CA5" w:rsidRPr="00C53650">
        <w:t> </w:t>
      </w:r>
      <w:r w:rsidRPr="00C53650">
        <w:t>29</w:t>
      </w:r>
      <w:r w:rsidR="009C76BB">
        <w:noBreakHyphen/>
      </w:r>
      <w:r w:rsidRPr="00C53650">
        <w:t>20 (which is about attributing adjustments).</w:t>
      </w:r>
    </w:p>
    <w:p w:rsidR="00FF3527" w:rsidRPr="00C53650" w:rsidRDefault="00FF3527" w:rsidP="00FF3527">
      <w:pPr>
        <w:pStyle w:val="ActHead5"/>
      </w:pPr>
      <w:bookmarkStart w:id="90" w:name="_Toc140063486"/>
      <w:r w:rsidRPr="009C76BB">
        <w:rPr>
          <w:rStyle w:val="CharSectno"/>
        </w:rPr>
        <w:t>134</w:t>
      </w:r>
      <w:r w:rsidR="009C76BB" w:rsidRPr="009C76BB">
        <w:rPr>
          <w:rStyle w:val="CharSectno"/>
        </w:rPr>
        <w:noBreakHyphen/>
      </w:r>
      <w:r w:rsidRPr="009C76BB">
        <w:rPr>
          <w:rStyle w:val="CharSectno"/>
        </w:rPr>
        <w:t>20</w:t>
      </w:r>
      <w:r w:rsidRPr="00C53650">
        <w:t xml:space="preserve">  Third party adjustment notes</w:t>
      </w:r>
      <w:bookmarkEnd w:id="90"/>
    </w:p>
    <w:p w:rsidR="00FF3527" w:rsidRPr="00C53650" w:rsidRDefault="00FF3527" w:rsidP="00FF3527">
      <w:pPr>
        <w:pStyle w:val="subsection"/>
      </w:pPr>
      <w:r w:rsidRPr="00C53650">
        <w:tab/>
        <w:t>(1)</w:t>
      </w:r>
      <w:r w:rsidRPr="00C53650">
        <w:tab/>
        <w:t xml:space="preserve">A </w:t>
      </w:r>
      <w:r w:rsidRPr="00C53650">
        <w:rPr>
          <w:b/>
          <w:i/>
        </w:rPr>
        <w:t>third party adjustment note</w:t>
      </w:r>
      <w:r w:rsidRPr="00C53650">
        <w:t xml:space="preserve"> for a </w:t>
      </w:r>
      <w:r w:rsidR="009C76BB" w:rsidRPr="009C76BB">
        <w:rPr>
          <w:position w:val="6"/>
          <w:sz w:val="16"/>
        </w:rPr>
        <w:t>*</w:t>
      </w:r>
      <w:r w:rsidRPr="00C53650">
        <w:t xml:space="preserve">decreasing adjustment that you have under </w:t>
      </w:r>
      <w:r w:rsidR="006D7127" w:rsidRPr="00C53650">
        <w:t>section 1</w:t>
      </w:r>
      <w:r w:rsidRPr="00C53650">
        <w:t>34</w:t>
      </w:r>
      <w:r w:rsidR="009C76BB">
        <w:noBreakHyphen/>
      </w:r>
      <w:r w:rsidRPr="00C53650">
        <w:t>5 is a document:</w:t>
      </w:r>
    </w:p>
    <w:p w:rsidR="00FF3527" w:rsidRPr="00C53650" w:rsidRDefault="00FF3527" w:rsidP="00FF3527">
      <w:pPr>
        <w:pStyle w:val="paragraph"/>
      </w:pPr>
      <w:r w:rsidRPr="00C53650">
        <w:tab/>
        <w:t>(a)</w:t>
      </w:r>
      <w:r w:rsidRPr="00C53650">
        <w:tab/>
        <w:t>that is created by you; and</w:t>
      </w:r>
    </w:p>
    <w:p w:rsidR="00FF3527" w:rsidRPr="00C53650" w:rsidRDefault="00FF3527" w:rsidP="00FF3527">
      <w:pPr>
        <w:pStyle w:val="paragraph"/>
      </w:pPr>
      <w:r w:rsidRPr="00C53650">
        <w:tab/>
        <w:t>(b)</w:t>
      </w:r>
      <w:r w:rsidRPr="00C53650">
        <w:tab/>
        <w:t xml:space="preserve">a copy of which is given, in the circumstances set out in </w:t>
      </w:r>
      <w:r w:rsidR="00A31CA5" w:rsidRPr="00C53650">
        <w:t>subsection (</w:t>
      </w:r>
      <w:r w:rsidRPr="00C53650">
        <w:t>2), to the entity that received the payment that gave rise to the adjustment; and</w:t>
      </w:r>
    </w:p>
    <w:p w:rsidR="00FF3527" w:rsidRPr="00C53650" w:rsidRDefault="00FF3527" w:rsidP="00FF3527">
      <w:pPr>
        <w:pStyle w:val="paragraph"/>
      </w:pPr>
      <w:r w:rsidRPr="00C53650">
        <w:tab/>
        <w:t>(c)</w:t>
      </w:r>
      <w:r w:rsidRPr="00C53650">
        <w:tab/>
        <w:t xml:space="preserve">that sets out your </w:t>
      </w:r>
      <w:r w:rsidR="009C76BB" w:rsidRPr="009C76BB">
        <w:rPr>
          <w:position w:val="6"/>
          <w:sz w:val="16"/>
        </w:rPr>
        <w:t>*</w:t>
      </w:r>
      <w:r w:rsidRPr="00C53650">
        <w:t>ABN; and</w:t>
      </w:r>
    </w:p>
    <w:p w:rsidR="00FF3527" w:rsidRPr="00C53650" w:rsidRDefault="00FF3527" w:rsidP="00FF3527">
      <w:pPr>
        <w:pStyle w:val="paragraph"/>
      </w:pPr>
      <w:r w:rsidRPr="00C53650">
        <w:tab/>
        <w:t>(d)</w:t>
      </w:r>
      <w:r w:rsidRPr="00C53650">
        <w:tab/>
        <w:t>that contains such other information as the Commissioner determines in writing; and</w:t>
      </w:r>
    </w:p>
    <w:p w:rsidR="00FF3527" w:rsidRPr="00C53650" w:rsidRDefault="00FF3527" w:rsidP="00FF3527">
      <w:pPr>
        <w:pStyle w:val="paragraph"/>
      </w:pPr>
      <w:r w:rsidRPr="00C53650">
        <w:tab/>
        <w:t>(e)</w:t>
      </w:r>
      <w:r w:rsidRPr="00C53650">
        <w:tab/>
        <w:t xml:space="preserve">that is in the </w:t>
      </w:r>
      <w:r w:rsidR="009C76BB" w:rsidRPr="009C76BB">
        <w:rPr>
          <w:position w:val="6"/>
          <w:sz w:val="16"/>
        </w:rPr>
        <w:t>*</w:t>
      </w:r>
      <w:r w:rsidRPr="00C53650">
        <w:t>approved form.</w:t>
      </w:r>
    </w:p>
    <w:p w:rsidR="00FF3527" w:rsidRPr="00C53650" w:rsidRDefault="00FF3527" w:rsidP="00FF3527">
      <w:pPr>
        <w:pStyle w:val="subsection2"/>
      </w:pPr>
      <w:r w:rsidRPr="00C53650">
        <w:t>However, the Commissioner may treat as a third party adjustment note a particular document that is not a third party adjustment note.</w:t>
      </w:r>
    </w:p>
    <w:p w:rsidR="00FF3527" w:rsidRPr="00C53650" w:rsidRDefault="00FF3527" w:rsidP="00FF3527">
      <w:pPr>
        <w:pStyle w:val="subsection"/>
      </w:pPr>
      <w:r w:rsidRPr="00C53650">
        <w:tab/>
        <w:t>(2)</w:t>
      </w:r>
      <w:r w:rsidRPr="00C53650">
        <w:tab/>
        <w:t>You must give the copy of the document to the entity that received the payment:</w:t>
      </w:r>
    </w:p>
    <w:p w:rsidR="00FF3527" w:rsidRPr="00C53650" w:rsidRDefault="00FF3527" w:rsidP="00FF3527">
      <w:pPr>
        <w:pStyle w:val="paragraph"/>
      </w:pPr>
      <w:r w:rsidRPr="00C53650">
        <w:tab/>
        <w:t>(a)</w:t>
      </w:r>
      <w:r w:rsidRPr="00C53650">
        <w:tab/>
        <w:t>within 28 days after the entity requests you to give the copy; or</w:t>
      </w:r>
    </w:p>
    <w:p w:rsidR="00FF3527" w:rsidRPr="00C53650" w:rsidRDefault="00FF3527" w:rsidP="00FF3527">
      <w:pPr>
        <w:pStyle w:val="paragraph"/>
      </w:pPr>
      <w:r w:rsidRPr="00C53650">
        <w:tab/>
        <w:t>(b)</w:t>
      </w:r>
      <w:r w:rsidRPr="00C53650">
        <w:tab/>
        <w:t xml:space="preserve">if you become aware of the </w:t>
      </w:r>
      <w:r w:rsidR="009C76BB" w:rsidRPr="009C76BB">
        <w:rPr>
          <w:position w:val="6"/>
          <w:sz w:val="16"/>
        </w:rPr>
        <w:t>*</w:t>
      </w:r>
      <w:r w:rsidRPr="00C53650">
        <w:t xml:space="preserve">adjustment before the copy is requested—within 28 days, or such other number of days as the Commissioner determines under </w:t>
      </w:r>
      <w:r w:rsidR="00A31CA5" w:rsidRPr="00C53650">
        <w:t>subsection (</w:t>
      </w:r>
      <w:r w:rsidRPr="00C53650">
        <w:t>4) or (6), after becoming aware of the adjustment.</w:t>
      </w:r>
    </w:p>
    <w:p w:rsidR="00FF3527" w:rsidRPr="00C53650" w:rsidRDefault="00FF3527" w:rsidP="00FF3527">
      <w:pPr>
        <w:pStyle w:val="subsection"/>
      </w:pPr>
      <w:r w:rsidRPr="00C53650">
        <w:tab/>
        <w:t>(3)</w:t>
      </w:r>
      <w:r w:rsidRPr="00C53650">
        <w:tab/>
      </w:r>
      <w:r w:rsidR="00A31CA5" w:rsidRPr="00C53650">
        <w:t>Subsection (</w:t>
      </w:r>
      <w:r w:rsidRPr="00C53650">
        <w:t xml:space="preserve">2) does not apply to an </w:t>
      </w:r>
      <w:r w:rsidR="009C76BB" w:rsidRPr="009C76BB">
        <w:rPr>
          <w:position w:val="6"/>
          <w:sz w:val="16"/>
        </w:rPr>
        <w:t>*</w:t>
      </w:r>
      <w:r w:rsidRPr="00C53650">
        <w:t>adjustment of an amount that does not exceed the amount provided for under subsection</w:t>
      </w:r>
      <w:r w:rsidR="00A31CA5" w:rsidRPr="00C53650">
        <w:t> </w:t>
      </w:r>
      <w:r w:rsidRPr="00C53650">
        <w:t>29</w:t>
      </w:r>
      <w:r w:rsidR="009C76BB">
        <w:noBreakHyphen/>
      </w:r>
      <w:r w:rsidRPr="00C53650">
        <w:t>80(2).</w:t>
      </w:r>
    </w:p>
    <w:p w:rsidR="00FF3527" w:rsidRPr="00C53650" w:rsidRDefault="00FF3527" w:rsidP="00FF3527">
      <w:pPr>
        <w:pStyle w:val="subsection"/>
      </w:pPr>
      <w:r w:rsidRPr="00C53650">
        <w:tab/>
        <w:t>(4)</w:t>
      </w:r>
      <w:r w:rsidRPr="00C53650">
        <w:tab/>
        <w:t xml:space="preserve">The Commissioner may determine in writing that </w:t>
      </w:r>
      <w:r w:rsidR="00A31CA5" w:rsidRPr="00C53650">
        <w:t>paragraph (</w:t>
      </w:r>
      <w:r w:rsidRPr="00C53650">
        <w:t>2)(b) has effect, in relation to a particular document, as if the number of days referred to in that paragraph is the number of days specified in the determination.</w:t>
      </w:r>
    </w:p>
    <w:p w:rsidR="00FF3527" w:rsidRPr="00C53650" w:rsidRDefault="00FF3527" w:rsidP="00FF3527">
      <w:pPr>
        <w:pStyle w:val="subsection"/>
      </w:pPr>
      <w:r w:rsidRPr="00C53650">
        <w:tab/>
        <w:t>(5)</w:t>
      </w:r>
      <w:r w:rsidRPr="00C53650">
        <w:tab/>
        <w:t xml:space="preserve">A determination made under </w:t>
      </w:r>
      <w:r w:rsidR="00A31CA5" w:rsidRPr="00C53650">
        <w:t>subsection (</w:t>
      </w:r>
      <w:r w:rsidRPr="00C53650">
        <w:t>4) is not a legislative instrument.</w:t>
      </w:r>
    </w:p>
    <w:p w:rsidR="00FF3527" w:rsidRPr="00C53650" w:rsidRDefault="00FF3527" w:rsidP="00FF3527">
      <w:pPr>
        <w:pStyle w:val="subsection"/>
      </w:pPr>
      <w:r w:rsidRPr="00C53650">
        <w:tab/>
        <w:t>(6)</w:t>
      </w:r>
      <w:r w:rsidRPr="00C53650">
        <w:tab/>
        <w:t xml:space="preserve">The Commissioner may determine, by legislative instrument, circumstances in which </w:t>
      </w:r>
      <w:r w:rsidR="00A31CA5" w:rsidRPr="00C53650">
        <w:t>paragraph (</w:t>
      </w:r>
      <w:r w:rsidRPr="00C53650">
        <w:t>2)(b) has effect, in relation to those circumstances, as if the number of days referred to in that paragraph is the number of days specified in the determination.</w:t>
      </w:r>
    </w:p>
    <w:p w:rsidR="00FF3527" w:rsidRPr="00C53650" w:rsidRDefault="00FF3527" w:rsidP="00FF3527">
      <w:pPr>
        <w:pStyle w:val="subsection"/>
      </w:pPr>
      <w:r w:rsidRPr="00C53650">
        <w:tab/>
        <w:t>(7)</w:t>
      </w:r>
      <w:r w:rsidRPr="00C53650">
        <w:tab/>
        <w:t xml:space="preserve">A determination made under </w:t>
      </w:r>
      <w:r w:rsidR="00A31CA5" w:rsidRPr="00C53650">
        <w:t>subsection (</w:t>
      </w:r>
      <w:r w:rsidRPr="00C53650">
        <w:t xml:space="preserve">4) has effect despite any determination made under </w:t>
      </w:r>
      <w:r w:rsidR="00A31CA5" w:rsidRPr="00C53650">
        <w:t>subsection (</w:t>
      </w:r>
      <w:r w:rsidRPr="00C53650">
        <w:t>6).</w:t>
      </w:r>
    </w:p>
    <w:p w:rsidR="00FF3527" w:rsidRPr="00C53650" w:rsidRDefault="00FF3527" w:rsidP="00FF3527">
      <w:pPr>
        <w:pStyle w:val="ActHead5"/>
      </w:pPr>
      <w:bookmarkStart w:id="91" w:name="_Toc140063487"/>
      <w:r w:rsidRPr="009C76BB">
        <w:rPr>
          <w:rStyle w:val="CharSectno"/>
        </w:rPr>
        <w:t>134</w:t>
      </w:r>
      <w:r w:rsidR="009C76BB" w:rsidRPr="009C76BB">
        <w:rPr>
          <w:rStyle w:val="CharSectno"/>
        </w:rPr>
        <w:noBreakHyphen/>
      </w:r>
      <w:r w:rsidRPr="009C76BB">
        <w:rPr>
          <w:rStyle w:val="CharSectno"/>
        </w:rPr>
        <w:t>25</w:t>
      </w:r>
      <w:r w:rsidRPr="00C53650">
        <w:t xml:space="preserve">  Adjustment events do not arise</w:t>
      </w:r>
      <w:bookmarkEnd w:id="91"/>
    </w:p>
    <w:p w:rsidR="00FF3527" w:rsidRPr="00C53650" w:rsidRDefault="00FF3527" w:rsidP="00FF3527">
      <w:pPr>
        <w:pStyle w:val="subsection"/>
      </w:pPr>
      <w:r w:rsidRPr="00C53650">
        <w:tab/>
      </w:r>
      <w:r w:rsidRPr="00C53650">
        <w:tab/>
        <w:t xml:space="preserve">To avoid doubt, a payment that gives rise to an </w:t>
      </w:r>
      <w:r w:rsidR="009C76BB" w:rsidRPr="009C76BB">
        <w:rPr>
          <w:position w:val="6"/>
          <w:sz w:val="16"/>
        </w:rPr>
        <w:t>*</w:t>
      </w:r>
      <w:r w:rsidRPr="00C53650">
        <w:t xml:space="preserve">adjustment under this Division cannot give rise to an </w:t>
      </w:r>
      <w:r w:rsidR="009C76BB" w:rsidRPr="009C76BB">
        <w:rPr>
          <w:position w:val="6"/>
          <w:sz w:val="16"/>
        </w:rPr>
        <w:t>*</w:t>
      </w:r>
      <w:r w:rsidRPr="00C53650">
        <w:t>adjustment event.</w:t>
      </w:r>
    </w:p>
    <w:p w:rsidR="00FF3527" w:rsidRPr="00C53650" w:rsidRDefault="00FF3527" w:rsidP="00FF3527">
      <w:pPr>
        <w:pStyle w:val="ActHead5"/>
      </w:pPr>
      <w:bookmarkStart w:id="92" w:name="_Toc140063488"/>
      <w:r w:rsidRPr="009C76BB">
        <w:rPr>
          <w:rStyle w:val="CharSectno"/>
        </w:rPr>
        <w:t>134</w:t>
      </w:r>
      <w:r w:rsidR="009C76BB" w:rsidRPr="009C76BB">
        <w:rPr>
          <w:rStyle w:val="CharSectno"/>
        </w:rPr>
        <w:noBreakHyphen/>
      </w:r>
      <w:r w:rsidRPr="009C76BB">
        <w:rPr>
          <w:rStyle w:val="CharSectno"/>
        </w:rPr>
        <w:t>30</w:t>
      </w:r>
      <w:r w:rsidRPr="00C53650">
        <w:t xml:space="preserve">  Application of sections</w:t>
      </w:r>
      <w:r w:rsidR="00A31CA5" w:rsidRPr="00C53650">
        <w:t> </w:t>
      </w:r>
      <w:r w:rsidRPr="00C53650">
        <w:t>48</w:t>
      </w:r>
      <w:r w:rsidR="009C76BB">
        <w:noBreakHyphen/>
      </w:r>
      <w:r w:rsidRPr="00C53650">
        <w:t>55 and 49</w:t>
      </w:r>
      <w:r w:rsidR="009C76BB">
        <w:noBreakHyphen/>
      </w:r>
      <w:r w:rsidRPr="00C53650">
        <w:t>50</w:t>
      </w:r>
      <w:bookmarkEnd w:id="92"/>
    </w:p>
    <w:p w:rsidR="00FF3527" w:rsidRPr="00C53650" w:rsidRDefault="00FF3527" w:rsidP="00FF3527">
      <w:pPr>
        <w:pStyle w:val="subsection"/>
      </w:pPr>
      <w:r w:rsidRPr="00C53650">
        <w:tab/>
        <w:t>(1)</w:t>
      </w:r>
      <w:r w:rsidRPr="00C53650">
        <w:tab/>
        <w:t>For the purposes of working out whether you have an adjustment under this Division, disregard sections</w:t>
      </w:r>
      <w:r w:rsidR="00A31CA5" w:rsidRPr="00C53650">
        <w:t> </w:t>
      </w:r>
      <w:r w:rsidRPr="00C53650">
        <w:t>48</w:t>
      </w:r>
      <w:r w:rsidR="009C76BB">
        <w:noBreakHyphen/>
      </w:r>
      <w:r w:rsidRPr="00C53650">
        <w:t>55 and 49</w:t>
      </w:r>
      <w:r w:rsidR="009C76BB">
        <w:noBreakHyphen/>
      </w:r>
      <w:r w:rsidRPr="00C53650">
        <w:t>50.</w:t>
      </w:r>
    </w:p>
    <w:p w:rsidR="00FF3527" w:rsidRPr="00C53650" w:rsidRDefault="00FF3527" w:rsidP="00FF3527">
      <w:pPr>
        <w:pStyle w:val="subsection"/>
      </w:pPr>
      <w:r w:rsidRPr="00C53650">
        <w:tab/>
        <w:t>(2)</w:t>
      </w:r>
      <w:r w:rsidRPr="00C53650">
        <w:tab/>
        <w:t>However, this section does not affect the application of sections</w:t>
      </w:r>
      <w:r w:rsidR="00A31CA5" w:rsidRPr="00C53650">
        <w:t> </w:t>
      </w:r>
      <w:r w:rsidRPr="00C53650">
        <w:t>48</w:t>
      </w:r>
      <w:r w:rsidR="009C76BB">
        <w:noBreakHyphen/>
      </w:r>
      <w:r w:rsidRPr="00C53650">
        <w:t>55 and 49</w:t>
      </w:r>
      <w:r w:rsidR="009C76BB">
        <w:noBreakHyphen/>
      </w:r>
      <w:r w:rsidRPr="00C53650">
        <w:t>50 for the purposes of working out the amount of an adjustment under this Division.</w:t>
      </w:r>
    </w:p>
    <w:p w:rsidR="00FF3527" w:rsidRPr="00C53650" w:rsidRDefault="00FF3527" w:rsidP="00FF3527">
      <w:pPr>
        <w:pStyle w:val="notetext"/>
      </w:pPr>
      <w:r w:rsidRPr="00C53650">
        <w:t>Note:</w:t>
      </w:r>
      <w:r w:rsidRPr="00C53650">
        <w:tab/>
        <w:t>Sections</w:t>
      </w:r>
      <w:r w:rsidR="00A31CA5" w:rsidRPr="00C53650">
        <w:t> </w:t>
      </w:r>
      <w:r w:rsidRPr="00C53650">
        <w:t>48</w:t>
      </w:r>
      <w:r w:rsidR="009C76BB">
        <w:noBreakHyphen/>
      </w:r>
      <w:r w:rsidRPr="00C53650">
        <w:t>55 and 49</w:t>
      </w:r>
      <w:r w:rsidR="009C76BB">
        <w:noBreakHyphen/>
      </w:r>
      <w:r w:rsidRPr="00C53650">
        <w:t>50 require GST groups and GST religious groups to be treated as single entities for the purposes of adjustments.</w:t>
      </w:r>
    </w:p>
    <w:p w:rsidR="00FF3527" w:rsidRPr="00C53650" w:rsidRDefault="009C76BB" w:rsidP="00FF3527">
      <w:pPr>
        <w:pStyle w:val="ActHead3"/>
        <w:pageBreakBefore/>
      </w:pPr>
      <w:bookmarkStart w:id="93" w:name="_Toc140063489"/>
      <w:r w:rsidRPr="009C76BB">
        <w:rPr>
          <w:rStyle w:val="CharDivNo"/>
        </w:rPr>
        <w:t>Division 1</w:t>
      </w:r>
      <w:r w:rsidR="00FF3527" w:rsidRPr="009C76BB">
        <w:rPr>
          <w:rStyle w:val="CharDivNo"/>
        </w:rPr>
        <w:t>35</w:t>
      </w:r>
      <w:r w:rsidR="00FF3527" w:rsidRPr="00C53650">
        <w:t>—</w:t>
      </w:r>
      <w:r w:rsidR="00FF3527" w:rsidRPr="009C76BB">
        <w:rPr>
          <w:rStyle w:val="CharDivText"/>
        </w:rPr>
        <w:t>Supplies of going concerns</w:t>
      </w:r>
      <w:bookmarkEnd w:id="93"/>
    </w:p>
    <w:p w:rsidR="00FF3527" w:rsidRPr="00C53650" w:rsidRDefault="00FF3527" w:rsidP="00FF3527">
      <w:pPr>
        <w:pStyle w:val="ActHead5"/>
      </w:pPr>
      <w:bookmarkStart w:id="94" w:name="_Toc140063490"/>
      <w:r w:rsidRPr="009C76BB">
        <w:rPr>
          <w:rStyle w:val="CharSectno"/>
        </w:rPr>
        <w:t>135</w:t>
      </w:r>
      <w:r w:rsidR="009C76BB" w:rsidRPr="009C76BB">
        <w:rPr>
          <w:rStyle w:val="CharSectno"/>
        </w:rPr>
        <w:noBreakHyphen/>
      </w:r>
      <w:r w:rsidRPr="009C76BB">
        <w:rPr>
          <w:rStyle w:val="CharSectno"/>
        </w:rPr>
        <w:t>1</w:t>
      </w:r>
      <w:r w:rsidRPr="00C53650">
        <w:t xml:space="preserve">  What this Division is about</w:t>
      </w:r>
      <w:bookmarkEnd w:id="94"/>
    </w:p>
    <w:p w:rsidR="00FF3527" w:rsidRPr="00C53650" w:rsidRDefault="00FF3527" w:rsidP="00FF3527">
      <w:pPr>
        <w:pStyle w:val="BoxText"/>
      </w:pPr>
      <w:r w:rsidRPr="00C53650">
        <w:t>The recipient of a supply of a going concern has an increasing adjustment to take into account the proportion (if any) of supplies that will be made in running the concern and that will not be taxable supplies or GST</w:t>
      </w:r>
      <w:r w:rsidR="009C76BB">
        <w:noBreakHyphen/>
      </w:r>
      <w:r w:rsidRPr="00C53650">
        <w:t>free supplies. Later adjustments are needed if this proportion changes over time.</w:t>
      </w:r>
    </w:p>
    <w:p w:rsidR="00FF3527" w:rsidRPr="00C53650" w:rsidRDefault="00FF3527" w:rsidP="00FF3527">
      <w:pPr>
        <w:pStyle w:val="ActHead5"/>
      </w:pPr>
      <w:bookmarkStart w:id="95" w:name="_Toc140063491"/>
      <w:r w:rsidRPr="009C76BB">
        <w:rPr>
          <w:rStyle w:val="CharSectno"/>
        </w:rPr>
        <w:t>135</w:t>
      </w:r>
      <w:r w:rsidR="009C76BB" w:rsidRPr="009C76BB">
        <w:rPr>
          <w:rStyle w:val="CharSectno"/>
        </w:rPr>
        <w:noBreakHyphen/>
      </w:r>
      <w:r w:rsidRPr="009C76BB">
        <w:rPr>
          <w:rStyle w:val="CharSectno"/>
        </w:rPr>
        <w:t>5</w:t>
      </w:r>
      <w:r w:rsidRPr="00C53650">
        <w:t xml:space="preserve">  Initial adjustments for supplies of going concerns</w:t>
      </w:r>
      <w:bookmarkEnd w:id="95"/>
    </w:p>
    <w:p w:rsidR="00FF3527" w:rsidRPr="00C53650" w:rsidRDefault="00FF3527" w:rsidP="00FF3527">
      <w:pPr>
        <w:pStyle w:val="subsection"/>
      </w:pPr>
      <w:r w:rsidRPr="00C53650">
        <w:tab/>
        <w:t>(1)</w:t>
      </w:r>
      <w:r w:rsidRPr="00C53650">
        <w:tab/>
        <w:t xml:space="preserve">You have an </w:t>
      </w:r>
      <w:r w:rsidRPr="00C53650">
        <w:rPr>
          <w:b/>
          <w:bCs/>
          <w:i/>
          <w:iCs/>
        </w:rPr>
        <w:t>increasing adjustment</w:t>
      </w:r>
      <w:r w:rsidRPr="00C53650">
        <w:t xml:space="preserve"> if:</w:t>
      </w:r>
    </w:p>
    <w:p w:rsidR="00FF3527" w:rsidRPr="00C53650" w:rsidRDefault="00FF3527" w:rsidP="00FF3527">
      <w:pPr>
        <w:pStyle w:val="paragraph"/>
      </w:pPr>
      <w:r w:rsidRPr="00C53650">
        <w:tab/>
        <w:t>(a)</w:t>
      </w:r>
      <w:r w:rsidRPr="00C53650">
        <w:tab/>
        <w:t xml:space="preserve">you are the </w:t>
      </w:r>
      <w:r w:rsidR="009C76BB" w:rsidRPr="009C76BB">
        <w:rPr>
          <w:position w:val="6"/>
          <w:sz w:val="16"/>
          <w:szCs w:val="16"/>
        </w:rPr>
        <w:t>*</w:t>
      </w:r>
      <w:r w:rsidRPr="00C53650">
        <w:t xml:space="preserve">recipient of a </w:t>
      </w:r>
      <w:r w:rsidR="009C76BB" w:rsidRPr="009C76BB">
        <w:rPr>
          <w:position w:val="6"/>
          <w:sz w:val="16"/>
          <w:szCs w:val="16"/>
        </w:rPr>
        <w:t>*</w:t>
      </w:r>
      <w:r w:rsidRPr="00C53650">
        <w:t xml:space="preserve">supply of a going concern, or a supply that is </w:t>
      </w:r>
      <w:r w:rsidR="009C76BB" w:rsidRPr="009C76BB">
        <w:rPr>
          <w:position w:val="6"/>
          <w:sz w:val="16"/>
          <w:szCs w:val="16"/>
        </w:rPr>
        <w:t>*</w:t>
      </w:r>
      <w:r w:rsidRPr="00C53650">
        <w:t>GST</w:t>
      </w:r>
      <w:r w:rsidR="009C76BB">
        <w:noBreakHyphen/>
      </w:r>
      <w:r w:rsidRPr="00C53650">
        <w:t>free under section</w:t>
      </w:r>
      <w:r w:rsidR="00A31CA5" w:rsidRPr="00C53650">
        <w:t> </w:t>
      </w:r>
      <w:r w:rsidRPr="00C53650">
        <w:t>38</w:t>
      </w:r>
      <w:r w:rsidR="009C76BB">
        <w:noBreakHyphen/>
      </w:r>
      <w:r w:rsidRPr="00C53650">
        <w:t>480; and</w:t>
      </w:r>
    </w:p>
    <w:p w:rsidR="00FF3527" w:rsidRPr="00C53650" w:rsidRDefault="00FF3527" w:rsidP="00FF3527">
      <w:pPr>
        <w:pStyle w:val="paragraph"/>
      </w:pPr>
      <w:r w:rsidRPr="00C53650">
        <w:tab/>
        <w:t>(b)</w:t>
      </w:r>
      <w:r w:rsidRPr="00C53650">
        <w:tab/>
        <w:t xml:space="preserve">you intend that some or all of the supplies made through the </w:t>
      </w:r>
      <w:r w:rsidR="009C76BB" w:rsidRPr="009C76BB">
        <w:rPr>
          <w:position w:val="6"/>
          <w:sz w:val="16"/>
          <w:szCs w:val="16"/>
        </w:rPr>
        <w:t>*</w:t>
      </w:r>
      <w:r w:rsidRPr="00C53650">
        <w:t xml:space="preserve">enterprise to which the supply relates will be supplies that are neither </w:t>
      </w:r>
      <w:r w:rsidR="009C76BB" w:rsidRPr="009C76BB">
        <w:rPr>
          <w:position w:val="6"/>
          <w:sz w:val="16"/>
          <w:szCs w:val="16"/>
        </w:rPr>
        <w:t>*</w:t>
      </w:r>
      <w:r w:rsidRPr="00C53650">
        <w:t xml:space="preserve">taxable supplies nor </w:t>
      </w:r>
      <w:r w:rsidR="009C76BB" w:rsidRPr="009C76BB">
        <w:rPr>
          <w:position w:val="6"/>
          <w:sz w:val="16"/>
          <w:szCs w:val="16"/>
        </w:rPr>
        <w:t>*</w:t>
      </w:r>
      <w:r w:rsidRPr="00C53650">
        <w:t>GST</w:t>
      </w:r>
      <w:r w:rsidR="009C76BB">
        <w:noBreakHyphen/>
      </w:r>
      <w:r w:rsidRPr="00C53650">
        <w:t>free supplies.</w:t>
      </w:r>
    </w:p>
    <w:p w:rsidR="00FF3527" w:rsidRPr="00C53650" w:rsidRDefault="00FF3527" w:rsidP="00FF3527">
      <w:pPr>
        <w:pStyle w:val="subsection"/>
      </w:pPr>
      <w:r w:rsidRPr="00C53650">
        <w:tab/>
        <w:t>(2)</w:t>
      </w:r>
      <w:r w:rsidRPr="00C53650">
        <w:tab/>
        <w:t>The amount of the increasing adjustment is as follows:</w:t>
      </w:r>
    </w:p>
    <w:p w:rsidR="00FF3527" w:rsidRPr="00C53650" w:rsidRDefault="00FF3527" w:rsidP="00FF3527">
      <w:pPr>
        <w:pStyle w:val="Formula"/>
        <w:spacing w:before="120" w:after="120"/>
      </w:pPr>
      <w:r w:rsidRPr="00C53650">
        <w:rPr>
          <w:noProof/>
        </w:rPr>
        <w:drawing>
          <wp:inline distT="0" distB="0" distL="0" distR="0" wp14:anchorId="6C6E866B" wp14:editId="6727A5FD">
            <wp:extent cx="2114550" cy="476250"/>
            <wp:effectExtent l="0" t="0" r="0" b="0"/>
            <wp:docPr id="33" name="Picture 33" descr="Start formula start fraction 1 over 10 end fraction times Supply price times Proportion of non-creditable us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FF3527" w:rsidRPr="00C53650" w:rsidRDefault="00FF3527" w:rsidP="00FF3527">
      <w:pPr>
        <w:pStyle w:val="subsection2"/>
      </w:pPr>
      <w:r w:rsidRPr="00C53650">
        <w:t>where:</w:t>
      </w:r>
    </w:p>
    <w:p w:rsidR="00FF3527" w:rsidRPr="00C53650" w:rsidRDefault="00FF3527" w:rsidP="00FF3527">
      <w:pPr>
        <w:pStyle w:val="Definition"/>
      </w:pPr>
      <w:r w:rsidRPr="00C53650">
        <w:rPr>
          <w:b/>
          <w:bCs/>
          <w:i/>
          <w:iCs/>
        </w:rPr>
        <w:t>proportion of non</w:t>
      </w:r>
      <w:r w:rsidR="009C76BB">
        <w:rPr>
          <w:b/>
          <w:bCs/>
          <w:i/>
          <w:iCs/>
        </w:rPr>
        <w:noBreakHyphen/>
      </w:r>
      <w:r w:rsidRPr="00C53650">
        <w:rPr>
          <w:b/>
          <w:bCs/>
          <w:i/>
          <w:iCs/>
        </w:rPr>
        <w:t>creditable use</w:t>
      </w:r>
      <w:r w:rsidRPr="00C53650">
        <w:t xml:space="preserve"> is the proportion of all the supplies made through the </w:t>
      </w:r>
      <w:r w:rsidR="009C76BB" w:rsidRPr="009C76BB">
        <w:rPr>
          <w:position w:val="6"/>
          <w:sz w:val="16"/>
          <w:szCs w:val="16"/>
        </w:rPr>
        <w:t>*</w:t>
      </w:r>
      <w:r w:rsidRPr="00C53650">
        <w:t xml:space="preserve">enterprise that you intend will be supplies that are neither </w:t>
      </w:r>
      <w:r w:rsidR="009C76BB" w:rsidRPr="009C76BB">
        <w:rPr>
          <w:position w:val="6"/>
          <w:sz w:val="16"/>
          <w:szCs w:val="16"/>
        </w:rPr>
        <w:t>*</w:t>
      </w:r>
      <w:r w:rsidRPr="00C53650">
        <w:t xml:space="preserve">taxable supplies nor </w:t>
      </w:r>
      <w:r w:rsidR="009C76BB" w:rsidRPr="009C76BB">
        <w:rPr>
          <w:position w:val="6"/>
          <w:sz w:val="16"/>
          <w:szCs w:val="16"/>
        </w:rPr>
        <w:t>*</w:t>
      </w:r>
      <w:r w:rsidRPr="00C53650">
        <w:t>GST</w:t>
      </w:r>
      <w:r w:rsidR="009C76BB">
        <w:noBreakHyphen/>
      </w:r>
      <w:r w:rsidRPr="00C53650">
        <w:t xml:space="preserve">free supplies, expressed as a percentage worked out on the basis of the </w:t>
      </w:r>
      <w:r w:rsidR="009C76BB" w:rsidRPr="009C76BB">
        <w:rPr>
          <w:position w:val="6"/>
          <w:sz w:val="16"/>
          <w:szCs w:val="16"/>
        </w:rPr>
        <w:t>*</w:t>
      </w:r>
      <w:r w:rsidRPr="00C53650">
        <w:t>prices of those supplies.</w:t>
      </w:r>
    </w:p>
    <w:p w:rsidR="00FF3527" w:rsidRPr="00C53650" w:rsidRDefault="00FF3527" w:rsidP="00FF3527">
      <w:pPr>
        <w:pStyle w:val="Definition"/>
      </w:pPr>
      <w:r w:rsidRPr="00C53650">
        <w:rPr>
          <w:b/>
          <w:bCs/>
          <w:i/>
          <w:iCs/>
        </w:rPr>
        <w:t>supply price</w:t>
      </w:r>
      <w:r w:rsidRPr="00C53650">
        <w:t xml:space="preserve"> means the </w:t>
      </w:r>
      <w:r w:rsidR="009C76BB" w:rsidRPr="009C76BB">
        <w:rPr>
          <w:position w:val="6"/>
          <w:sz w:val="16"/>
          <w:szCs w:val="16"/>
        </w:rPr>
        <w:t>*</w:t>
      </w:r>
      <w:r w:rsidRPr="00C53650">
        <w:t>price of the supply in relation to which the increasing adjustment arises.</w:t>
      </w:r>
    </w:p>
    <w:p w:rsidR="00FF3527" w:rsidRPr="00C53650" w:rsidRDefault="00FF3527" w:rsidP="00FF3527">
      <w:pPr>
        <w:pStyle w:val="ActHead5"/>
      </w:pPr>
      <w:bookmarkStart w:id="96" w:name="_Toc140063492"/>
      <w:r w:rsidRPr="009C76BB">
        <w:rPr>
          <w:rStyle w:val="CharSectno"/>
        </w:rPr>
        <w:t>135</w:t>
      </w:r>
      <w:r w:rsidR="009C76BB" w:rsidRPr="009C76BB">
        <w:rPr>
          <w:rStyle w:val="CharSectno"/>
        </w:rPr>
        <w:noBreakHyphen/>
      </w:r>
      <w:r w:rsidRPr="009C76BB">
        <w:rPr>
          <w:rStyle w:val="CharSectno"/>
        </w:rPr>
        <w:t>10</w:t>
      </w:r>
      <w:r w:rsidRPr="00C53650">
        <w:t xml:space="preserve">  Later adjustments for supplies of going concerns</w:t>
      </w:r>
      <w:bookmarkEnd w:id="96"/>
    </w:p>
    <w:p w:rsidR="00FF3527" w:rsidRPr="00C53650" w:rsidRDefault="00FF3527" w:rsidP="00FF3527">
      <w:pPr>
        <w:pStyle w:val="subsection"/>
      </w:pPr>
      <w:r w:rsidRPr="00C53650">
        <w:tab/>
        <w:t>(1)</w:t>
      </w:r>
      <w:r w:rsidRPr="00C53650">
        <w:tab/>
        <w:t xml:space="preserve">If you are the </w:t>
      </w:r>
      <w:r w:rsidR="009C76BB" w:rsidRPr="009C76BB">
        <w:rPr>
          <w:position w:val="6"/>
          <w:sz w:val="16"/>
          <w:szCs w:val="16"/>
        </w:rPr>
        <w:t>*</w:t>
      </w:r>
      <w:r w:rsidRPr="00C53650">
        <w:t xml:space="preserve">recipient of a </w:t>
      </w:r>
      <w:r w:rsidR="009C76BB" w:rsidRPr="009C76BB">
        <w:rPr>
          <w:position w:val="6"/>
          <w:sz w:val="16"/>
          <w:szCs w:val="16"/>
        </w:rPr>
        <w:t>*</w:t>
      </w:r>
      <w:r w:rsidRPr="00C53650">
        <w:t xml:space="preserve">supply of a going concern, or a supply that is </w:t>
      </w:r>
      <w:r w:rsidR="009C76BB" w:rsidRPr="009C76BB">
        <w:rPr>
          <w:position w:val="6"/>
          <w:sz w:val="16"/>
          <w:szCs w:val="16"/>
        </w:rPr>
        <w:t>*</w:t>
      </w:r>
      <w:r w:rsidRPr="00C53650">
        <w:t>GST</w:t>
      </w:r>
      <w:r w:rsidR="009C76BB">
        <w:noBreakHyphen/>
      </w:r>
      <w:r w:rsidRPr="00C53650">
        <w:t>free under section</w:t>
      </w:r>
      <w:r w:rsidR="00A31CA5" w:rsidRPr="00C53650">
        <w:t> </w:t>
      </w:r>
      <w:r w:rsidRPr="00C53650">
        <w:t>38</w:t>
      </w:r>
      <w:r w:rsidR="009C76BB">
        <w:noBreakHyphen/>
      </w:r>
      <w:r w:rsidRPr="00C53650">
        <w:t xml:space="preserve">480, </w:t>
      </w:r>
      <w:r w:rsidR="009C76BB">
        <w:t>Division 1</w:t>
      </w:r>
      <w:r w:rsidRPr="00C53650">
        <w:t>29 (which is about changes in the extent of creditable purpose) applies to that acquisition, in relation to:</w:t>
      </w:r>
    </w:p>
    <w:p w:rsidR="00FF3527" w:rsidRPr="00C53650" w:rsidRDefault="00FF3527" w:rsidP="00FF3527">
      <w:pPr>
        <w:pStyle w:val="paragraph"/>
      </w:pPr>
      <w:r w:rsidRPr="00C53650">
        <w:tab/>
        <w:t>(a)</w:t>
      </w:r>
      <w:r w:rsidRPr="00C53650">
        <w:tab/>
        <w:t xml:space="preserve">the proportion of all the supplies made through the </w:t>
      </w:r>
      <w:r w:rsidR="009C76BB" w:rsidRPr="009C76BB">
        <w:rPr>
          <w:position w:val="6"/>
          <w:sz w:val="16"/>
          <w:szCs w:val="16"/>
        </w:rPr>
        <w:t>*</w:t>
      </w:r>
      <w:r w:rsidRPr="00C53650">
        <w:t xml:space="preserve">enterprise that you intend will be supplies that are neither </w:t>
      </w:r>
      <w:r w:rsidR="009C76BB" w:rsidRPr="009C76BB">
        <w:rPr>
          <w:position w:val="6"/>
          <w:sz w:val="16"/>
          <w:szCs w:val="16"/>
        </w:rPr>
        <w:t>*</w:t>
      </w:r>
      <w:r w:rsidRPr="00C53650">
        <w:t xml:space="preserve">taxable supplies nor </w:t>
      </w:r>
      <w:r w:rsidR="009C76BB" w:rsidRPr="009C76BB">
        <w:rPr>
          <w:position w:val="6"/>
          <w:sz w:val="16"/>
          <w:szCs w:val="16"/>
        </w:rPr>
        <w:t>*</w:t>
      </w:r>
      <w:r w:rsidRPr="00C53650">
        <w:t>GST</w:t>
      </w:r>
      <w:r w:rsidR="009C76BB">
        <w:noBreakHyphen/>
      </w:r>
      <w:r w:rsidRPr="00C53650">
        <w:t>free supplies; and</w:t>
      </w:r>
    </w:p>
    <w:p w:rsidR="00FF3527" w:rsidRPr="00C53650" w:rsidRDefault="00FF3527" w:rsidP="00FF3527">
      <w:pPr>
        <w:pStyle w:val="paragraph"/>
      </w:pPr>
      <w:r w:rsidRPr="00C53650">
        <w:tab/>
        <w:t>(b)</w:t>
      </w:r>
      <w:r w:rsidRPr="00C53650">
        <w:tab/>
        <w:t xml:space="preserve">the proportion of all the supplies made through the </w:t>
      </w:r>
      <w:r w:rsidR="009C76BB" w:rsidRPr="009C76BB">
        <w:rPr>
          <w:position w:val="6"/>
          <w:sz w:val="16"/>
          <w:szCs w:val="16"/>
        </w:rPr>
        <w:t>*</w:t>
      </w:r>
      <w:r w:rsidRPr="00C53650">
        <w:t>enterprise that are supplies that are neither taxable supplies nor GST</w:t>
      </w:r>
      <w:r w:rsidR="009C76BB">
        <w:noBreakHyphen/>
      </w:r>
      <w:r w:rsidRPr="00C53650">
        <w:t>free supplies;</w:t>
      </w:r>
    </w:p>
    <w:p w:rsidR="00FF3527" w:rsidRPr="00C53650" w:rsidRDefault="00FF3527" w:rsidP="00FF3527">
      <w:pPr>
        <w:pStyle w:val="subsection2"/>
      </w:pPr>
      <w:r w:rsidRPr="00C53650">
        <w:t>in the same way as that Division applies:</w:t>
      </w:r>
    </w:p>
    <w:p w:rsidR="00FF3527" w:rsidRPr="00C53650" w:rsidRDefault="00FF3527" w:rsidP="00FF3527">
      <w:pPr>
        <w:pStyle w:val="paragraph"/>
      </w:pPr>
      <w:r w:rsidRPr="00C53650">
        <w:tab/>
        <w:t>(c)</w:t>
      </w:r>
      <w:r w:rsidRPr="00C53650">
        <w:tab/>
        <w:t xml:space="preserve">in relation to the extent to which you made an acquisition for a </w:t>
      </w:r>
      <w:r w:rsidR="009C76BB" w:rsidRPr="009C76BB">
        <w:rPr>
          <w:position w:val="6"/>
          <w:sz w:val="16"/>
          <w:szCs w:val="16"/>
        </w:rPr>
        <w:t>*</w:t>
      </w:r>
      <w:r w:rsidRPr="00C53650">
        <w:t>creditable purpose; and</w:t>
      </w:r>
    </w:p>
    <w:p w:rsidR="00FF3527" w:rsidRPr="00C53650" w:rsidRDefault="00FF3527" w:rsidP="00FF3527">
      <w:pPr>
        <w:pStyle w:val="paragraph"/>
      </w:pPr>
      <w:r w:rsidRPr="00C53650">
        <w:tab/>
        <w:t>(d)</w:t>
      </w:r>
      <w:r w:rsidRPr="00C53650">
        <w:tab/>
        <w:t xml:space="preserve">in relation to the extent to which a thing acquired is </w:t>
      </w:r>
      <w:r w:rsidR="009C76BB" w:rsidRPr="009C76BB">
        <w:rPr>
          <w:position w:val="6"/>
          <w:sz w:val="16"/>
          <w:szCs w:val="16"/>
        </w:rPr>
        <w:t>*</w:t>
      </w:r>
      <w:r w:rsidRPr="00C53650">
        <w:t>applied for a creditable purpose.</w:t>
      </w:r>
    </w:p>
    <w:p w:rsidR="00FF3527" w:rsidRPr="00C53650" w:rsidRDefault="00FF3527" w:rsidP="00FF3527">
      <w:pPr>
        <w:pStyle w:val="subsection"/>
      </w:pPr>
      <w:r w:rsidRPr="00C53650">
        <w:tab/>
        <w:t>(2)</w:t>
      </w:r>
      <w:r w:rsidRPr="00C53650">
        <w:tab/>
        <w:t xml:space="preserve">For the purpose of applying </w:t>
      </w:r>
      <w:r w:rsidR="009C76BB">
        <w:t>Division 1</w:t>
      </w:r>
      <w:r w:rsidRPr="00C53650">
        <w:t xml:space="preserve">29, the proportions referred to in </w:t>
      </w:r>
      <w:r w:rsidR="00A31CA5" w:rsidRPr="00C53650">
        <w:t>paragraphs (</w:t>
      </w:r>
      <w:r w:rsidRPr="00C53650">
        <w:t xml:space="preserve">1)(a) and (b) are to be expressed as percentages worked out on the basis of the </w:t>
      </w:r>
      <w:r w:rsidR="009C76BB" w:rsidRPr="009C76BB">
        <w:rPr>
          <w:position w:val="6"/>
          <w:sz w:val="16"/>
          <w:szCs w:val="16"/>
        </w:rPr>
        <w:t>*</w:t>
      </w:r>
      <w:r w:rsidRPr="00C53650">
        <w:t>prices of the supplies in question.</w:t>
      </w:r>
    </w:p>
    <w:p w:rsidR="00FF3527" w:rsidRPr="00C53650" w:rsidRDefault="00FF3527" w:rsidP="00FF3527">
      <w:pPr>
        <w:pStyle w:val="subsection"/>
      </w:pPr>
      <w:r w:rsidRPr="00C53650">
        <w:tab/>
        <w:t>(3)</w:t>
      </w:r>
      <w:r w:rsidRPr="00C53650">
        <w:tab/>
        <w:t xml:space="preserve">This section applies in relation to any </w:t>
      </w:r>
      <w:r w:rsidR="009C76BB" w:rsidRPr="009C76BB">
        <w:rPr>
          <w:position w:val="6"/>
          <w:sz w:val="16"/>
          <w:szCs w:val="16"/>
        </w:rPr>
        <w:t>*</w:t>
      </w:r>
      <w:r w:rsidRPr="00C53650">
        <w:t xml:space="preserve">supply of a going concern, or a supply that is </w:t>
      </w:r>
      <w:r w:rsidR="009C76BB" w:rsidRPr="009C76BB">
        <w:rPr>
          <w:position w:val="6"/>
          <w:sz w:val="16"/>
          <w:szCs w:val="16"/>
        </w:rPr>
        <w:t>*</w:t>
      </w:r>
      <w:r w:rsidRPr="00C53650">
        <w:t>GST</w:t>
      </w:r>
      <w:r w:rsidR="009C76BB">
        <w:noBreakHyphen/>
      </w:r>
      <w:r w:rsidRPr="00C53650">
        <w:t>free under section</w:t>
      </w:r>
      <w:r w:rsidR="00A31CA5" w:rsidRPr="00C53650">
        <w:t> </w:t>
      </w:r>
      <w:r w:rsidRPr="00C53650">
        <w:t>38</w:t>
      </w:r>
      <w:r w:rsidR="009C76BB">
        <w:noBreakHyphen/>
      </w:r>
      <w:r w:rsidRPr="00C53650">
        <w:t xml:space="preserve">480, whether or not it is a supply in respect of which you have had an </w:t>
      </w:r>
      <w:r w:rsidR="009C76BB" w:rsidRPr="009C76BB">
        <w:rPr>
          <w:position w:val="6"/>
          <w:sz w:val="16"/>
          <w:szCs w:val="16"/>
        </w:rPr>
        <w:t>*</w:t>
      </w:r>
      <w:r w:rsidRPr="00C53650">
        <w:t xml:space="preserve">increasing adjustment under </w:t>
      </w:r>
      <w:r w:rsidR="006D7127" w:rsidRPr="00C53650">
        <w:t>section 1</w:t>
      </w:r>
      <w:r w:rsidRPr="00C53650">
        <w:t>35</w:t>
      </w:r>
      <w:r w:rsidR="009C76BB">
        <w:noBreakHyphen/>
      </w:r>
      <w:r w:rsidRPr="00C53650">
        <w:t>5.</w:t>
      </w:r>
    </w:p>
    <w:p w:rsidR="00FF3527" w:rsidRPr="00C53650" w:rsidRDefault="009C76BB" w:rsidP="00FF3527">
      <w:pPr>
        <w:pStyle w:val="ActHead3"/>
        <w:pageBreakBefore/>
      </w:pPr>
      <w:bookmarkStart w:id="97" w:name="_Toc140063493"/>
      <w:r w:rsidRPr="009C76BB">
        <w:rPr>
          <w:rStyle w:val="CharDivNo"/>
        </w:rPr>
        <w:t>Division 1</w:t>
      </w:r>
      <w:r w:rsidR="00FF3527" w:rsidRPr="009C76BB">
        <w:rPr>
          <w:rStyle w:val="CharDivNo"/>
        </w:rPr>
        <w:t>36</w:t>
      </w:r>
      <w:r w:rsidR="00FF3527" w:rsidRPr="00C53650">
        <w:t>—</w:t>
      </w:r>
      <w:r w:rsidR="00FF3527" w:rsidRPr="009C76BB">
        <w:rPr>
          <w:rStyle w:val="CharDivText"/>
        </w:rPr>
        <w:t>Bad debts relating to transactions that are not taxable or creditable to the fullest extent</w:t>
      </w:r>
      <w:bookmarkEnd w:id="97"/>
    </w:p>
    <w:p w:rsidR="00FF3527" w:rsidRPr="00C53650" w:rsidRDefault="00FF3527" w:rsidP="00FF3527">
      <w:pPr>
        <w:pStyle w:val="TofSectsHeading"/>
      </w:pPr>
      <w:r w:rsidRPr="00C53650">
        <w:t>Table of Subdivisions</w:t>
      </w:r>
    </w:p>
    <w:p w:rsidR="00FF3527" w:rsidRPr="00C53650" w:rsidRDefault="00FF3527" w:rsidP="00FF3527">
      <w:pPr>
        <w:pStyle w:val="TofSectsSubdiv"/>
      </w:pPr>
      <w:r w:rsidRPr="00C53650">
        <w:t>136</w:t>
      </w:r>
      <w:r w:rsidR="009C76BB">
        <w:noBreakHyphen/>
      </w:r>
      <w:r w:rsidRPr="00C53650">
        <w:t>A</w:t>
      </w:r>
      <w:r w:rsidRPr="00C53650">
        <w:tab/>
        <w:t>Bad debts relating to partly taxable or creditable transactions</w:t>
      </w:r>
    </w:p>
    <w:p w:rsidR="00FF3527" w:rsidRPr="00C53650" w:rsidRDefault="00FF3527" w:rsidP="00FF3527">
      <w:pPr>
        <w:pStyle w:val="TofSectsSubdiv"/>
      </w:pPr>
      <w:r w:rsidRPr="00C53650">
        <w:t>136</w:t>
      </w:r>
      <w:r w:rsidR="009C76BB">
        <w:noBreakHyphen/>
      </w:r>
      <w:r w:rsidRPr="00C53650">
        <w:t>B</w:t>
      </w:r>
      <w:r w:rsidRPr="00C53650">
        <w:tab/>
        <w:t xml:space="preserve">Bad debts relating to transactions that are taxable or creditable at less than </w:t>
      </w:r>
      <w:r w:rsidRPr="00C53650">
        <w:rPr>
          <w:position w:val="6"/>
          <w:sz w:val="16"/>
          <w:szCs w:val="16"/>
        </w:rPr>
        <w:t>1</w:t>
      </w:r>
      <w:r w:rsidRPr="00C53650">
        <w:t>/</w:t>
      </w:r>
      <w:r w:rsidRPr="00C53650">
        <w:rPr>
          <w:sz w:val="16"/>
          <w:szCs w:val="16"/>
        </w:rPr>
        <w:t>11</w:t>
      </w:r>
      <w:r w:rsidRPr="00C53650">
        <w:t xml:space="preserve"> of the price</w:t>
      </w:r>
    </w:p>
    <w:p w:rsidR="00FF3527" w:rsidRPr="00C53650" w:rsidRDefault="00FF3527" w:rsidP="00FF3527">
      <w:pPr>
        <w:pStyle w:val="ActHead5"/>
      </w:pPr>
      <w:bookmarkStart w:id="98" w:name="_Toc140063494"/>
      <w:r w:rsidRPr="009C76BB">
        <w:rPr>
          <w:rStyle w:val="CharSectno"/>
        </w:rPr>
        <w:t>136</w:t>
      </w:r>
      <w:r w:rsidR="009C76BB" w:rsidRPr="009C76BB">
        <w:rPr>
          <w:rStyle w:val="CharSectno"/>
        </w:rPr>
        <w:noBreakHyphen/>
      </w:r>
      <w:r w:rsidRPr="009C76BB">
        <w:rPr>
          <w:rStyle w:val="CharSectno"/>
        </w:rPr>
        <w:t>1</w:t>
      </w:r>
      <w:r w:rsidRPr="00C53650">
        <w:t xml:space="preserve">  What this Division is about</w:t>
      </w:r>
      <w:bookmarkEnd w:id="98"/>
    </w:p>
    <w:p w:rsidR="00FF3527" w:rsidRPr="00C53650" w:rsidRDefault="00FF3527" w:rsidP="00FF3527">
      <w:pPr>
        <w:pStyle w:val="BoxText"/>
      </w:pPr>
      <w:r w:rsidRPr="00C53650">
        <w:t>The amount of an adjustment that you have under Division</w:t>
      </w:r>
      <w:r w:rsidR="00A31CA5" w:rsidRPr="00C53650">
        <w:t> </w:t>
      </w:r>
      <w:r w:rsidRPr="00C53650">
        <w:t>21 for a bad debt is reduced under this Division if the transaction to which the adjustment relates:</w:t>
      </w:r>
    </w:p>
    <w:p w:rsidR="00FF3527" w:rsidRPr="00C53650" w:rsidRDefault="00FF3527" w:rsidP="00FF3527">
      <w:pPr>
        <w:pStyle w:val="BoxList"/>
      </w:pPr>
      <w:r w:rsidRPr="00C53650">
        <w:t>•</w:t>
      </w:r>
      <w:r w:rsidRPr="00C53650">
        <w:tab/>
        <w:t>was a supply that was partly taxable or an acquisition that was partly creditable; or</w:t>
      </w:r>
    </w:p>
    <w:p w:rsidR="00FF3527" w:rsidRPr="00C53650" w:rsidRDefault="00FF3527" w:rsidP="00FF3527">
      <w:pPr>
        <w:pStyle w:val="BoxList"/>
      </w:pPr>
      <w:r w:rsidRPr="00C53650">
        <w:t>•</w:t>
      </w:r>
      <w:r w:rsidRPr="00C53650">
        <w:tab/>
        <w:t xml:space="preserve">was fully taxable or creditable, but not to the extent of </w:t>
      </w:r>
      <w:r w:rsidRPr="00C53650">
        <w:rPr>
          <w:position w:val="6"/>
          <w:sz w:val="16"/>
          <w:szCs w:val="16"/>
        </w:rPr>
        <w:t>1</w:t>
      </w:r>
      <w:r w:rsidRPr="00C53650">
        <w:t>/</w:t>
      </w:r>
      <w:r w:rsidRPr="00C53650">
        <w:rPr>
          <w:sz w:val="16"/>
          <w:szCs w:val="16"/>
        </w:rPr>
        <w:t>11</w:t>
      </w:r>
      <w:r w:rsidRPr="00C53650">
        <w:t xml:space="preserve"> of the price or consideration for the transaction.</w:t>
      </w:r>
    </w:p>
    <w:p w:rsidR="00FF3527" w:rsidRPr="00C53650" w:rsidRDefault="00FF3527" w:rsidP="00FF3527">
      <w:pPr>
        <w:pStyle w:val="ActHead4"/>
      </w:pPr>
      <w:bookmarkStart w:id="99" w:name="_Toc140063495"/>
      <w:r w:rsidRPr="009C76BB">
        <w:rPr>
          <w:rStyle w:val="CharSubdNo"/>
        </w:rPr>
        <w:t>Subdivision</w:t>
      </w:r>
      <w:r w:rsidR="00A31CA5" w:rsidRPr="009C76BB">
        <w:rPr>
          <w:rStyle w:val="CharSubdNo"/>
        </w:rPr>
        <w:t> </w:t>
      </w:r>
      <w:r w:rsidRPr="009C76BB">
        <w:rPr>
          <w:rStyle w:val="CharSubdNo"/>
        </w:rPr>
        <w:t>136</w:t>
      </w:r>
      <w:r w:rsidR="009C76BB" w:rsidRPr="009C76BB">
        <w:rPr>
          <w:rStyle w:val="CharSubdNo"/>
        </w:rPr>
        <w:noBreakHyphen/>
      </w:r>
      <w:r w:rsidRPr="009C76BB">
        <w:rPr>
          <w:rStyle w:val="CharSubdNo"/>
        </w:rPr>
        <w:t>A</w:t>
      </w:r>
      <w:r w:rsidRPr="00C53650">
        <w:t>—</w:t>
      </w:r>
      <w:r w:rsidRPr="009C76BB">
        <w:rPr>
          <w:rStyle w:val="CharSubdText"/>
        </w:rPr>
        <w:t>Bad debts relating to partly taxable or creditable transactions</w:t>
      </w:r>
      <w:bookmarkEnd w:id="99"/>
    </w:p>
    <w:p w:rsidR="00FF3527" w:rsidRPr="00C53650" w:rsidRDefault="00FF3527" w:rsidP="00FF3527">
      <w:pPr>
        <w:pStyle w:val="ActHead5"/>
      </w:pPr>
      <w:bookmarkStart w:id="100" w:name="_Toc140063496"/>
      <w:r w:rsidRPr="009C76BB">
        <w:rPr>
          <w:rStyle w:val="CharSectno"/>
        </w:rPr>
        <w:t>136</w:t>
      </w:r>
      <w:r w:rsidR="009C76BB" w:rsidRPr="009C76BB">
        <w:rPr>
          <w:rStyle w:val="CharSectno"/>
        </w:rPr>
        <w:noBreakHyphen/>
      </w:r>
      <w:r w:rsidRPr="009C76BB">
        <w:rPr>
          <w:rStyle w:val="CharSectno"/>
        </w:rPr>
        <w:t>5</w:t>
      </w:r>
      <w:r w:rsidRPr="00C53650">
        <w:t xml:space="preserve">  Adjustments relating to partly taxable supplies</w:t>
      </w:r>
      <w:bookmarkEnd w:id="100"/>
    </w:p>
    <w:p w:rsidR="00FF3527" w:rsidRPr="00C53650" w:rsidRDefault="00FF3527" w:rsidP="00FF3527">
      <w:pPr>
        <w:pStyle w:val="subsection"/>
      </w:pPr>
      <w:r w:rsidRPr="00C53650">
        <w:tab/>
      </w:r>
      <w:r w:rsidRPr="00C53650">
        <w:tab/>
        <w:t xml:space="preserve">If you have an </w:t>
      </w:r>
      <w:r w:rsidR="009C76BB" w:rsidRPr="009C76BB">
        <w:rPr>
          <w:position w:val="6"/>
          <w:sz w:val="16"/>
          <w:szCs w:val="16"/>
        </w:rPr>
        <w:t>*</w:t>
      </w:r>
      <w:r w:rsidRPr="00C53650">
        <w:t>adjustment under section</w:t>
      </w:r>
      <w:r w:rsidR="00A31CA5" w:rsidRPr="00C53650">
        <w:t> </w:t>
      </w:r>
      <w:r w:rsidRPr="00C53650">
        <w:t>21</w:t>
      </w:r>
      <w:r w:rsidR="009C76BB">
        <w:noBreakHyphen/>
      </w:r>
      <w:r w:rsidRPr="00C53650">
        <w:t>5, 21</w:t>
      </w:r>
      <w:r w:rsidR="009C76BB">
        <w:noBreakHyphen/>
      </w:r>
      <w:r w:rsidRPr="00C53650">
        <w:t>10, 136</w:t>
      </w:r>
      <w:r w:rsidR="009C76BB">
        <w:noBreakHyphen/>
      </w:r>
      <w:r w:rsidRPr="00C53650">
        <w:t>30 or 136</w:t>
      </w:r>
      <w:r w:rsidR="009C76BB">
        <w:noBreakHyphen/>
      </w:r>
      <w:r w:rsidRPr="00C53650">
        <w:t xml:space="preserve">35 in relation to a supply that was partly a </w:t>
      </w:r>
      <w:r w:rsidR="009C76BB" w:rsidRPr="009C76BB">
        <w:rPr>
          <w:position w:val="6"/>
          <w:sz w:val="16"/>
          <w:szCs w:val="16"/>
        </w:rPr>
        <w:t>*</w:t>
      </w:r>
      <w:r w:rsidRPr="00C53650">
        <w:t>taxable supply, the amount of that adjustment is reduced to the following amount:</w:t>
      </w:r>
    </w:p>
    <w:p w:rsidR="00FF3527" w:rsidRPr="00C53650" w:rsidRDefault="00FF3527" w:rsidP="00FF3527">
      <w:pPr>
        <w:pStyle w:val="Formula"/>
        <w:spacing w:before="120" w:after="120"/>
      </w:pPr>
      <w:r w:rsidRPr="00C53650">
        <w:rPr>
          <w:noProof/>
        </w:rPr>
        <w:drawing>
          <wp:inline distT="0" distB="0" distL="0" distR="0" wp14:anchorId="31A04FC7" wp14:editId="6E214A73">
            <wp:extent cx="2000250" cy="266700"/>
            <wp:effectExtent l="0" t="0" r="0" b="0"/>
            <wp:docPr id="34" name="Picture 34" descr="Start formula Full adjustment times Taxable propor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00250" cy="266700"/>
                    </a:xfrm>
                    <a:prstGeom prst="rect">
                      <a:avLst/>
                    </a:prstGeom>
                    <a:noFill/>
                    <a:ln>
                      <a:noFill/>
                    </a:ln>
                  </pic:spPr>
                </pic:pic>
              </a:graphicData>
            </a:graphic>
          </wp:inline>
        </w:drawing>
      </w:r>
    </w:p>
    <w:p w:rsidR="00FF3527" w:rsidRPr="00C53650" w:rsidRDefault="00FF3527" w:rsidP="00FF3527">
      <w:pPr>
        <w:pStyle w:val="subsection2"/>
      </w:pPr>
      <w:r w:rsidRPr="00C53650">
        <w:t>where:</w:t>
      </w:r>
    </w:p>
    <w:p w:rsidR="00FF3527" w:rsidRPr="00C53650" w:rsidRDefault="00FF3527" w:rsidP="00FF3527">
      <w:pPr>
        <w:pStyle w:val="Definition"/>
      </w:pPr>
      <w:r w:rsidRPr="00C53650">
        <w:rPr>
          <w:b/>
          <w:bCs/>
          <w:i/>
          <w:iCs/>
        </w:rPr>
        <w:t>full adjustment</w:t>
      </w:r>
      <w:r w:rsidRPr="00C53650">
        <w:t xml:space="preserve"> is what would be the amount of the adjustment worked out under section</w:t>
      </w:r>
      <w:r w:rsidR="00A31CA5" w:rsidRPr="00C53650">
        <w:t> </w:t>
      </w:r>
      <w:r w:rsidRPr="00C53650">
        <w:t>21</w:t>
      </w:r>
      <w:r w:rsidR="009C76BB">
        <w:noBreakHyphen/>
      </w:r>
      <w:r w:rsidRPr="00C53650">
        <w:t>5, 21</w:t>
      </w:r>
      <w:r w:rsidR="009C76BB">
        <w:noBreakHyphen/>
      </w:r>
      <w:r w:rsidRPr="00C53650">
        <w:t>10, 136</w:t>
      </w:r>
      <w:r w:rsidR="009C76BB">
        <w:noBreakHyphen/>
      </w:r>
      <w:r w:rsidRPr="00C53650">
        <w:t>30 or 136</w:t>
      </w:r>
      <w:r w:rsidR="009C76BB">
        <w:noBreakHyphen/>
      </w:r>
      <w:r w:rsidRPr="00C53650">
        <w:t>35 if this section did not apply.</w:t>
      </w:r>
    </w:p>
    <w:p w:rsidR="00FF3527" w:rsidRPr="00C53650" w:rsidRDefault="00FF3527" w:rsidP="00FF3527">
      <w:pPr>
        <w:pStyle w:val="Definition"/>
      </w:pPr>
      <w:r w:rsidRPr="00C53650">
        <w:rPr>
          <w:b/>
          <w:bCs/>
          <w:i/>
          <w:iCs/>
        </w:rPr>
        <w:t>taxable proportion</w:t>
      </w:r>
      <w:r w:rsidRPr="00C53650">
        <w:t xml:space="preserve"> is the proportion of the </w:t>
      </w:r>
      <w:r w:rsidR="009C76BB" w:rsidRPr="009C76BB">
        <w:rPr>
          <w:position w:val="6"/>
          <w:sz w:val="16"/>
          <w:szCs w:val="16"/>
        </w:rPr>
        <w:t>*</w:t>
      </w:r>
      <w:r w:rsidRPr="00C53650">
        <w:t>value of the supply (worked out as if it were solely a taxable supply) that the taxable supply represents.</w:t>
      </w:r>
    </w:p>
    <w:p w:rsidR="00FF3527" w:rsidRPr="00C53650" w:rsidRDefault="00FF3527" w:rsidP="00FF3527">
      <w:pPr>
        <w:pStyle w:val="notetext"/>
      </w:pPr>
      <w:r w:rsidRPr="00C53650">
        <w:t>Example:</w:t>
      </w:r>
      <w:r w:rsidRPr="00C53650">
        <w:tab/>
        <w:t>If the amount of an adjustment under section</w:t>
      </w:r>
      <w:r w:rsidR="00A31CA5" w:rsidRPr="00C53650">
        <w:t> </w:t>
      </w:r>
      <w:r w:rsidRPr="00C53650">
        <w:t>21</w:t>
      </w:r>
      <w:r w:rsidR="009C76BB">
        <w:noBreakHyphen/>
      </w:r>
      <w:r w:rsidRPr="00C53650">
        <w:t>5 would be $100 but the supply was only 80% taxable, the amount of the adjustment is $80.</w:t>
      </w:r>
    </w:p>
    <w:p w:rsidR="00FF3527" w:rsidRPr="00C53650" w:rsidRDefault="00FF3527" w:rsidP="00FF3527">
      <w:pPr>
        <w:pStyle w:val="ActHead5"/>
      </w:pPr>
      <w:bookmarkStart w:id="101" w:name="_Toc140063497"/>
      <w:r w:rsidRPr="009C76BB">
        <w:rPr>
          <w:rStyle w:val="CharSectno"/>
        </w:rPr>
        <w:t>136</w:t>
      </w:r>
      <w:r w:rsidR="009C76BB" w:rsidRPr="009C76BB">
        <w:rPr>
          <w:rStyle w:val="CharSectno"/>
        </w:rPr>
        <w:noBreakHyphen/>
      </w:r>
      <w:r w:rsidRPr="009C76BB">
        <w:rPr>
          <w:rStyle w:val="CharSectno"/>
        </w:rPr>
        <w:t>10</w:t>
      </w:r>
      <w:r w:rsidRPr="00C53650">
        <w:t xml:space="preserve">  Adjustments in relation to partly creditable acquisitions</w:t>
      </w:r>
      <w:bookmarkEnd w:id="101"/>
    </w:p>
    <w:p w:rsidR="00FF3527" w:rsidRPr="00C53650" w:rsidRDefault="00FF3527" w:rsidP="00FF3527">
      <w:pPr>
        <w:pStyle w:val="subsection"/>
      </w:pPr>
      <w:r w:rsidRPr="00C53650">
        <w:tab/>
        <w:t>(1)</w:t>
      </w:r>
      <w:r w:rsidRPr="00C53650">
        <w:tab/>
        <w:t xml:space="preserve">If you have an </w:t>
      </w:r>
      <w:r w:rsidR="009C76BB" w:rsidRPr="009C76BB">
        <w:rPr>
          <w:position w:val="6"/>
          <w:sz w:val="16"/>
          <w:szCs w:val="16"/>
        </w:rPr>
        <w:t>*</w:t>
      </w:r>
      <w:r w:rsidRPr="00C53650">
        <w:t>adjustment under section</w:t>
      </w:r>
      <w:r w:rsidR="00A31CA5" w:rsidRPr="00C53650">
        <w:t> </w:t>
      </w:r>
      <w:r w:rsidRPr="00C53650">
        <w:t>21</w:t>
      </w:r>
      <w:r w:rsidR="009C76BB">
        <w:noBreakHyphen/>
      </w:r>
      <w:r w:rsidRPr="00C53650">
        <w:t>15, 21</w:t>
      </w:r>
      <w:r w:rsidR="009C76BB">
        <w:noBreakHyphen/>
      </w:r>
      <w:r w:rsidRPr="00C53650">
        <w:t>20, 136</w:t>
      </w:r>
      <w:r w:rsidR="009C76BB">
        <w:noBreakHyphen/>
      </w:r>
      <w:r w:rsidRPr="00C53650">
        <w:t>40 or 136</w:t>
      </w:r>
      <w:r w:rsidR="009C76BB">
        <w:noBreakHyphen/>
      </w:r>
      <w:r w:rsidRPr="00C53650">
        <w:t xml:space="preserve">45 in relation to a </w:t>
      </w:r>
      <w:r w:rsidR="009C76BB" w:rsidRPr="009C76BB">
        <w:rPr>
          <w:position w:val="6"/>
          <w:sz w:val="16"/>
          <w:szCs w:val="16"/>
        </w:rPr>
        <w:t>*</w:t>
      </w:r>
      <w:r w:rsidRPr="00C53650">
        <w:t xml:space="preserve">creditable acquisition that was </w:t>
      </w:r>
      <w:r w:rsidR="009C76BB" w:rsidRPr="009C76BB">
        <w:rPr>
          <w:position w:val="6"/>
          <w:sz w:val="16"/>
          <w:szCs w:val="16"/>
        </w:rPr>
        <w:t>*</w:t>
      </w:r>
      <w:r w:rsidRPr="00C53650">
        <w:t>partly creditable, the amount of that adjustment is reduced to the following amount:</w:t>
      </w:r>
    </w:p>
    <w:p w:rsidR="00FF3527" w:rsidRPr="00C53650" w:rsidRDefault="00FF3527" w:rsidP="00FF3527">
      <w:pPr>
        <w:pStyle w:val="Formula"/>
        <w:spacing w:before="120" w:after="120"/>
      </w:pPr>
      <w:r w:rsidRPr="00C53650">
        <w:rPr>
          <w:noProof/>
        </w:rPr>
        <w:drawing>
          <wp:inline distT="0" distB="0" distL="0" distR="0" wp14:anchorId="1C6074E0" wp14:editId="3B706F12">
            <wp:extent cx="2667000" cy="400050"/>
            <wp:effectExtent l="0" t="0" r="0" b="0"/>
            <wp:docPr id="35" name="Picture 35" descr="Start formula Full adjustment times Extent of creditable purpose times Extent of considera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67000" cy="400050"/>
                    </a:xfrm>
                    <a:prstGeom prst="rect">
                      <a:avLst/>
                    </a:prstGeom>
                    <a:noFill/>
                    <a:ln>
                      <a:noFill/>
                    </a:ln>
                  </pic:spPr>
                </pic:pic>
              </a:graphicData>
            </a:graphic>
          </wp:inline>
        </w:drawing>
      </w:r>
    </w:p>
    <w:p w:rsidR="00FF3527" w:rsidRPr="00C53650" w:rsidRDefault="00FF3527" w:rsidP="00FF3527">
      <w:pPr>
        <w:pStyle w:val="subsection2"/>
      </w:pPr>
      <w:r w:rsidRPr="00C53650">
        <w:t>where:</w:t>
      </w:r>
    </w:p>
    <w:p w:rsidR="00FF3527" w:rsidRPr="00C53650" w:rsidRDefault="00FF3527" w:rsidP="00FF3527">
      <w:pPr>
        <w:pStyle w:val="Definition"/>
      </w:pPr>
      <w:r w:rsidRPr="00C53650">
        <w:rPr>
          <w:b/>
          <w:bCs/>
          <w:i/>
          <w:iCs/>
        </w:rPr>
        <w:t>extent of consideration</w:t>
      </w:r>
      <w:r w:rsidRPr="00C53650">
        <w:t xml:space="preserve"> is the extent to which you provide, or are liable to provide, the </w:t>
      </w:r>
      <w:r w:rsidR="009C76BB" w:rsidRPr="009C76BB">
        <w:rPr>
          <w:position w:val="6"/>
          <w:sz w:val="16"/>
          <w:szCs w:val="16"/>
        </w:rPr>
        <w:t>*</w:t>
      </w:r>
      <w:r w:rsidRPr="00C53650">
        <w:t>consideration for the acquisition, expressed as a percentage of the total consideration for the acquisition.</w:t>
      </w:r>
    </w:p>
    <w:p w:rsidR="00FF3527" w:rsidRPr="00C53650" w:rsidRDefault="00FF3527" w:rsidP="00FF3527">
      <w:pPr>
        <w:pStyle w:val="Definition"/>
      </w:pPr>
      <w:r w:rsidRPr="00C53650">
        <w:rPr>
          <w:b/>
          <w:bCs/>
          <w:i/>
          <w:iCs/>
        </w:rPr>
        <w:t>extent of creditable purpose</w:t>
      </w:r>
      <w:r w:rsidRPr="00C53650">
        <w:t xml:space="preserve"> is the extent of </w:t>
      </w:r>
      <w:r w:rsidR="009C76BB" w:rsidRPr="009C76BB">
        <w:rPr>
          <w:position w:val="6"/>
          <w:sz w:val="16"/>
          <w:szCs w:val="16"/>
        </w:rPr>
        <w:t>*</w:t>
      </w:r>
      <w:r w:rsidRPr="00C53650">
        <w:t>creditable purpose last used to work out:</w:t>
      </w:r>
    </w:p>
    <w:p w:rsidR="00FF3527" w:rsidRPr="00C53650" w:rsidRDefault="00FF3527" w:rsidP="00FF3527">
      <w:pPr>
        <w:pStyle w:val="paragraph"/>
      </w:pPr>
      <w:r w:rsidRPr="00C53650">
        <w:tab/>
        <w:t>(a)</w:t>
      </w:r>
      <w:r w:rsidRPr="00C53650">
        <w:tab/>
        <w:t>the amount of the input tax credit for the acquisition; or</w:t>
      </w:r>
    </w:p>
    <w:p w:rsidR="00FF3527" w:rsidRPr="00C53650" w:rsidRDefault="00FF3527" w:rsidP="00FF3527">
      <w:pPr>
        <w:pStyle w:val="paragraph"/>
      </w:pPr>
      <w:r w:rsidRPr="00C53650">
        <w:tab/>
        <w:t>(b)</w:t>
      </w:r>
      <w:r w:rsidRPr="00C53650">
        <w:tab/>
        <w:t xml:space="preserve">the amount of any </w:t>
      </w:r>
      <w:r w:rsidR="009C76BB" w:rsidRPr="009C76BB">
        <w:rPr>
          <w:position w:val="6"/>
          <w:sz w:val="16"/>
          <w:szCs w:val="16"/>
        </w:rPr>
        <w:t>*</w:t>
      </w:r>
      <w:r w:rsidRPr="00C53650">
        <w:t xml:space="preserve">adjustment under </w:t>
      </w:r>
      <w:r w:rsidR="009C76BB">
        <w:t>Division 1</w:t>
      </w:r>
      <w:r w:rsidRPr="00C53650">
        <w:t>29 in relation to the acquisition;</w:t>
      </w:r>
    </w:p>
    <w:p w:rsidR="00FF3527" w:rsidRPr="00C53650" w:rsidRDefault="00FF3527" w:rsidP="00FF3527">
      <w:pPr>
        <w:pStyle w:val="subsection2"/>
      </w:pPr>
      <w:r w:rsidRPr="00C53650">
        <w:t>expressed as a percentage of the total purpose of the acquisition.</w:t>
      </w:r>
    </w:p>
    <w:p w:rsidR="00FF3527" w:rsidRPr="00C53650" w:rsidRDefault="00FF3527" w:rsidP="00FF3527">
      <w:pPr>
        <w:pStyle w:val="Definition"/>
      </w:pPr>
      <w:r w:rsidRPr="00C53650">
        <w:rPr>
          <w:b/>
          <w:bCs/>
          <w:i/>
          <w:iCs/>
        </w:rPr>
        <w:t>full adjustment</w:t>
      </w:r>
      <w:r w:rsidRPr="00C53650">
        <w:t xml:space="preserve"> is what would be the amount of the adjustment worked out under section</w:t>
      </w:r>
      <w:r w:rsidR="00A31CA5" w:rsidRPr="00C53650">
        <w:t> </w:t>
      </w:r>
      <w:r w:rsidRPr="00C53650">
        <w:t>21</w:t>
      </w:r>
      <w:r w:rsidR="009C76BB">
        <w:noBreakHyphen/>
      </w:r>
      <w:r w:rsidRPr="00C53650">
        <w:t>15, 21</w:t>
      </w:r>
      <w:r w:rsidR="009C76BB">
        <w:noBreakHyphen/>
      </w:r>
      <w:r w:rsidRPr="00C53650">
        <w:t>20, 136</w:t>
      </w:r>
      <w:r w:rsidR="009C76BB">
        <w:noBreakHyphen/>
      </w:r>
      <w:r w:rsidRPr="00C53650">
        <w:t>40 or 136</w:t>
      </w:r>
      <w:r w:rsidR="009C76BB">
        <w:noBreakHyphen/>
      </w:r>
      <w:r w:rsidRPr="00C53650">
        <w:t>45 if this section did not apply.</w:t>
      </w:r>
    </w:p>
    <w:p w:rsidR="00FF3527" w:rsidRPr="00C53650" w:rsidRDefault="00FF3527" w:rsidP="00FF3527">
      <w:pPr>
        <w:pStyle w:val="subsection"/>
      </w:pPr>
      <w:r w:rsidRPr="00C53650">
        <w:tab/>
        <w:t>(2)</w:t>
      </w:r>
      <w:r w:rsidRPr="00C53650">
        <w:tab/>
        <w:t xml:space="preserve">If you have an </w:t>
      </w:r>
      <w:r w:rsidR="009C76BB" w:rsidRPr="009C76BB">
        <w:rPr>
          <w:position w:val="6"/>
          <w:sz w:val="16"/>
          <w:szCs w:val="16"/>
        </w:rPr>
        <w:t>*</w:t>
      </w:r>
      <w:r w:rsidRPr="00C53650">
        <w:t>adjustment under section</w:t>
      </w:r>
      <w:r w:rsidR="00A31CA5" w:rsidRPr="00C53650">
        <w:t> </w:t>
      </w:r>
      <w:r w:rsidRPr="00C53650">
        <w:t>21</w:t>
      </w:r>
      <w:r w:rsidR="009C76BB">
        <w:noBreakHyphen/>
      </w:r>
      <w:r w:rsidRPr="00C53650">
        <w:t>15, 21</w:t>
      </w:r>
      <w:r w:rsidR="009C76BB">
        <w:noBreakHyphen/>
      </w:r>
      <w:r w:rsidRPr="00C53650">
        <w:t>20, 136</w:t>
      </w:r>
      <w:r w:rsidR="009C76BB">
        <w:noBreakHyphen/>
      </w:r>
      <w:r w:rsidRPr="00C53650">
        <w:t>40 or 136</w:t>
      </w:r>
      <w:r w:rsidR="009C76BB">
        <w:noBreakHyphen/>
      </w:r>
      <w:r w:rsidRPr="00C53650">
        <w:t xml:space="preserve">45 in relation to a </w:t>
      </w:r>
      <w:r w:rsidR="009C76BB" w:rsidRPr="009C76BB">
        <w:rPr>
          <w:position w:val="6"/>
          <w:sz w:val="16"/>
          <w:szCs w:val="16"/>
        </w:rPr>
        <w:t>*</w:t>
      </w:r>
      <w:r w:rsidRPr="00C53650">
        <w:t xml:space="preserve">creditable acquisition that was a </w:t>
      </w:r>
      <w:r w:rsidR="009C76BB" w:rsidRPr="009C76BB">
        <w:rPr>
          <w:position w:val="6"/>
          <w:sz w:val="16"/>
          <w:szCs w:val="16"/>
        </w:rPr>
        <w:t>*</w:t>
      </w:r>
      <w:r w:rsidRPr="00C53650">
        <w:t xml:space="preserve">reduced credit acquisition and that was not </w:t>
      </w:r>
      <w:r w:rsidR="009C76BB" w:rsidRPr="009C76BB">
        <w:rPr>
          <w:position w:val="6"/>
          <w:sz w:val="16"/>
          <w:szCs w:val="16"/>
        </w:rPr>
        <w:t>*</w:t>
      </w:r>
      <w:r w:rsidRPr="00C53650">
        <w:t xml:space="preserve">partly creditable (that is, it is wholly for a </w:t>
      </w:r>
      <w:r w:rsidR="009C76BB" w:rsidRPr="009C76BB">
        <w:rPr>
          <w:position w:val="6"/>
          <w:sz w:val="16"/>
          <w:szCs w:val="16"/>
        </w:rPr>
        <w:t>*</w:t>
      </w:r>
      <w:r w:rsidRPr="00C53650">
        <w:t>creditable purpose because of Division</w:t>
      </w:r>
      <w:r w:rsidR="00A31CA5" w:rsidRPr="00C53650">
        <w:t> </w:t>
      </w:r>
      <w:r w:rsidRPr="00C53650">
        <w:t>70), the amount of that adjustment is reduced to the following amount:</w:t>
      </w:r>
    </w:p>
    <w:p w:rsidR="00FF3527" w:rsidRPr="00C53650" w:rsidRDefault="00FF3527" w:rsidP="00FF3527">
      <w:pPr>
        <w:pStyle w:val="Formula"/>
        <w:spacing w:before="120" w:after="120"/>
      </w:pPr>
      <w:r w:rsidRPr="00C53650">
        <w:rPr>
          <w:noProof/>
        </w:rPr>
        <w:drawing>
          <wp:inline distT="0" distB="0" distL="0" distR="0" wp14:anchorId="3E852F4D" wp14:editId="16745FD0">
            <wp:extent cx="2552700" cy="400050"/>
            <wp:effectExtent l="0" t="0" r="0" b="0"/>
            <wp:docPr id="36" name="Picture 36" descr="Start formula Full adjustment times Percentage credit reduction times Extent of considera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52700" cy="400050"/>
                    </a:xfrm>
                    <a:prstGeom prst="rect">
                      <a:avLst/>
                    </a:prstGeom>
                    <a:noFill/>
                    <a:ln>
                      <a:noFill/>
                    </a:ln>
                  </pic:spPr>
                </pic:pic>
              </a:graphicData>
            </a:graphic>
          </wp:inline>
        </w:drawing>
      </w:r>
    </w:p>
    <w:p w:rsidR="00FF3527" w:rsidRPr="00C53650" w:rsidRDefault="00FF3527" w:rsidP="00FF3527">
      <w:pPr>
        <w:pStyle w:val="subsection2"/>
      </w:pPr>
      <w:r w:rsidRPr="00C53650">
        <w:t>where:</w:t>
      </w:r>
    </w:p>
    <w:p w:rsidR="00FF3527" w:rsidRPr="00C53650" w:rsidRDefault="00FF3527" w:rsidP="00FF3527">
      <w:pPr>
        <w:pStyle w:val="Definition"/>
      </w:pPr>
      <w:r w:rsidRPr="00C53650">
        <w:rPr>
          <w:b/>
          <w:bCs/>
          <w:i/>
          <w:iCs/>
        </w:rPr>
        <w:t>extent of consideration</w:t>
      </w:r>
      <w:r w:rsidRPr="00C53650">
        <w:t xml:space="preserve"> is the extent to which you provide, or are liable to provide, the </w:t>
      </w:r>
      <w:r w:rsidR="009C76BB" w:rsidRPr="009C76BB">
        <w:rPr>
          <w:position w:val="6"/>
          <w:sz w:val="16"/>
          <w:szCs w:val="16"/>
        </w:rPr>
        <w:t>*</w:t>
      </w:r>
      <w:r w:rsidRPr="00C53650">
        <w:t>consideration for the acquisition, expressed as a percentage of the total consideration for the acquisition.</w:t>
      </w:r>
    </w:p>
    <w:p w:rsidR="00FF3527" w:rsidRPr="00C53650" w:rsidRDefault="00FF3527" w:rsidP="00FF3527">
      <w:pPr>
        <w:pStyle w:val="Definition"/>
      </w:pPr>
      <w:r w:rsidRPr="00C53650">
        <w:rPr>
          <w:b/>
          <w:bCs/>
          <w:i/>
          <w:iCs/>
        </w:rPr>
        <w:t>percentage credit reduction</w:t>
      </w:r>
      <w:r w:rsidRPr="00C53650">
        <w:t xml:space="preserve"> is the reduced input tax credit percentage prescribed for the purposes of subsection</w:t>
      </w:r>
      <w:r w:rsidR="00A31CA5" w:rsidRPr="00C53650">
        <w:t> </w:t>
      </w:r>
      <w:r w:rsidRPr="00C53650">
        <w:t>70</w:t>
      </w:r>
      <w:r w:rsidR="009C76BB">
        <w:noBreakHyphen/>
      </w:r>
      <w:r w:rsidRPr="00C53650">
        <w:t>5(2) for an acquisition of that kind.</w:t>
      </w:r>
    </w:p>
    <w:p w:rsidR="00FF3527" w:rsidRPr="00C53650" w:rsidRDefault="00FF3527" w:rsidP="00FF3527">
      <w:pPr>
        <w:pStyle w:val="Definition"/>
      </w:pPr>
      <w:r w:rsidRPr="00C53650">
        <w:rPr>
          <w:b/>
          <w:bCs/>
          <w:i/>
          <w:iCs/>
        </w:rPr>
        <w:t>full adjustment</w:t>
      </w:r>
      <w:r w:rsidRPr="00C53650">
        <w:t xml:space="preserve"> is what would be the amount of the adjustment worked out under section</w:t>
      </w:r>
      <w:r w:rsidR="00A31CA5" w:rsidRPr="00C53650">
        <w:t> </w:t>
      </w:r>
      <w:r w:rsidRPr="00C53650">
        <w:t>21</w:t>
      </w:r>
      <w:r w:rsidR="009C76BB">
        <w:noBreakHyphen/>
      </w:r>
      <w:r w:rsidRPr="00C53650">
        <w:t>15, 21</w:t>
      </w:r>
      <w:r w:rsidR="009C76BB">
        <w:noBreakHyphen/>
      </w:r>
      <w:r w:rsidRPr="00C53650">
        <w:t>20, 136</w:t>
      </w:r>
      <w:r w:rsidR="009C76BB">
        <w:noBreakHyphen/>
      </w:r>
      <w:r w:rsidRPr="00C53650">
        <w:t>40 or 136</w:t>
      </w:r>
      <w:r w:rsidR="009C76BB">
        <w:noBreakHyphen/>
      </w:r>
      <w:r w:rsidRPr="00C53650">
        <w:t>45 if this section did not apply.</w:t>
      </w:r>
    </w:p>
    <w:p w:rsidR="00FF3527" w:rsidRPr="00C53650" w:rsidRDefault="00FF3527" w:rsidP="00FF3527">
      <w:pPr>
        <w:pStyle w:val="subsection"/>
      </w:pPr>
      <w:r w:rsidRPr="00C53650">
        <w:tab/>
        <w:t>(3)</w:t>
      </w:r>
      <w:r w:rsidRPr="00C53650">
        <w:tab/>
        <w:t xml:space="preserve">However, this section does not apply to an </w:t>
      </w:r>
      <w:r w:rsidR="009C76BB" w:rsidRPr="009C76BB">
        <w:rPr>
          <w:position w:val="6"/>
          <w:sz w:val="16"/>
        </w:rPr>
        <w:t>*</w:t>
      </w:r>
      <w:r w:rsidRPr="00C53650">
        <w:t xml:space="preserve">adjustment that you have in relation to a </w:t>
      </w:r>
      <w:r w:rsidR="009C76BB" w:rsidRPr="009C76BB">
        <w:rPr>
          <w:position w:val="6"/>
          <w:sz w:val="16"/>
        </w:rPr>
        <w:t>*</w:t>
      </w:r>
      <w:r w:rsidRPr="00C53650">
        <w:t>creditable acquisition if:</w:t>
      </w:r>
    </w:p>
    <w:p w:rsidR="00FF3527" w:rsidRPr="00C53650" w:rsidRDefault="00FF3527" w:rsidP="00FF3527">
      <w:pPr>
        <w:pStyle w:val="paragraph"/>
      </w:pPr>
      <w:r w:rsidRPr="00C53650">
        <w:tab/>
        <w:t>(a)</w:t>
      </w:r>
      <w:r w:rsidRPr="00C53650">
        <w:tab/>
        <w:t xml:space="preserve">the amount of the input tax credit for the acquisition is worked out under </w:t>
      </w:r>
      <w:r w:rsidR="009C76BB">
        <w:t>Division 1</w:t>
      </w:r>
      <w:r w:rsidRPr="00C53650">
        <w:t>31; and</w:t>
      </w:r>
    </w:p>
    <w:p w:rsidR="00FF3527" w:rsidRPr="00C53650" w:rsidRDefault="00FF3527" w:rsidP="00FF3527">
      <w:pPr>
        <w:pStyle w:val="paragraph"/>
      </w:pPr>
      <w:r w:rsidRPr="00C53650">
        <w:tab/>
        <w:t>(b)</w:t>
      </w:r>
      <w:r w:rsidRPr="00C53650">
        <w:tab/>
        <w:t xml:space="preserve">the adjustment is attributable to a tax period that is not later than the tax period to which an adjustment under </w:t>
      </w:r>
      <w:r w:rsidR="006D7127" w:rsidRPr="00C53650">
        <w:t>section 1</w:t>
      </w:r>
      <w:r w:rsidRPr="00C53650">
        <w:t>31</w:t>
      </w:r>
      <w:r w:rsidR="009C76BB">
        <w:noBreakHyphen/>
      </w:r>
      <w:r w:rsidRPr="00C53650">
        <w:t>55 relating to the acquisition is attributable.</w:t>
      </w:r>
    </w:p>
    <w:p w:rsidR="00FF3527" w:rsidRPr="00C53650" w:rsidRDefault="00FF3527" w:rsidP="00FF3527">
      <w:pPr>
        <w:pStyle w:val="ActHead4"/>
      </w:pPr>
      <w:bookmarkStart w:id="102" w:name="_Toc140063498"/>
      <w:r w:rsidRPr="009C76BB">
        <w:rPr>
          <w:rStyle w:val="CharSubdNo"/>
        </w:rPr>
        <w:t>Subdivision</w:t>
      </w:r>
      <w:r w:rsidR="00A31CA5" w:rsidRPr="009C76BB">
        <w:rPr>
          <w:rStyle w:val="CharSubdNo"/>
        </w:rPr>
        <w:t> </w:t>
      </w:r>
      <w:r w:rsidRPr="009C76BB">
        <w:rPr>
          <w:rStyle w:val="CharSubdNo"/>
        </w:rPr>
        <w:t>136</w:t>
      </w:r>
      <w:r w:rsidR="009C76BB" w:rsidRPr="009C76BB">
        <w:rPr>
          <w:rStyle w:val="CharSubdNo"/>
        </w:rPr>
        <w:noBreakHyphen/>
      </w:r>
      <w:r w:rsidRPr="009C76BB">
        <w:rPr>
          <w:rStyle w:val="CharSubdNo"/>
        </w:rPr>
        <w:t>B</w:t>
      </w:r>
      <w:r w:rsidRPr="00C53650">
        <w:t>—</w:t>
      </w:r>
      <w:r w:rsidRPr="009C76BB">
        <w:rPr>
          <w:rStyle w:val="CharSubdText"/>
        </w:rPr>
        <w:t>Bad debts relating to transactions that are taxable or creditable at less than 1/11 of the price</w:t>
      </w:r>
      <w:bookmarkEnd w:id="102"/>
    </w:p>
    <w:p w:rsidR="00FF3527" w:rsidRPr="00C53650" w:rsidRDefault="00FF3527" w:rsidP="00FF3527">
      <w:pPr>
        <w:pStyle w:val="ActHead5"/>
      </w:pPr>
      <w:bookmarkStart w:id="103" w:name="_Toc140063499"/>
      <w:r w:rsidRPr="009C76BB">
        <w:rPr>
          <w:rStyle w:val="CharSectno"/>
        </w:rPr>
        <w:t>136</w:t>
      </w:r>
      <w:r w:rsidR="009C76BB" w:rsidRPr="009C76BB">
        <w:rPr>
          <w:rStyle w:val="CharSectno"/>
        </w:rPr>
        <w:noBreakHyphen/>
      </w:r>
      <w:r w:rsidRPr="009C76BB">
        <w:rPr>
          <w:rStyle w:val="CharSectno"/>
        </w:rPr>
        <w:t>30</w:t>
      </w:r>
      <w:r w:rsidRPr="00C53650">
        <w:t xml:space="preserve">  Writing off bad debts (taxable supplies)</w:t>
      </w:r>
      <w:bookmarkEnd w:id="103"/>
    </w:p>
    <w:p w:rsidR="00FF3527" w:rsidRPr="00C53650" w:rsidRDefault="00FF3527" w:rsidP="00FF3527">
      <w:pPr>
        <w:pStyle w:val="subsection"/>
      </w:pPr>
      <w:r w:rsidRPr="00C53650">
        <w:tab/>
        <w:t>(1)</w:t>
      </w:r>
      <w:r w:rsidRPr="00C53650">
        <w:tab/>
        <w:t xml:space="preserve">The amount of a </w:t>
      </w:r>
      <w:r w:rsidR="009C76BB" w:rsidRPr="009C76BB">
        <w:rPr>
          <w:position w:val="6"/>
          <w:sz w:val="16"/>
          <w:szCs w:val="16"/>
        </w:rPr>
        <w:t>*</w:t>
      </w:r>
      <w:r w:rsidRPr="00C53650">
        <w:t>decreasing adjustment that you have under section</w:t>
      </w:r>
      <w:r w:rsidR="00A31CA5" w:rsidRPr="00C53650">
        <w:t> </w:t>
      </w:r>
      <w:r w:rsidRPr="00C53650">
        <w:t>21</w:t>
      </w:r>
      <w:r w:rsidR="009C76BB">
        <w:noBreakHyphen/>
      </w:r>
      <w:r w:rsidRPr="00C53650">
        <w:t xml:space="preserve">5, relating to a </w:t>
      </w:r>
      <w:r w:rsidR="009C76BB" w:rsidRPr="009C76BB">
        <w:rPr>
          <w:position w:val="6"/>
          <w:sz w:val="16"/>
          <w:szCs w:val="16"/>
        </w:rPr>
        <w:t>*</w:t>
      </w:r>
      <w:r w:rsidRPr="00C53650">
        <w:t xml:space="preserve">taxable supply that is </w:t>
      </w:r>
      <w:r w:rsidR="009C76BB" w:rsidRPr="009C76BB">
        <w:rPr>
          <w:position w:val="6"/>
          <w:sz w:val="16"/>
          <w:szCs w:val="16"/>
        </w:rPr>
        <w:t>*</w:t>
      </w:r>
      <w:r w:rsidRPr="00C53650">
        <w:t xml:space="preserve">taxable at less than </w:t>
      </w:r>
      <w:r w:rsidRPr="00C53650">
        <w:rPr>
          <w:position w:val="6"/>
          <w:sz w:val="16"/>
          <w:szCs w:val="16"/>
        </w:rPr>
        <w:t>1</w:t>
      </w:r>
      <w:r w:rsidRPr="00C53650">
        <w:t>/</w:t>
      </w:r>
      <w:r w:rsidRPr="00C53650">
        <w:rPr>
          <w:sz w:val="16"/>
          <w:szCs w:val="16"/>
        </w:rPr>
        <w:t>11</w:t>
      </w:r>
      <w:r w:rsidRPr="00C53650">
        <w:t xml:space="preserve"> of the price, is worked out under this section and not under section</w:t>
      </w:r>
      <w:r w:rsidR="00A31CA5" w:rsidRPr="00C53650">
        <w:t> </w:t>
      </w:r>
      <w:r w:rsidRPr="00C53650">
        <w:t>21</w:t>
      </w:r>
      <w:r w:rsidR="009C76BB">
        <w:noBreakHyphen/>
      </w:r>
      <w:r w:rsidRPr="00C53650">
        <w:t>5.</w:t>
      </w:r>
    </w:p>
    <w:p w:rsidR="00FF3527" w:rsidRPr="00C53650" w:rsidRDefault="00FF3527" w:rsidP="00FF3527">
      <w:pPr>
        <w:pStyle w:val="subsection"/>
      </w:pPr>
      <w:r w:rsidRPr="00C53650">
        <w:tab/>
        <w:t>(2)</w:t>
      </w:r>
      <w:r w:rsidRPr="00C53650">
        <w:tab/>
        <w:t>This is how to work out the amount:</w:t>
      </w:r>
    </w:p>
    <w:p w:rsidR="00FF3527" w:rsidRPr="00C53650" w:rsidRDefault="00FF3527" w:rsidP="00FF3527">
      <w:pPr>
        <w:pStyle w:val="BoxHeadItalic"/>
        <w:keepNext/>
        <w:keepLines/>
      </w:pPr>
      <w:r w:rsidRPr="00C53650">
        <w:t>Method statement</w:t>
      </w:r>
    </w:p>
    <w:p w:rsidR="00FF3527" w:rsidRPr="00C53650" w:rsidRDefault="00FF3527" w:rsidP="00FF3527">
      <w:pPr>
        <w:pStyle w:val="BoxStep"/>
      </w:pPr>
      <w:r w:rsidRPr="00C53650">
        <w:rPr>
          <w:iCs/>
        </w:rPr>
        <w:t>Step 1</w:t>
      </w:r>
      <w:r w:rsidRPr="00C53650">
        <w:t>.</w:t>
      </w:r>
      <w:r w:rsidRPr="00C53650">
        <w:tab/>
        <w:t xml:space="preserve">Work out the amount of GST (if any) that was payable on the supply, taking into account any previous </w:t>
      </w:r>
      <w:r w:rsidR="009C76BB" w:rsidRPr="009C76BB">
        <w:rPr>
          <w:position w:val="6"/>
          <w:sz w:val="16"/>
          <w:szCs w:val="16"/>
        </w:rPr>
        <w:t>*</w:t>
      </w:r>
      <w:r w:rsidRPr="00C53650">
        <w:t xml:space="preserve">adjustments for the supply. This amount is the </w:t>
      </w:r>
      <w:r w:rsidRPr="00C53650">
        <w:rPr>
          <w:b/>
          <w:bCs/>
          <w:i/>
          <w:iCs/>
        </w:rPr>
        <w:t>previous GST amount</w:t>
      </w:r>
      <w:r w:rsidRPr="00C53650">
        <w:t>.</w:t>
      </w:r>
    </w:p>
    <w:p w:rsidR="00FF3527" w:rsidRPr="00C53650" w:rsidRDefault="00FF3527" w:rsidP="00FF3527">
      <w:pPr>
        <w:pStyle w:val="BoxStep"/>
        <w:keepNext/>
        <w:keepLines/>
      </w:pPr>
      <w:r w:rsidRPr="00C53650">
        <w:rPr>
          <w:iCs/>
        </w:rPr>
        <w:t>Step 2</w:t>
      </w:r>
      <w:r w:rsidRPr="00C53650">
        <w:t>.</w:t>
      </w:r>
      <w:r w:rsidRPr="00C53650">
        <w:tab/>
        <w:t>Add together:</w:t>
      </w:r>
    </w:p>
    <w:p w:rsidR="00FF3527" w:rsidRPr="00C53650" w:rsidRDefault="00FF3527" w:rsidP="00FF3527">
      <w:pPr>
        <w:pStyle w:val="BoxPara"/>
        <w:keepNext/>
        <w:keepLines/>
      </w:pPr>
      <w:r w:rsidRPr="00C53650">
        <w:tab/>
        <w:t>(a)</w:t>
      </w:r>
      <w:r w:rsidRPr="00C53650">
        <w:tab/>
        <w:t>the amount or amounts written off as bad from the debt to which the decreasing adjustment relates; and</w:t>
      </w:r>
    </w:p>
    <w:p w:rsidR="00FF3527" w:rsidRPr="00C53650" w:rsidRDefault="00FF3527" w:rsidP="00FF3527">
      <w:pPr>
        <w:pStyle w:val="BoxPara"/>
      </w:pPr>
      <w:r w:rsidRPr="00C53650">
        <w:tab/>
        <w:t>(b)</w:t>
      </w:r>
      <w:r w:rsidRPr="00C53650">
        <w:tab/>
        <w:t xml:space="preserve">the amount of the debt that has been </w:t>
      </w:r>
      <w:r w:rsidR="009C76BB" w:rsidRPr="009C76BB">
        <w:rPr>
          <w:position w:val="6"/>
          <w:sz w:val="16"/>
          <w:szCs w:val="16"/>
        </w:rPr>
        <w:t>*</w:t>
      </w:r>
      <w:r w:rsidRPr="00C53650">
        <w:t>overdue for 12 months or more (other than amounts already written off).</w:t>
      </w:r>
    </w:p>
    <w:p w:rsidR="00FF3527" w:rsidRPr="00C53650" w:rsidRDefault="00FF3527" w:rsidP="00FF3527">
      <w:pPr>
        <w:pStyle w:val="BoxStep"/>
      </w:pPr>
      <w:r w:rsidRPr="00C53650">
        <w:rPr>
          <w:iCs/>
        </w:rPr>
        <w:t>Step 3</w:t>
      </w:r>
      <w:r w:rsidRPr="00C53650">
        <w:t>.</w:t>
      </w:r>
      <w:r w:rsidRPr="00C53650">
        <w:tab/>
        <w:t xml:space="preserve">Subtract the step 2 amount from the </w:t>
      </w:r>
      <w:r w:rsidR="009C76BB" w:rsidRPr="009C76BB">
        <w:rPr>
          <w:position w:val="6"/>
          <w:sz w:val="16"/>
          <w:szCs w:val="16"/>
        </w:rPr>
        <w:t>*</w:t>
      </w:r>
      <w:r w:rsidRPr="00C53650">
        <w:t>price of the supply.</w:t>
      </w:r>
    </w:p>
    <w:p w:rsidR="00FF3527" w:rsidRPr="00C53650" w:rsidRDefault="00FF3527" w:rsidP="00FF3527">
      <w:pPr>
        <w:pStyle w:val="BoxStep"/>
      </w:pPr>
      <w:r w:rsidRPr="00C53650">
        <w:rPr>
          <w:iCs/>
        </w:rPr>
        <w:t>Step 4</w:t>
      </w:r>
      <w:r w:rsidRPr="00C53650">
        <w:t>.</w:t>
      </w:r>
      <w:r w:rsidRPr="00C53650">
        <w:tab/>
        <w:t xml:space="preserve">Work out the amount of GST (if any), taking into account any previous </w:t>
      </w:r>
      <w:r w:rsidR="009C76BB" w:rsidRPr="009C76BB">
        <w:rPr>
          <w:position w:val="6"/>
          <w:sz w:val="16"/>
          <w:szCs w:val="16"/>
        </w:rPr>
        <w:t>*</w:t>
      </w:r>
      <w:r w:rsidRPr="00C53650">
        <w:t xml:space="preserve">adjustments for the supply (but not adjustments relating to bad debts or debts overdue), that would be payable on the supply if the </w:t>
      </w:r>
      <w:r w:rsidR="009C76BB" w:rsidRPr="009C76BB">
        <w:rPr>
          <w:position w:val="6"/>
          <w:sz w:val="16"/>
          <w:szCs w:val="16"/>
        </w:rPr>
        <w:t>*</w:t>
      </w:r>
      <w:r w:rsidRPr="00C53650">
        <w:t xml:space="preserve">price of the supply were the step 3 amount. This amount of GST is the </w:t>
      </w:r>
      <w:r w:rsidRPr="00C53650">
        <w:rPr>
          <w:b/>
          <w:bCs/>
          <w:i/>
          <w:iCs/>
        </w:rPr>
        <w:t>adjusted GST amount</w:t>
      </w:r>
      <w:r w:rsidRPr="00C53650">
        <w:t>.</w:t>
      </w:r>
    </w:p>
    <w:p w:rsidR="00FF3527" w:rsidRPr="00C53650" w:rsidRDefault="00FF3527" w:rsidP="00FF3527">
      <w:pPr>
        <w:pStyle w:val="BoxStep"/>
      </w:pPr>
      <w:r w:rsidRPr="00C53650">
        <w:rPr>
          <w:iCs/>
        </w:rPr>
        <w:t>Step 5</w:t>
      </w:r>
      <w:r w:rsidRPr="00C53650">
        <w:t>.</w:t>
      </w:r>
      <w:r w:rsidRPr="00C53650">
        <w:tab/>
        <w:t>Subtract the adjusted GST amount from the previous GST amount.</w:t>
      </w:r>
    </w:p>
    <w:p w:rsidR="00FF3527" w:rsidRPr="00C53650" w:rsidRDefault="00FF3527" w:rsidP="00FF3527">
      <w:pPr>
        <w:pStyle w:val="ActHead5"/>
      </w:pPr>
      <w:bookmarkStart w:id="104" w:name="_Toc140063500"/>
      <w:r w:rsidRPr="009C76BB">
        <w:rPr>
          <w:rStyle w:val="CharSectno"/>
        </w:rPr>
        <w:t>136</w:t>
      </w:r>
      <w:r w:rsidR="009C76BB" w:rsidRPr="009C76BB">
        <w:rPr>
          <w:rStyle w:val="CharSectno"/>
        </w:rPr>
        <w:noBreakHyphen/>
      </w:r>
      <w:r w:rsidRPr="009C76BB">
        <w:rPr>
          <w:rStyle w:val="CharSectno"/>
        </w:rPr>
        <w:t>35</w:t>
      </w:r>
      <w:r w:rsidRPr="00C53650">
        <w:t xml:space="preserve">  Recovering amounts previously written off (taxable supplies)</w:t>
      </w:r>
      <w:bookmarkEnd w:id="104"/>
    </w:p>
    <w:p w:rsidR="00FF3527" w:rsidRPr="00C53650" w:rsidRDefault="00FF3527" w:rsidP="00FF3527">
      <w:pPr>
        <w:pStyle w:val="subsection"/>
      </w:pPr>
      <w:r w:rsidRPr="00C53650">
        <w:tab/>
        <w:t>(1)</w:t>
      </w:r>
      <w:r w:rsidRPr="00C53650">
        <w:tab/>
        <w:t xml:space="preserve">The amount of an </w:t>
      </w:r>
      <w:r w:rsidR="009C76BB" w:rsidRPr="009C76BB">
        <w:rPr>
          <w:position w:val="6"/>
          <w:sz w:val="16"/>
          <w:szCs w:val="16"/>
        </w:rPr>
        <w:t>*</w:t>
      </w:r>
      <w:r w:rsidRPr="00C53650">
        <w:t>increasing adjustment that you have under section</w:t>
      </w:r>
      <w:r w:rsidR="00A31CA5" w:rsidRPr="00C53650">
        <w:t> </w:t>
      </w:r>
      <w:r w:rsidRPr="00C53650">
        <w:t>21</w:t>
      </w:r>
      <w:r w:rsidR="009C76BB">
        <w:noBreakHyphen/>
      </w:r>
      <w:r w:rsidRPr="00C53650">
        <w:t xml:space="preserve">10, relating to a </w:t>
      </w:r>
      <w:r w:rsidR="009C76BB" w:rsidRPr="009C76BB">
        <w:rPr>
          <w:position w:val="6"/>
          <w:sz w:val="16"/>
          <w:szCs w:val="16"/>
        </w:rPr>
        <w:t>*</w:t>
      </w:r>
      <w:r w:rsidRPr="00C53650">
        <w:t xml:space="preserve">taxable supply that is </w:t>
      </w:r>
      <w:r w:rsidR="009C76BB" w:rsidRPr="009C76BB">
        <w:rPr>
          <w:position w:val="6"/>
          <w:sz w:val="16"/>
          <w:szCs w:val="16"/>
        </w:rPr>
        <w:t>*</w:t>
      </w:r>
      <w:r w:rsidRPr="00C53650">
        <w:t xml:space="preserve">taxable at less than </w:t>
      </w:r>
      <w:r w:rsidRPr="00C53650">
        <w:rPr>
          <w:position w:val="6"/>
          <w:sz w:val="16"/>
          <w:szCs w:val="16"/>
        </w:rPr>
        <w:t>1</w:t>
      </w:r>
      <w:r w:rsidRPr="00C53650">
        <w:t>/</w:t>
      </w:r>
      <w:r w:rsidRPr="00C53650">
        <w:rPr>
          <w:sz w:val="16"/>
          <w:szCs w:val="16"/>
        </w:rPr>
        <w:t>11</w:t>
      </w:r>
      <w:r w:rsidRPr="00C53650">
        <w:t xml:space="preserve"> of the price, is worked out under this section and not under section</w:t>
      </w:r>
      <w:r w:rsidR="00A31CA5" w:rsidRPr="00C53650">
        <w:t> </w:t>
      </w:r>
      <w:r w:rsidRPr="00C53650">
        <w:t>21</w:t>
      </w:r>
      <w:r w:rsidR="009C76BB">
        <w:noBreakHyphen/>
      </w:r>
      <w:r w:rsidRPr="00C53650">
        <w:t>10.</w:t>
      </w:r>
    </w:p>
    <w:p w:rsidR="00FF3527" w:rsidRPr="00C53650" w:rsidRDefault="00FF3527" w:rsidP="00FF3527">
      <w:pPr>
        <w:pStyle w:val="subsection"/>
      </w:pPr>
      <w:r w:rsidRPr="00C53650">
        <w:tab/>
        <w:t>(2)</w:t>
      </w:r>
      <w:r w:rsidRPr="00C53650">
        <w:tab/>
        <w:t>This is how to work out the amount:</w:t>
      </w:r>
    </w:p>
    <w:p w:rsidR="00FF3527" w:rsidRPr="00C53650" w:rsidRDefault="00FF3527" w:rsidP="00FF3527">
      <w:pPr>
        <w:pStyle w:val="BoxHeadItalic"/>
        <w:keepLines/>
      </w:pPr>
      <w:r w:rsidRPr="00C53650">
        <w:t>Method statement</w:t>
      </w:r>
    </w:p>
    <w:p w:rsidR="00FF3527" w:rsidRPr="00C53650" w:rsidRDefault="00FF3527" w:rsidP="00FF3527">
      <w:pPr>
        <w:pStyle w:val="BoxStep"/>
        <w:keepLines/>
      </w:pPr>
      <w:r w:rsidRPr="00C53650">
        <w:rPr>
          <w:iCs/>
        </w:rPr>
        <w:t>Step 1</w:t>
      </w:r>
      <w:r w:rsidRPr="00C53650">
        <w:t>.</w:t>
      </w:r>
      <w:r w:rsidRPr="00C53650">
        <w:tab/>
        <w:t xml:space="preserve">Work out the amount of GST (if any) that was payable on the supply, taking into account any previous </w:t>
      </w:r>
      <w:r w:rsidR="009C76BB" w:rsidRPr="009C76BB">
        <w:rPr>
          <w:position w:val="6"/>
          <w:sz w:val="16"/>
          <w:szCs w:val="16"/>
        </w:rPr>
        <w:t>*</w:t>
      </w:r>
      <w:r w:rsidRPr="00C53650">
        <w:t xml:space="preserve">adjustments for the supply. This amount is the </w:t>
      </w:r>
      <w:r w:rsidRPr="00C53650">
        <w:rPr>
          <w:b/>
          <w:bCs/>
          <w:i/>
          <w:iCs/>
        </w:rPr>
        <w:t>previous GST amount</w:t>
      </w:r>
      <w:r w:rsidRPr="00C53650">
        <w:t>.</w:t>
      </w:r>
    </w:p>
    <w:p w:rsidR="00FF3527" w:rsidRPr="00C53650" w:rsidRDefault="00FF3527" w:rsidP="00FF3527">
      <w:pPr>
        <w:pStyle w:val="BoxStep"/>
        <w:keepNext/>
        <w:keepLines/>
      </w:pPr>
      <w:r w:rsidRPr="00C53650">
        <w:rPr>
          <w:iCs/>
        </w:rPr>
        <w:t>Step 2</w:t>
      </w:r>
      <w:r w:rsidRPr="00C53650">
        <w:t>.</w:t>
      </w:r>
      <w:r w:rsidRPr="00C53650">
        <w:tab/>
        <w:t>Add together:</w:t>
      </w:r>
    </w:p>
    <w:p w:rsidR="00FF3527" w:rsidRPr="00C53650" w:rsidRDefault="00FF3527" w:rsidP="00FF3527">
      <w:pPr>
        <w:pStyle w:val="BoxPara"/>
        <w:keepNext/>
        <w:keepLines/>
      </w:pPr>
      <w:r w:rsidRPr="00C53650">
        <w:tab/>
        <w:t>(a)</w:t>
      </w:r>
      <w:r w:rsidRPr="00C53650">
        <w:tab/>
        <w:t>the amount or amounts previously written off as bad from the debt to which the increasing adjustment relates; and</w:t>
      </w:r>
    </w:p>
    <w:p w:rsidR="00FF3527" w:rsidRPr="00C53650" w:rsidRDefault="00FF3527" w:rsidP="00FF3527">
      <w:pPr>
        <w:pStyle w:val="BoxPara"/>
      </w:pPr>
      <w:r w:rsidRPr="00C53650">
        <w:tab/>
        <w:t>(b)</w:t>
      </w:r>
      <w:r w:rsidRPr="00C53650">
        <w:tab/>
        <w:t xml:space="preserve">the amount of the debt that has been </w:t>
      </w:r>
      <w:r w:rsidR="009C76BB" w:rsidRPr="009C76BB">
        <w:rPr>
          <w:position w:val="6"/>
          <w:sz w:val="16"/>
          <w:szCs w:val="16"/>
        </w:rPr>
        <w:t>*</w:t>
      </w:r>
      <w:r w:rsidRPr="00C53650">
        <w:t>overdue for 12 months or more (other than amounts already written off).</w:t>
      </w:r>
    </w:p>
    <w:p w:rsidR="00FF3527" w:rsidRPr="00C53650" w:rsidRDefault="00FF3527" w:rsidP="00FF3527">
      <w:pPr>
        <w:pStyle w:val="BoxStep"/>
      </w:pPr>
      <w:r w:rsidRPr="00C53650">
        <w:rPr>
          <w:iCs/>
        </w:rPr>
        <w:t>Step 3</w:t>
      </w:r>
      <w:r w:rsidRPr="00C53650">
        <w:t>.</w:t>
      </w:r>
      <w:r w:rsidRPr="00C53650">
        <w:tab/>
        <w:t xml:space="preserve">Subtract the step 2 amount from the </w:t>
      </w:r>
      <w:r w:rsidR="009C76BB" w:rsidRPr="009C76BB">
        <w:rPr>
          <w:position w:val="6"/>
          <w:sz w:val="16"/>
          <w:szCs w:val="16"/>
        </w:rPr>
        <w:t>*</w:t>
      </w:r>
      <w:r w:rsidRPr="00C53650">
        <w:t>price of the supply.</w:t>
      </w:r>
    </w:p>
    <w:p w:rsidR="00FF3527" w:rsidRPr="00C53650" w:rsidRDefault="00FF3527" w:rsidP="00FF3527">
      <w:pPr>
        <w:pStyle w:val="BoxStep"/>
      </w:pPr>
      <w:r w:rsidRPr="00C53650">
        <w:rPr>
          <w:iCs/>
        </w:rPr>
        <w:t>Step 4</w:t>
      </w:r>
      <w:r w:rsidRPr="00C53650">
        <w:t>.</w:t>
      </w:r>
      <w:r w:rsidRPr="00C53650">
        <w:tab/>
        <w:t>Add to the step 3 amount an amount equal to the amount or amounts, written off or overdue for 12 months or more, that have been recovered.</w:t>
      </w:r>
    </w:p>
    <w:p w:rsidR="00FF3527" w:rsidRPr="00C53650" w:rsidRDefault="00FF3527" w:rsidP="00FF3527">
      <w:pPr>
        <w:pStyle w:val="BoxStep"/>
      </w:pPr>
      <w:r w:rsidRPr="00C53650">
        <w:rPr>
          <w:iCs/>
        </w:rPr>
        <w:t>Step 5</w:t>
      </w:r>
      <w:r w:rsidRPr="00C53650">
        <w:t>.</w:t>
      </w:r>
      <w:r w:rsidRPr="00C53650">
        <w:tab/>
        <w:t xml:space="preserve">Work out the amount of GST (if any), taking into account any previous </w:t>
      </w:r>
      <w:r w:rsidR="009C76BB" w:rsidRPr="009C76BB">
        <w:rPr>
          <w:position w:val="6"/>
          <w:sz w:val="16"/>
          <w:szCs w:val="16"/>
        </w:rPr>
        <w:t>*</w:t>
      </w:r>
      <w:r w:rsidRPr="00C53650">
        <w:t xml:space="preserve">adjustments for the supply (but not adjustments relating to bad debts or debts overdue), that would be payable on the supply if the </w:t>
      </w:r>
      <w:r w:rsidR="009C76BB" w:rsidRPr="009C76BB">
        <w:rPr>
          <w:position w:val="6"/>
          <w:sz w:val="16"/>
          <w:szCs w:val="16"/>
        </w:rPr>
        <w:t>*</w:t>
      </w:r>
      <w:r w:rsidRPr="00C53650">
        <w:t xml:space="preserve">price of the supply were the step 4 amount. This amount of GST is the </w:t>
      </w:r>
      <w:r w:rsidRPr="00C53650">
        <w:rPr>
          <w:b/>
          <w:bCs/>
          <w:i/>
          <w:iCs/>
        </w:rPr>
        <w:t>adjusted GST amount</w:t>
      </w:r>
      <w:r w:rsidRPr="00C53650">
        <w:t>.</w:t>
      </w:r>
    </w:p>
    <w:p w:rsidR="00FF3527" w:rsidRPr="00C53650" w:rsidRDefault="00FF3527" w:rsidP="00FF3527">
      <w:pPr>
        <w:pStyle w:val="BoxStep"/>
      </w:pPr>
      <w:r w:rsidRPr="00C53650">
        <w:rPr>
          <w:iCs/>
        </w:rPr>
        <w:t>Step 6</w:t>
      </w:r>
      <w:r w:rsidRPr="00C53650">
        <w:t>.</w:t>
      </w:r>
      <w:r w:rsidRPr="00C53650">
        <w:tab/>
        <w:t>Subtract the previous GST amount from the adjusted GST amount.</w:t>
      </w:r>
    </w:p>
    <w:p w:rsidR="00FF3527" w:rsidRPr="00C53650" w:rsidRDefault="00FF3527" w:rsidP="00A22709">
      <w:pPr>
        <w:pStyle w:val="ActHead5"/>
      </w:pPr>
      <w:bookmarkStart w:id="105" w:name="_Toc140063501"/>
      <w:r w:rsidRPr="009C76BB">
        <w:rPr>
          <w:rStyle w:val="CharSectno"/>
        </w:rPr>
        <w:t>136</w:t>
      </w:r>
      <w:r w:rsidR="009C76BB" w:rsidRPr="009C76BB">
        <w:rPr>
          <w:rStyle w:val="CharSectno"/>
        </w:rPr>
        <w:noBreakHyphen/>
      </w:r>
      <w:r w:rsidRPr="009C76BB">
        <w:rPr>
          <w:rStyle w:val="CharSectno"/>
        </w:rPr>
        <w:t>40</w:t>
      </w:r>
      <w:r w:rsidRPr="00C53650">
        <w:t xml:space="preserve">  Bad debts written off (creditable acquisitions)</w:t>
      </w:r>
      <w:bookmarkEnd w:id="105"/>
    </w:p>
    <w:p w:rsidR="00FF3527" w:rsidRPr="00C53650" w:rsidRDefault="00FF3527" w:rsidP="00A22709">
      <w:pPr>
        <w:pStyle w:val="subsection"/>
        <w:keepNext/>
        <w:keepLines/>
      </w:pPr>
      <w:r w:rsidRPr="00C53650">
        <w:tab/>
        <w:t>(1)</w:t>
      </w:r>
      <w:r w:rsidRPr="00C53650">
        <w:tab/>
        <w:t xml:space="preserve">The amount of an </w:t>
      </w:r>
      <w:r w:rsidR="009C76BB" w:rsidRPr="009C76BB">
        <w:rPr>
          <w:position w:val="6"/>
          <w:sz w:val="16"/>
          <w:szCs w:val="16"/>
        </w:rPr>
        <w:t>*</w:t>
      </w:r>
      <w:r w:rsidRPr="00C53650">
        <w:t>increasing adjustment that you have under section</w:t>
      </w:r>
      <w:r w:rsidR="00A31CA5" w:rsidRPr="00C53650">
        <w:t> </w:t>
      </w:r>
      <w:r w:rsidRPr="00C53650">
        <w:t>21</w:t>
      </w:r>
      <w:r w:rsidR="009C76BB">
        <w:noBreakHyphen/>
      </w:r>
      <w:r w:rsidRPr="00C53650">
        <w:t xml:space="preserve">15, relating to a </w:t>
      </w:r>
      <w:r w:rsidR="009C76BB" w:rsidRPr="009C76BB">
        <w:rPr>
          <w:position w:val="6"/>
          <w:sz w:val="16"/>
          <w:szCs w:val="16"/>
        </w:rPr>
        <w:t>*</w:t>
      </w:r>
      <w:r w:rsidRPr="00C53650">
        <w:t xml:space="preserve">creditable acquisition that is </w:t>
      </w:r>
      <w:r w:rsidR="009C76BB" w:rsidRPr="009C76BB">
        <w:rPr>
          <w:position w:val="6"/>
          <w:sz w:val="16"/>
          <w:szCs w:val="16"/>
        </w:rPr>
        <w:t>*</w:t>
      </w:r>
      <w:r w:rsidRPr="00C53650">
        <w:t xml:space="preserve">creditable at less than </w:t>
      </w:r>
      <w:r w:rsidRPr="00C53650">
        <w:rPr>
          <w:position w:val="6"/>
          <w:sz w:val="16"/>
          <w:szCs w:val="16"/>
        </w:rPr>
        <w:t>1</w:t>
      </w:r>
      <w:r w:rsidRPr="00C53650">
        <w:t>/</w:t>
      </w:r>
      <w:r w:rsidRPr="00C53650">
        <w:rPr>
          <w:sz w:val="16"/>
          <w:szCs w:val="16"/>
        </w:rPr>
        <w:t>11</w:t>
      </w:r>
      <w:r w:rsidRPr="00C53650">
        <w:t xml:space="preserve"> of the consideration, is worked out under this section and not under section</w:t>
      </w:r>
      <w:r w:rsidR="00A31CA5" w:rsidRPr="00C53650">
        <w:t> </w:t>
      </w:r>
      <w:r w:rsidRPr="00C53650">
        <w:t>21</w:t>
      </w:r>
      <w:r w:rsidR="009C76BB">
        <w:noBreakHyphen/>
      </w:r>
      <w:r w:rsidRPr="00C53650">
        <w:t>15.</w:t>
      </w:r>
    </w:p>
    <w:p w:rsidR="00FF3527" w:rsidRPr="00C53650" w:rsidRDefault="00FF3527" w:rsidP="00A22709">
      <w:pPr>
        <w:pStyle w:val="subsection"/>
        <w:keepNext/>
        <w:keepLines/>
      </w:pPr>
      <w:r w:rsidRPr="00C53650">
        <w:tab/>
        <w:t>(2)</w:t>
      </w:r>
      <w:r w:rsidRPr="00C53650">
        <w:tab/>
        <w:t>This is how to work out the amount:</w:t>
      </w:r>
    </w:p>
    <w:p w:rsidR="00FF3527" w:rsidRPr="00C53650" w:rsidRDefault="00FF3527" w:rsidP="00A22709">
      <w:pPr>
        <w:pStyle w:val="BoxHeadItalic"/>
        <w:keepNext/>
        <w:keepLines/>
      </w:pPr>
      <w:r w:rsidRPr="00C53650">
        <w:t>Method statement</w:t>
      </w:r>
    </w:p>
    <w:p w:rsidR="00FF3527" w:rsidRPr="00C53650" w:rsidRDefault="00FF3527" w:rsidP="00A22709">
      <w:pPr>
        <w:pStyle w:val="BoxStep"/>
      </w:pPr>
      <w:r w:rsidRPr="00C53650">
        <w:rPr>
          <w:iCs/>
        </w:rPr>
        <w:t>Step 1</w:t>
      </w:r>
      <w:r w:rsidRPr="00C53650">
        <w:t>.</w:t>
      </w:r>
      <w:r w:rsidRPr="00C53650">
        <w:tab/>
        <w:t xml:space="preserve">Work out the amount of the input tax credit (if any) to which you were entitled for the acquisition, taking into account any previous </w:t>
      </w:r>
      <w:r w:rsidR="009C76BB" w:rsidRPr="009C76BB">
        <w:rPr>
          <w:position w:val="6"/>
          <w:sz w:val="16"/>
          <w:szCs w:val="16"/>
        </w:rPr>
        <w:t>*</w:t>
      </w:r>
      <w:r w:rsidRPr="00C53650">
        <w:t xml:space="preserve">adjustments for the acquisition. This amount is the </w:t>
      </w:r>
      <w:r w:rsidRPr="00C53650">
        <w:rPr>
          <w:b/>
          <w:bCs/>
          <w:i/>
          <w:iCs/>
        </w:rPr>
        <w:t>previous credit amount</w:t>
      </w:r>
      <w:r w:rsidRPr="00C53650">
        <w:t>.</w:t>
      </w:r>
    </w:p>
    <w:p w:rsidR="00FF3527" w:rsidRPr="00C53650" w:rsidRDefault="00FF3527" w:rsidP="00FF3527">
      <w:pPr>
        <w:pStyle w:val="BoxStep"/>
      </w:pPr>
      <w:r w:rsidRPr="00C53650">
        <w:rPr>
          <w:iCs/>
        </w:rPr>
        <w:t>Step 2</w:t>
      </w:r>
      <w:r w:rsidRPr="00C53650">
        <w:t>.</w:t>
      </w:r>
      <w:r w:rsidRPr="00C53650">
        <w:tab/>
        <w:t>Add together:</w:t>
      </w:r>
    </w:p>
    <w:p w:rsidR="00FF3527" w:rsidRPr="00C53650" w:rsidRDefault="00FF3527" w:rsidP="00FF3527">
      <w:pPr>
        <w:pStyle w:val="BoxPara"/>
      </w:pPr>
      <w:r w:rsidRPr="00C53650">
        <w:tab/>
        <w:t>(a)</w:t>
      </w:r>
      <w:r w:rsidRPr="00C53650">
        <w:tab/>
        <w:t>the amount or amounts previously written off as bad from the debt to which the increasing adjustment relates; and</w:t>
      </w:r>
    </w:p>
    <w:p w:rsidR="00FF3527" w:rsidRPr="00C53650" w:rsidRDefault="00FF3527" w:rsidP="00FF3527">
      <w:pPr>
        <w:pStyle w:val="BoxPara"/>
      </w:pPr>
      <w:r w:rsidRPr="00C53650">
        <w:tab/>
        <w:t>(b)</w:t>
      </w:r>
      <w:r w:rsidRPr="00C53650">
        <w:tab/>
        <w:t xml:space="preserve">the amount of the debt that has been </w:t>
      </w:r>
      <w:r w:rsidR="009C76BB" w:rsidRPr="009C76BB">
        <w:rPr>
          <w:position w:val="6"/>
          <w:sz w:val="16"/>
          <w:szCs w:val="16"/>
        </w:rPr>
        <w:t>*</w:t>
      </w:r>
      <w:r w:rsidRPr="00C53650">
        <w:t>overdue for 12 months or more (other than amounts already written off).</w:t>
      </w:r>
    </w:p>
    <w:p w:rsidR="00FF3527" w:rsidRPr="00C53650" w:rsidRDefault="00FF3527" w:rsidP="00FF3527">
      <w:pPr>
        <w:pStyle w:val="BoxStep"/>
      </w:pPr>
      <w:r w:rsidRPr="00C53650">
        <w:rPr>
          <w:iCs/>
        </w:rPr>
        <w:t>Step 3</w:t>
      </w:r>
      <w:r w:rsidRPr="00C53650">
        <w:t>.</w:t>
      </w:r>
      <w:r w:rsidRPr="00C53650">
        <w:tab/>
        <w:t xml:space="preserve">Subtract the step 2 amount from the total amount of the </w:t>
      </w:r>
      <w:r w:rsidR="009C76BB" w:rsidRPr="009C76BB">
        <w:rPr>
          <w:position w:val="6"/>
          <w:sz w:val="16"/>
          <w:szCs w:val="16"/>
        </w:rPr>
        <w:t>*</w:t>
      </w:r>
      <w:r w:rsidRPr="00C53650">
        <w:t>consideration that you have either provided, or are liable to provide, for the acquisition.</w:t>
      </w:r>
    </w:p>
    <w:p w:rsidR="00FF3527" w:rsidRPr="00C53650" w:rsidRDefault="00FF3527" w:rsidP="00FF3527">
      <w:pPr>
        <w:pStyle w:val="BoxStep"/>
      </w:pPr>
      <w:r w:rsidRPr="00C53650">
        <w:rPr>
          <w:iCs/>
        </w:rPr>
        <w:t>Step 4</w:t>
      </w:r>
      <w:r w:rsidRPr="00C53650">
        <w:t>.</w:t>
      </w:r>
      <w:r w:rsidRPr="00C53650">
        <w:tab/>
        <w:t xml:space="preserve">Work out the amount of the input tax credit (if any), taking into account any previous </w:t>
      </w:r>
      <w:r w:rsidR="009C76BB" w:rsidRPr="009C76BB">
        <w:rPr>
          <w:position w:val="6"/>
          <w:sz w:val="16"/>
          <w:szCs w:val="16"/>
        </w:rPr>
        <w:t>*</w:t>
      </w:r>
      <w:r w:rsidRPr="00C53650">
        <w:t xml:space="preserve">adjustments for the acquisition (but not adjustments relating to bad debts or debts overdue), to which you would be entitled for the acquisition if the </w:t>
      </w:r>
      <w:r w:rsidR="009C76BB" w:rsidRPr="009C76BB">
        <w:rPr>
          <w:position w:val="6"/>
          <w:sz w:val="16"/>
          <w:szCs w:val="16"/>
        </w:rPr>
        <w:t>*</w:t>
      </w:r>
      <w:r w:rsidRPr="00C53650">
        <w:t xml:space="preserve">consideration for the acquisition were the step 3 amount. This amount of GST is the </w:t>
      </w:r>
      <w:r w:rsidRPr="00C53650">
        <w:rPr>
          <w:b/>
          <w:bCs/>
          <w:i/>
          <w:iCs/>
        </w:rPr>
        <w:t>adjusted credit amount</w:t>
      </w:r>
      <w:r w:rsidRPr="00C53650">
        <w:t>.</w:t>
      </w:r>
    </w:p>
    <w:p w:rsidR="00FF3527" w:rsidRPr="00C53650" w:rsidRDefault="00FF3527" w:rsidP="00FF3527">
      <w:pPr>
        <w:pStyle w:val="BoxStep"/>
      </w:pPr>
      <w:r w:rsidRPr="00C53650">
        <w:rPr>
          <w:iCs/>
        </w:rPr>
        <w:t>Step 5</w:t>
      </w:r>
      <w:r w:rsidRPr="00C53650">
        <w:t>.</w:t>
      </w:r>
      <w:r w:rsidRPr="00C53650">
        <w:tab/>
        <w:t>Subtract the adjusted credit amount from the previous credit amount.</w:t>
      </w:r>
    </w:p>
    <w:p w:rsidR="00FF3527" w:rsidRPr="00C53650" w:rsidRDefault="00FF3527" w:rsidP="00FF3527">
      <w:pPr>
        <w:pStyle w:val="ActHead5"/>
      </w:pPr>
      <w:bookmarkStart w:id="106" w:name="_Toc140063502"/>
      <w:r w:rsidRPr="009C76BB">
        <w:rPr>
          <w:rStyle w:val="CharSectno"/>
        </w:rPr>
        <w:t>136</w:t>
      </w:r>
      <w:r w:rsidR="009C76BB" w:rsidRPr="009C76BB">
        <w:rPr>
          <w:rStyle w:val="CharSectno"/>
        </w:rPr>
        <w:noBreakHyphen/>
      </w:r>
      <w:r w:rsidRPr="009C76BB">
        <w:rPr>
          <w:rStyle w:val="CharSectno"/>
        </w:rPr>
        <w:t>45</w:t>
      </w:r>
      <w:r w:rsidRPr="00C53650">
        <w:t xml:space="preserve">  Recovering amounts previously written off (creditable acquisitions)</w:t>
      </w:r>
      <w:bookmarkEnd w:id="106"/>
    </w:p>
    <w:p w:rsidR="00FF3527" w:rsidRPr="00C53650" w:rsidRDefault="00FF3527" w:rsidP="00FF3527">
      <w:pPr>
        <w:pStyle w:val="subsection"/>
        <w:keepNext/>
        <w:keepLines/>
      </w:pPr>
      <w:r w:rsidRPr="00C53650">
        <w:tab/>
        <w:t>(1)</w:t>
      </w:r>
      <w:r w:rsidRPr="00C53650">
        <w:tab/>
        <w:t xml:space="preserve">The amount of a </w:t>
      </w:r>
      <w:r w:rsidR="009C76BB" w:rsidRPr="009C76BB">
        <w:rPr>
          <w:position w:val="6"/>
          <w:sz w:val="16"/>
          <w:szCs w:val="16"/>
        </w:rPr>
        <w:t>*</w:t>
      </w:r>
      <w:r w:rsidRPr="00C53650">
        <w:t>decreasing adjustment that you have under section</w:t>
      </w:r>
      <w:r w:rsidR="00A31CA5" w:rsidRPr="00C53650">
        <w:t> </w:t>
      </w:r>
      <w:r w:rsidRPr="00C53650">
        <w:t>21</w:t>
      </w:r>
      <w:r w:rsidR="009C76BB">
        <w:noBreakHyphen/>
      </w:r>
      <w:r w:rsidRPr="00C53650">
        <w:t xml:space="preserve">20, relating to a </w:t>
      </w:r>
      <w:r w:rsidR="009C76BB" w:rsidRPr="009C76BB">
        <w:rPr>
          <w:position w:val="6"/>
          <w:sz w:val="16"/>
          <w:szCs w:val="16"/>
        </w:rPr>
        <w:t>*</w:t>
      </w:r>
      <w:r w:rsidRPr="00C53650">
        <w:t xml:space="preserve">creditable acquisition that is </w:t>
      </w:r>
      <w:r w:rsidR="009C76BB" w:rsidRPr="009C76BB">
        <w:rPr>
          <w:position w:val="6"/>
          <w:sz w:val="16"/>
          <w:szCs w:val="16"/>
        </w:rPr>
        <w:t>*</w:t>
      </w:r>
      <w:r w:rsidRPr="00C53650">
        <w:t xml:space="preserve">creditable at less than </w:t>
      </w:r>
      <w:r w:rsidRPr="00C53650">
        <w:rPr>
          <w:position w:val="6"/>
          <w:sz w:val="16"/>
          <w:szCs w:val="16"/>
        </w:rPr>
        <w:t>1</w:t>
      </w:r>
      <w:r w:rsidRPr="00C53650">
        <w:t>/</w:t>
      </w:r>
      <w:r w:rsidRPr="00C53650">
        <w:rPr>
          <w:sz w:val="16"/>
          <w:szCs w:val="16"/>
        </w:rPr>
        <w:t>11</w:t>
      </w:r>
      <w:r w:rsidRPr="00C53650">
        <w:t xml:space="preserve"> of the consideration, is worked out under this section and not under section</w:t>
      </w:r>
      <w:r w:rsidR="00A31CA5" w:rsidRPr="00C53650">
        <w:t> </w:t>
      </w:r>
      <w:r w:rsidRPr="00C53650">
        <w:t>21</w:t>
      </w:r>
      <w:r w:rsidR="009C76BB">
        <w:noBreakHyphen/>
      </w:r>
      <w:r w:rsidRPr="00C53650">
        <w:t>20.</w:t>
      </w:r>
    </w:p>
    <w:p w:rsidR="00FF3527" w:rsidRPr="00C53650" w:rsidRDefault="00FF3527" w:rsidP="00FF3527">
      <w:pPr>
        <w:pStyle w:val="subsection"/>
        <w:keepNext/>
        <w:keepLines/>
      </w:pPr>
      <w:r w:rsidRPr="00C53650">
        <w:tab/>
        <w:t>(2)</w:t>
      </w:r>
      <w:r w:rsidRPr="00C53650">
        <w:tab/>
        <w:t>This is how to work out the amount:</w:t>
      </w:r>
    </w:p>
    <w:p w:rsidR="00FF3527" w:rsidRPr="00C53650" w:rsidRDefault="00FF3527" w:rsidP="00FF3527">
      <w:pPr>
        <w:pStyle w:val="BoxHeadItalic"/>
        <w:keepNext/>
        <w:keepLines/>
      </w:pPr>
      <w:r w:rsidRPr="00C53650">
        <w:t>Method statement</w:t>
      </w:r>
    </w:p>
    <w:p w:rsidR="00FF3527" w:rsidRPr="00C53650" w:rsidRDefault="00FF3527" w:rsidP="00FF3527">
      <w:pPr>
        <w:pStyle w:val="BoxStep"/>
      </w:pPr>
      <w:r w:rsidRPr="00C53650">
        <w:rPr>
          <w:iCs/>
        </w:rPr>
        <w:t>Step 1</w:t>
      </w:r>
      <w:r w:rsidRPr="00C53650">
        <w:t>.</w:t>
      </w:r>
      <w:r w:rsidRPr="00C53650">
        <w:tab/>
        <w:t xml:space="preserve">Work out the amount of the input tax credit (if any) to which you were entitled for the acquisition, taking into account any previous </w:t>
      </w:r>
      <w:r w:rsidR="009C76BB" w:rsidRPr="009C76BB">
        <w:rPr>
          <w:position w:val="6"/>
          <w:sz w:val="16"/>
          <w:szCs w:val="16"/>
        </w:rPr>
        <w:t>*</w:t>
      </w:r>
      <w:r w:rsidRPr="00C53650">
        <w:t xml:space="preserve">adjustments for the acquisition. This amount is the </w:t>
      </w:r>
      <w:r w:rsidRPr="00C53650">
        <w:rPr>
          <w:b/>
          <w:bCs/>
          <w:i/>
          <w:iCs/>
        </w:rPr>
        <w:t>previous credit amount</w:t>
      </w:r>
      <w:r w:rsidRPr="00C53650">
        <w:t>.</w:t>
      </w:r>
    </w:p>
    <w:p w:rsidR="00FF3527" w:rsidRPr="00C53650" w:rsidRDefault="00FF3527" w:rsidP="00FF3527">
      <w:pPr>
        <w:pStyle w:val="BoxStep"/>
      </w:pPr>
      <w:r w:rsidRPr="00C53650">
        <w:rPr>
          <w:iCs/>
        </w:rPr>
        <w:t>Step 2</w:t>
      </w:r>
      <w:r w:rsidRPr="00C53650">
        <w:t>.</w:t>
      </w:r>
      <w:r w:rsidRPr="00C53650">
        <w:tab/>
        <w:t>Add together:</w:t>
      </w:r>
    </w:p>
    <w:p w:rsidR="00FF3527" w:rsidRPr="00C53650" w:rsidRDefault="00FF3527" w:rsidP="00FF3527">
      <w:pPr>
        <w:pStyle w:val="BoxPara"/>
      </w:pPr>
      <w:r w:rsidRPr="00C53650">
        <w:tab/>
        <w:t>(a)</w:t>
      </w:r>
      <w:r w:rsidRPr="00C53650">
        <w:tab/>
        <w:t>the amount or amounts previously written off as bad from the debt to which the decreasing adjustment relates; and</w:t>
      </w:r>
    </w:p>
    <w:p w:rsidR="00FF3527" w:rsidRPr="00C53650" w:rsidRDefault="00FF3527" w:rsidP="00FF3527">
      <w:pPr>
        <w:pStyle w:val="BoxPara"/>
      </w:pPr>
      <w:r w:rsidRPr="00C53650">
        <w:tab/>
        <w:t>(b)</w:t>
      </w:r>
      <w:r w:rsidRPr="00C53650">
        <w:tab/>
        <w:t xml:space="preserve">the amount of the debt that has been </w:t>
      </w:r>
      <w:r w:rsidR="009C76BB" w:rsidRPr="009C76BB">
        <w:rPr>
          <w:position w:val="6"/>
          <w:sz w:val="16"/>
          <w:szCs w:val="16"/>
        </w:rPr>
        <w:t>*</w:t>
      </w:r>
      <w:r w:rsidRPr="00C53650">
        <w:t>overdue for 12 months or more (other than amounts already written off).</w:t>
      </w:r>
    </w:p>
    <w:p w:rsidR="00FF3527" w:rsidRPr="00C53650" w:rsidRDefault="00FF3527" w:rsidP="00FF3527">
      <w:pPr>
        <w:pStyle w:val="BoxStep"/>
      </w:pPr>
      <w:r w:rsidRPr="00C53650">
        <w:rPr>
          <w:iCs/>
        </w:rPr>
        <w:t>Step 3</w:t>
      </w:r>
      <w:r w:rsidRPr="00C53650">
        <w:t>.</w:t>
      </w:r>
      <w:r w:rsidRPr="00C53650">
        <w:tab/>
        <w:t xml:space="preserve">Subtract the step 2 amount from the total amount of the </w:t>
      </w:r>
      <w:r w:rsidR="009C76BB" w:rsidRPr="009C76BB">
        <w:rPr>
          <w:position w:val="6"/>
          <w:sz w:val="16"/>
          <w:szCs w:val="16"/>
        </w:rPr>
        <w:t>*</w:t>
      </w:r>
      <w:r w:rsidRPr="00C53650">
        <w:t>consideration that you have either provided, or are liable to provide, for the acquisition.</w:t>
      </w:r>
    </w:p>
    <w:p w:rsidR="00FF3527" w:rsidRPr="00C53650" w:rsidRDefault="00FF3527" w:rsidP="00A22709">
      <w:pPr>
        <w:pStyle w:val="BoxStep"/>
        <w:keepNext/>
        <w:keepLines/>
      </w:pPr>
      <w:r w:rsidRPr="00C53650">
        <w:rPr>
          <w:iCs/>
        </w:rPr>
        <w:t>Step 4</w:t>
      </w:r>
      <w:r w:rsidRPr="00C53650">
        <w:t>.</w:t>
      </w:r>
      <w:r w:rsidRPr="00C53650">
        <w:tab/>
        <w:t>Add to the step 3 amount an amount equal to the amount or amounts, written off or overdue for 12 months or more, that you have paid.</w:t>
      </w:r>
    </w:p>
    <w:p w:rsidR="00FF3527" w:rsidRPr="00C53650" w:rsidRDefault="00FF3527" w:rsidP="00FF3527">
      <w:pPr>
        <w:pStyle w:val="BoxStep"/>
        <w:keepNext/>
        <w:keepLines/>
      </w:pPr>
      <w:r w:rsidRPr="00C53650">
        <w:rPr>
          <w:iCs/>
        </w:rPr>
        <w:t>Step 5</w:t>
      </w:r>
      <w:r w:rsidRPr="00C53650">
        <w:t>.</w:t>
      </w:r>
      <w:r w:rsidRPr="00C53650">
        <w:tab/>
        <w:t xml:space="preserve">Work out the amount of the input tax credit (if any), taking into account any previous </w:t>
      </w:r>
      <w:r w:rsidR="009C76BB" w:rsidRPr="009C76BB">
        <w:rPr>
          <w:position w:val="6"/>
          <w:sz w:val="16"/>
          <w:szCs w:val="16"/>
        </w:rPr>
        <w:t>*</w:t>
      </w:r>
      <w:r w:rsidRPr="00C53650">
        <w:t xml:space="preserve">adjustments for the acquisition (but not adjustments relating to bad debts or debts overdue), to which you would be entitled for the acquisition if the </w:t>
      </w:r>
      <w:r w:rsidR="009C76BB" w:rsidRPr="009C76BB">
        <w:rPr>
          <w:position w:val="6"/>
          <w:sz w:val="16"/>
          <w:szCs w:val="16"/>
        </w:rPr>
        <w:t>*</w:t>
      </w:r>
      <w:r w:rsidRPr="00C53650">
        <w:t xml:space="preserve">consideration for the acquisition were the step 4 amount. This amount of GST is the </w:t>
      </w:r>
      <w:r w:rsidRPr="00C53650">
        <w:rPr>
          <w:b/>
          <w:bCs/>
          <w:i/>
          <w:iCs/>
        </w:rPr>
        <w:t>adjusted credit amount</w:t>
      </w:r>
      <w:r w:rsidRPr="00C53650">
        <w:t>.</w:t>
      </w:r>
    </w:p>
    <w:p w:rsidR="00FF3527" w:rsidRPr="00C53650" w:rsidRDefault="00FF3527" w:rsidP="00FF3527">
      <w:pPr>
        <w:pStyle w:val="BoxStep"/>
        <w:keepNext/>
        <w:keepLines/>
      </w:pPr>
      <w:r w:rsidRPr="00C53650">
        <w:rPr>
          <w:iCs/>
        </w:rPr>
        <w:t>Step 6</w:t>
      </w:r>
      <w:r w:rsidRPr="00C53650">
        <w:t>.</w:t>
      </w:r>
      <w:r w:rsidRPr="00C53650">
        <w:tab/>
        <w:t>Subtract the previous credit amount from the adjusted credit amount.</w:t>
      </w:r>
    </w:p>
    <w:p w:rsidR="00FF3527" w:rsidRPr="00C53650" w:rsidRDefault="00FF3527" w:rsidP="00FF3527">
      <w:pPr>
        <w:pStyle w:val="ActHead5"/>
      </w:pPr>
      <w:bookmarkStart w:id="107" w:name="_Toc140063503"/>
      <w:r w:rsidRPr="009C76BB">
        <w:rPr>
          <w:rStyle w:val="CharSectno"/>
        </w:rPr>
        <w:t>136</w:t>
      </w:r>
      <w:r w:rsidR="009C76BB" w:rsidRPr="009C76BB">
        <w:rPr>
          <w:rStyle w:val="CharSectno"/>
        </w:rPr>
        <w:noBreakHyphen/>
      </w:r>
      <w:r w:rsidRPr="009C76BB">
        <w:rPr>
          <w:rStyle w:val="CharSectno"/>
        </w:rPr>
        <w:t>50</w:t>
      </w:r>
      <w:r w:rsidRPr="00C53650">
        <w:t xml:space="preserve">  Meanings of taxable at less than </w:t>
      </w:r>
      <w:r w:rsidRPr="00C53650">
        <w:rPr>
          <w:position w:val="6"/>
          <w:sz w:val="18"/>
          <w:szCs w:val="18"/>
        </w:rPr>
        <w:t>1</w:t>
      </w:r>
      <w:r w:rsidRPr="00C53650">
        <w:t>/</w:t>
      </w:r>
      <w:r w:rsidRPr="00C53650">
        <w:rPr>
          <w:sz w:val="18"/>
          <w:szCs w:val="18"/>
        </w:rPr>
        <w:t>11</w:t>
      </w:r>
      <w:r w:rsidRPr="00C53650">
        <w:t xml:space="preserve"> of the price and creditable at less than </w:t>
      </w:r>
      <w:r w:rsidRPr="00C53650">
        <w:rPr>
          <w:position w:val="6"/>
          <w:sz w:val="18"/>
          <w:szCs w:val="18"/>
        </w:rPr>
        <w:t>1</w:t>
      </w:r>
      <w:r w:rsidRPr="00C53650">
        <w:t>/</w:t>
      </w:r>
      <w:r w:rsidRPr="00C53650">
        <w:rPr>
          <w:sz w:val="18"/>
          <w:szCs w:val="18"/>
        </w:rPr>
        <w:t>11</w:t>
      </w:r>
      <w:r w:rsidRPr="00C53650">
        <w:t xml:space="preserve"> of the consideration</w:t>
      </w:r>
      <w:bookmarkEnd w:id="107"/>
    </w:p>
    <w:p w:rsidR="00FF3527" w:rsidRPr="00C53650" w:rsidRDefault="00FF3527" w:rsidP="00FF3527">
      <w:pPr>
        <w:pStyle w:val="subsection"/>
      </w:pPr>
      <w:r w:rsidRPr="00C53650">
        <w:tab/>
        <w:t>(1)</w:t>
      </w:r>
      <w:r w:rsidRPr="00C53650">
        <w:tab/>
        <w:t xml:space="preserve">A </w:t>
      </w:r>
      <w:r w:rsidR="009C76BB" w:rsidRPr="009C76BB">
        <w:rPr>
          <w:position w:val="6"/>
          <w:sz w:val="16"/>
          <w:szCs w:val="16"/>
        </w:rPr>
        <w:t>*</w:t>
      </w:r>
      <w:r w:rsidRPr="00C53650">
        <w:t xml:space="preserve">taxable supply is </w:t>
      </w:r>
      <w:r w:rsidRPr="00C53650">
        <w:rPr>
          <w:b/>
          <w:bCs/>
          <w:i/>
          <w:iCs/>
        </w:rPr>
        <w:t xml:space="preserve">taxable at less than </w:t>
      </w:r>
      <w:r w:rsidRPr="00C53650">
        <w:rPr>
          <w:b/>
          <w:bCs/>
          <w:i/>
          <w:iCs/>
          <w:position w:val="6"/>
          <w:sz w:val="16"/>
          <w:szCs w:val="16"/>
        </w:rPr>
        <w:t>1</w:t>
      </w:r>
      <w:r w:rsidRPr="00C53650">
        <w:rPr>
          <w:b/>
          <w:bCs/>
          <w:i/>
          <w:iCs/>
        </w:rPr>
        <w:t>/</w:t>
      </w:r>
      <w:r w:rsidRPr="00C53650">
        <w:rPr>
          <w:b/>
          <w:bCs/>
          <w:i/>
          <w:iCs/>
          <w:sz w:val="16"/>
          <w:szCs w:val="16"/>
        </w:rPr>
        <w:t>11</w:t>
      </w:r>
      <w:r w:rsidRPr="00C53650">
        <w:rPr>
          <w:b/>
          <w:bCs/>
          <w:i/>
          <w:iCs/>
        </w:rPr>
        <w:t xml:space="preserve"> of the price</w:t>
      </w:r>
      <w:r w:rsidRPr="00C53650">
        <w:t xml:space="preserve"> if the amount of GST payable on the supply is an amount that is less than </w:t>
      </w:r>
      <w:r w:rsidRPr="00C53650">
        <w:rPr>
          <w:position w:val="6"/>
          <w:sz w:val="16"/>
          <w:szCs w:val="16"/>
        </w:rPr>
        <w:t>1</w:t>
      </w:r>
      <w:r w:rsidRPr="00C53650">
        <w:t>/</w:t>
      </w:r>
      <w:r w:rsidRPr="00C53650">
        <w:rPr>
          <w:sz w:val="16"/>
          <w:szCs w:val="16"/>
        </w:rPr>
        <w:t>11</w:t>
      </w:r>
      <w:r w:rsidRPr="00C53650">
        <w:t xml:space="preserve"> of the </w:t>
      </w:r>
      <w:r w:rsidR="009C76BB" w:rsidRPr="009C76BB">
        <w:rPr>
          <w:position w:val="6"/>
          <w:sz w:val="16"/>
          <w:szCs w:val="16"/>
        </w:rPr>
        <w:t>*</w:t>
      </w:r>
      <w:r w:rsidRPr="00C53650">
        <w:t>price of the supply.</w:t>
      </w:r>
    </w:p>
    <w:p w:rsidR="00FF3527" w:rsidRPr="00C53650" w:rsidRDefault="00FF3527" w:rsidP="00FF3527">
      <w:pPr>
        <w:pStyle w:val="subsection"/>
      </w:pPr>
      <w:r w:rsidRPr="00C53650">
        <w:tab/>
        <w:t>(2)</w:t>
      </w:r>
      <w:r w:rsidRPr="00C53650">
        <w:tab/>
        <w:t xml:space="preserve">A </w:t>
      </w:r>
      <w:r w:rsidR="009C76BB" w:rsidRPr="009C76BB">
        <w:rPr>
          <w:position w:val="6"/>
          <w:sz w:val="16"/>
          <w:szCs w:val="16"/>
        </w:rPr>
        <w:t>*</w:t>
      </w:r>
      <w:r w:rsidRPr="00C53650">
        <w:t xml:space="preserve">creditable acquisition is </w:t>
      </w:r>
      <w:r w:rsidRPr="00C53650">
        <w:rPr>
          <w:b/>
          <w:bCs/>
          <w:i/>
          <w:iCs/>
        </w:rPr>
        <w:t xml:space="preserve">creditable at less than </w:t>
      </w:r>
      <w:r w:rsidRPr="00C53650">
        <w:rPr>
          <w:b/>
          <w:bCs/>
          <w:i/>
          <w:iCs/>
          <w:position w:val="6"/>
          <w:sz w:val="16"/>
          <w:szCs w:val="16"/>
        </w:rPr>
        <w:t>1</w:t>
      </w:r>
      <w:r w:rsidRPr="00C53650">
        <w:rPr>
          <w:b/>
          <w:bCs/>
          <w:i/>
          <w:iCs/>
        </w:rPr>
        <w:t>/</w:t>
      </w:r>
      <w:r w:rsidRPr="00C53650">
        <w:rPr>
          <w:b/>
          <w:bCs/>
          <w:i/>
          <w:iCs/>
          <w:sz w:val="16"/>
          <w:szCs w:val="16"/>
        </w:rPr>
        <w:t>11</w:t>
      </w:r>
      <w:r w:rsidRPr="00C53650">
        <w:rPr>
          <w:b/>
          <w:bCs/>
          <w:i/>
          <w:iCs/>
        </w:rPr>
        <w:t xml:space="preserve"> of the consideration</w:t>
      </w:r>
      <w:r w:rsidRPr="00C53650">
        <w:t xml:space="preserve"> if the </w:t>
      </w:r>
      <w:r w:rsidR="009C76BB" w:rsidRPr="009C76BB">
        <w:rPr>
          <w:position w:val="6"/>
          <w:sz w:val="16"/>
          <w:szCs w:val="16"/>
        </w:rPr>
        <w:t>*</w:t>
      </w:r>
      <w:r w:rsidRPr="00C53650">
        <w:t xml:space="preserve">taxable supply to which it relates is </w:t>
      </w:r>
      <w:r w:rsidR="009C76BB" w:rsidRPr="009C76BB">
        <w:rPr>
          <w:position w:val="6"/>
          <w:sz w:val="16"/>
          <w:szCs w:val="16"/>
        </w:rPr>
        <w:t>*</w:t>
      </w:r>
      <w:r w:rsidRPr="00C53650">
        <w:t xml:space="preserve">taxable at less than </w:t>
      </w:r>
      <w:r w:rsidRPr="00C53650">
        <w:rPr>
          <w:position w:val="6"/>
          <w:sz w:val="16"/>
          <w:szCs w:val="16"/>
        </w:rPr>
        <w:t>1</w:t>
      </w:r>
      <w:r w:rsidRPr="00C53650">
        <w:t>/</w:t>
      </w:r>
      <w:r w:rsidRPr="00C53650">
        <w:rPr>
          <w:sz w:val="16"/>
          <w:szCs w:val="16"/>
        </w:rPr>
        <w:t>11</w:t>
      </w:r>
      <w:r w:rsidRPr="00C53650">
        <w:t xml:space="preserve"> of the price.</w:t>
      </w:r>
    </w:p>
    <w:p w:rsidR="00FF3527" w:rsidRPr="00C53650" w:rsidRDefault="009C76BB" w:rsidP="00FF3527">
      <w:pPr>
        <w:pStyle w:val="ActHead3"/>
        <w:pageBreakBefore/>
      </w:pPr>
      <w:bookmarkStart w:id="108" w:name="_Toc140063504"/>
      <w:r w:rsidRPr="009C76BB">
        <w:rPr>
          <w:rStyle w:val="CharDivNo"/>
        </w:rPr>
        <w:t>Division 1</w:t>
      </w:r>
      <w:r w:rsidR="00FF3527" w:rsidRPr="009C76BB">
        <w:rPr>
          <w:rStyle w:val="CharDivNo"/>
        </w:rPr>
        <w:t>37</w:t>
      </w:r>
      <w:r w:rsidR="00FF3527" w:rsidRPr="00C53650">
        <w:t>—</w:t>
      </w:r>
      <w:r w:rsidR="00FF3527" w:rsidRPr="009C76BB">
        <w:rPr>
          <w:rStyle w:val="CharDivText"/>
        </w:rPr>
        <w:t>Stock on hand on becoming registered etc.</w:t>
      </w:r>
      <w:bookmarkEnd w:id="108"/>
    </w:p>
    <w:p w:rsidR="00FF3527" w:rsidRPr="00C53650" w:rsidRDefault="00FF3527" w:rsidP="00FF3527">
      <w:pPr>
        <w:pStyle w:val="ActHead5"/>
      </w:pPr>
      <w:bookmarkStart w:id="109" w:name="_Toc140063505"/>
      <w:r w:rsidRPr="009C76BB">
        <w:rPr>
          <w:rStyle w:val="CharSectno"/>
        </w:rPr>
        <w:t>137</w:t>
      </w:r>
      <w:r w:rsidR="009C76BB" w:rsidRPr="009C76BB">
        <w:rPr>
          <w:rStyle w:val="CharSectno"/>
        </w:rPr>
        <w:noBreakHyphen/>
      </w:r>
      <w:r w:rsidRPr="009C76BB">
        <w:rPr>
          <w:rStyle w:val="CharSectno"/>
        </w:rPr>
        <w:t>1</w:t>
      </w:r>
      <w:r w:rsidRPr="00C53650">
        <w:t xml:space="preserve">  What this Division is about</w:t>
      </w:r>
      <w:bookmarkEnd w:id="109"/>
    </w:p>
    <w:p w:rsidR="00FF3527" w:rsidRPr="00C53650" w:rsidRDefault="00FF3527" w:rsidP="00FF3527">
      <w:pPr>
        <w:pStyle w:val="BoxText"/>
      </w:pPr>
      <w:r w:rsidRPr="00C53650">
        <w:t>If you become registered or required to be registered, you may have a decreasing adjustment for stock you have already acquired.</w:t>
      </w:r>
    </w:p>
    <w:p w:rsidR="00FF3527" w:rsidRPr="00C53650" w:rsidRDefault="00FF3527" w:rsidP="00FF3527">
      <w:pPr>
        <w:pStyle w:val="ActHead5"/>
      </w:pPr>
      <w:bookmarkStart w:id="110" w:name="_Toc140063506"/>
      <w:r w:rsidRPr="009C76BB">
        <w:rPr>
          <w:rStyle w:val="CharSectno"/>
        </w:rPr>
        <w:t>137</w:t>
      </w:r>
      <w:r w:rsidR="009C76BB" w:rsidRPr="009C76BB">
        <w:rPr>
          <w:rStyle w:val="CharSectno"/>
        </w:rPr>
        <w:noBreakHyphen/>
      </w:r>
      <w:r w:rsidRPr="009C76BB">
        <w:rPr>
          <w:rStyle w:val="CharSectno"/>
        </w:rPr>
        <w:t>5</w:t>
      </w:r>
      <w:r w:rsidRPr="00C53650">
        <w:t xml:space="preserve">  Adjustments for stock on hand on becoming registered etc.</w:t>
      </w:r>
      <w:bookmarkEnd w:id="110"/>
    </w:p>
    <w:p w:rsidR="00FF3527" w:rsidRPr="00C53650" w:rsidRDefault="00FF3527" w:rsidP="00FF3527">
      <w:pPr>
        <w:pStyle w:val="subsection"/>
      </w:pPr>
      <w:r w:rsidRPr="00C53650">
        <w:tab/>
        <w:t>(1)</w:t>
      </w:r>
      <w:r w:rsidRPr="00C53650">
        <w:tab/>
        <w:t xml:space="preserve">You have a </w:t>
      </w:r>
      <w:r w:rsidRPr="00C53650">
        <w:rPr>
          <w:b/>
          <w:i/>
        </w:rPr>
        <w:t>decreasing adjustment</w:t>
      </w:r>
      <w:r w:rsidRPr="00C53650">
        <w:t xml:space="preserve"> if:</w:t>
      </w:r>
    </w:p>
    <w:p w:rsidR="00FF3527" w:rsidRPr="00C53650" w:rsidRDefault="00FF3527" w:rsidP="00FF3527">
      <w:pPr>
        <w:pStyle w:val="paragraph"/>
      </w:pPr>
      <w:r w:rsidRPr="00C53650">
        <w:tab/>
        <w:t>(a)</w:t>
      </w:r>
      <w:r w:rsidRPr="00C53650">
        <w:tab/>
        <w:t xml:space="preserve">you become </w:t>
      </w:r>
      <w:r w:rsidR="009C76BB" w:rsidRPr="009C76BB">
        <w:rPr>
          <w:position w:val="6"/>
          <w:sz w:val="16"/>
          <w:szCs w:val="16"/>
        </w:rPr>
        <w:t>*</w:t>
      </w:r>
      <w:r w:rsidRPr="00C53650">
        <w:t xml:space="preserve">registered or </w:t>
      </w:r>
      <w:r w:rsidR="009C76BB" w:rsidRPr="009C76BB">
        <w:rPr>
          <w:position w:val="6"/>
          <w:sz w:val="16"/>
          <w:szCs w:val="16"/>
        </w:rPr>
        <w:t>*</w:t>
      </w:r>
      <w:r w:rsidRPr="00C53650">
        <w:t>required to be registered; and</w:t>
      </w:r>
    </w:p>
    <w:p w:rsidR="00FF3527" w:rsidRPr="00C53650" w:rsidRDefault="00FF3527" w:rsidP="00FF3527">
      <w:pPr>
        <w:pStyle w:val="paragraph"/>
      </w:pPr>
      <w:r w:rsidRPr="00C53650">
        <w:tab/>
        <w:t>(b)</w:t>
      </w:r>
      <w:r w:rsidRPr="00C53650">
        <w:tab/>
        <w:t xml:space="preserve">at that time, you hold stock for the purpose of sale or exchange, or for use as raw materials, in </w:t>
      </w:r>
      <w:r w:rsidR="009C76BB" w:rsidRPr="009C76BB">
        <w:rPr>
          <w:position w:val="6"/>
          <w:sz w:val="16"/>
          <w:szCs w:val="16"/>
        </w:rPr>
        <w:t>*</w:t>
      </w:r>
      <w:r w:rsidRPr="00C53650">
        <w:t xml:space="preserve">carrying on your </w:t>
      </w:r>
      <w:r w:rsidR="009C76BB" w:rsidRPr="009C76BB">
        <w:rPr>
          <w:position w:val="6"/>
          <w:sz w:val="16"/>
          <w:szCs w:val="16"/>
        </w:rPr>
        <w:t>*</w:t>
      </w:r>
      <w:r w:rsidRPr="00C53650">
        <w:t>enterprise; and</w:t>
      </w:r>
    </w:p>
    <w:p w:rsidR="00FF3527" w:rsidRPr="00C53650" w:rsidRDefault="00FF3527" w:rsidP="00FF3527">
      <w:pPr>
        <w:pStyle w:val="paragraph"/>
      </w:pPr>
      <w:r w:rsidRPr="00C53650">
        <w:tab/>
        <w:t>(c)</w:t>
      </w:r>
      <w:r w:rsidRPr="00C53650">
        <w:tab/>
        <w:t xml:space="preserve">you had acquired the stock solely or partly for a </w:t>
      </w:r>
      <w:r w:rsidR="009C76BB" w:rsidRPr="009C76BB">
        <w:rPr>
          <w:position w:val="6"/>
          <w:sz w:val="16"/>
          <w:szCs w:val="16"/>
        </w:rPr>
        <w:t>*</w:t>
      </w:r>
      <w:r w:rsidRPr="00C53650">
        <w:t>creditable purpose.</w:t>
      </w:r>
    </w:p>
    <w:p w:rsidR="00FF3527" w:rsidRPr="00C53650" w:rsidRDefault="00FF3527" w:rsidP="00FF3527">
      <w:pPr>
        <w:pStyle w:val="subsection"/>
      </w:pPr>
      <w:r w:rsidRPr="00C53650">
        <w:tab/>
        <w:t>(2)</w:t>
      </w:r>
      <w:r w:rsidRPr="00C53650">
        <w:tab/>
        <w:t>However, this section does not apply if:</w:t>
      </w:r>
    </w:p>
    <w:p w:rsidR="00FF3527" w:rsidRPr="00C53650" w:rsidRDefault="00FF3527" w:rsidP="00FF3527">
      <w:pPr>
        <w:pStyle w:val="paragraph"/>
      </w:pPr>
      <w:r w:rsidRPr="00C53650">
        <w:tab/>
        <w:t>(a)</w:t>
      </w:r>
      <w:r w:rsidRPr="00C53650">
        <w:tab/>
        <w:t>you were entitled to an input tax credit for the acquisition; and</w:t>
      </w:r>
    </w:p>
    <w:p w:rsidR="00FF3527" w:rsidRPr="00C53650" w:rsidRDefault="00FF3527" w:rsidP="00FF3527">
      <w:pPr>
        <w:pStyle w:val="paragraph"/>
      </w:pPr>
      <w:r w:rsidRPr="00C53650">
        <w:tab/>
        <w:t>(b)</w:t>
      </w:r>
      <w:r w:rsidRPr="00C53650">
        <w:tab/>
        <w:t xml:space="preserve">you have not had a </w:t>
      </w:r>
      <w:r w:rsidR="009C76BB" w:rsidRPr="009C76BB">
        <w:rPr>
          <w:position w:val="6"/>
          <w:sz w:val="16"/>
          <w:szCs w:val="16"/>
        </w:rPr>
        <w:t>*</w:t>
      </w:r>
      <w:r w:rsidRPr="00C53650">
        <w:t xml:space="preserve">increasing adjustment under </w:t>
      </w:r>
      <w:r w:rsidR="009C76BB">
        <w:t>Division 1</w:t>
      </w:r>
      <w:r w:rsidRPr="00C53650">
        <w:t>38 (cessation of registration) relating solely or partly to the stock.</w:t>
      </w:r>
    </w:p>
    <w:p w:rsidR="00FF3527" w:rsidRPr="00C53650" w:rsidRDefault="00FF3527" w:rsidP="00FF3527">
      <w:pPr>
        <w:pStyle w:val="subsection"/>
      </w:pPr>
      <w:r w:rsidRPr="00C53650">
        <w:tab/>
        <w:t>(3)</w:t>
      </w:r>
      <w:r w:rsidRPr="00C53650">
        <w:tab/>
        <w:t xml:space="preserve">The amount of the decreasing adjustment is an amount equal to what would have been the </w:t>
      </w:r>
      <w:r w:rsidR="009C76BB" w:rsidRPr="009C76BB">
        <w:rPr>
          <w:position w:val="6"/>
          <w:sz w:val="16"/>
          <w:szCs w:val="16"/>
        </w:rPr>
        <w:t>*</w:t>
      </w:r>
      <w:r w:rsidRPr="00C53650">
        <w:t xml:space="preserve">previously attributed input tax credit amount for the acquisition if you had been </w:t>
      </w:r>
      <w:r w:rsidR="009C76BB" w:rsidRPr="009C76BB">
        <w:rPr>
          <w:position w:val="6"/>
          <w:sz w:val="16"/>
          <w:szCs w:val="16"/>
        </w:rPr>
        <w:t>*</w:t>
      </w:r>
      <w:r w:rsidRPr="00C53650">
        <w:t>registered at the time of the acquisition.</w:t>
      </w:r>
    </w:p>
    <w:p w:rsidR="00FF3527" w:rsidRPr="00C53650" w:rsidRDefault="009C76BB" w:rsidP="00FF3527">
      <w:pPr>
        <w:pStyle w:val="ActHead3"/>
        <w:pageBreakBefore/>
      </w:pPr>
      <w:bookmarkStart w:id="111" w:name="_Toc140063507"/>
      <w:r w:rsidRPr="009C76BB">
        <w:rPr>
          <w:rStyle w:val="CharDivNo"/>
        </w:rPr>
        <w:t>Division 1</w:t>
      </w:r>
      <w:r w:rsidR="00FF3527" w:rsidRPr="009C76BB">
        <w:rPr>
          <w:rStyle w:val="CharDivNo"/>
        </w:rPr>
        <w:t>38</w:t>
      </w:r>
      <w:r w:rsidR="00FF3527" w:rsidRPr="00C53650">
        <w:t>—</w:t>
      </w:r>
      <w:r w:rsidR="00FF3527" w:rsidRPr="009C76BB">
        <w:rPr>
          <w:rStyle w:val="CharDivText"/>
        </w:rPr>
        <w:t>Cessation of registration</w:t>
      </w:r>
      <w:bookmarkEnd w:id="111"/>
    </w:p>
    <w:p w:rsidR="00FF3527" w:rsidRPr="00C53650" w:rsidRDefault="00FF3527" w:rsidP="00FF3527">
      <w:pPr>
        <w:pStyle w:val="ActHead5"/>
      </w:pPr>
      <w:bookmarkStart w:id="112" w:name="_Toc140063508"/>
      <w:r w:rsidRPr="009C76BB">
        <w:rPr>
          <w:rStyle w:val="CharSectno"/>
        </w:rPr>
        <w:t>138</w:t>
      </w:r>
      <w:r w:rsidR="009C76BB" w:rsidRPr="009C76BB">
        <w:rPr>
          <w:rStyle w:val="CharSectno"/>
        </w:rPr>
        <w:noBreakHyphen/>
      </w:r>
      <w:r w:rsidRPr="009C76BB">
        <w:rPr>
          <w:rStyle w:val="CharSectno"/>
        </w:rPr>
        <w:t>1</w:t>
      </w:r>
      <w:r w:rsidRPr="00C53650">
        <w:t xml:space="preserve">  What this Division is about</w:t>
      </w:r>
      <w:bookmarkEnd w:id="112"/>
    </w:p>
    <w:p w:rsidR="00FF3527" w:rsidRPr="00C53650" w:rsidRDefault="00FF3527" w:rsidP="00FF3527">
      <w:pPr>
        <w:pStyle w:val="BoxText"/>
      </w:pPr>
      <w:r w:rsidRPr="00C53650">
        <w:t>An entity whose registration has been cancelled may still have acquisitions and importations for which entitlements to input tax credits have arisen. This Division provides for an increasing adjustment to cancel those input tax credits.</w:t>
      </w:r>
    </w:p>
    <w:p w:rsidR="00FF3527" w:rsidRPr="00C53650" w:rsidRDefault="00FF3527" w:rsidP="00FF3527">
      <w:pPr>
        <w:pStyle w:val="ActHead5"/>
      </w:pPr>
      <w:bookmarkStart w:id="113" w:name="_Toc140063509"/>
      <w:r w:rsidRPr="009C76BB">
        <w:rPr>
          <w:rStyle w:val="CharSectno"/>
        </w:rPr>
        <w:t>138</w:t>
      </w:r>
      <w:r w:rsidR="009C76BB" w:rsidRPr="009C76BB">
        <w:rPr>
          <w:rStyle w:val="CharSectno"/>
        </w:rPr>
        <w:noBreakHyphen/>
      </w:r>
      <w:r w:rsidRPr="009C76BB">
        <w:rPr>
          <w:rStyle w:val="CharSectno"/>
        </w:rPr>
        <w:t>5</w:t>
      </w:r>
      <w:r w:rsidRPr="00C53650">
        <w:t xml:space="preserve">  Adjustments for cessation of registration</w:t>
      </w:r>
      <w:bookmarkEnd w:id="113"/>
    </w:p>
    <w:p w:rsidR="00FF3527" w:rsidRPr="00C53650" w:rsidRDefault="00FF3527" w:rsidP="00FF3527">
      <w:pPr>
        <w:pStyle w:val="subsection"/>
      </w:pPr>
      <w:r w:rsidRPr="00C53650">
        <w:tab/>
        <w:t>(1)</w:t>
      </w:r>
      <w:r w:rsidRPr="00C53650">
        <w:tab/>
        <w:t xml:space="preserve">You have an </w:t>
      </w:r>
      <w:r w:rsidRPr="00C53650">
        <w:rPr>
          <w:b/>
          <w:bCs/>
          <w:i/>
          <w:iCs/>
        </w:rPr>
        <w:t>increasing adjustment</w:t>
      </w:r>
      <w:r w:rsidRPr="00C53650">
        <w:t xml:space="preserve"> if:</w:t>
      </w:r>
    </w:p>
    <w:p w:rsidR="00FF3527" w:rsidRPr="00C53650" w:rsidRDefault="00FF3527" w:rsidP="00FF3527">
      <w:pPr>
        <w:pStyle w:val="paragraph"/>
      </w:pPr>
      <w:r w:rsidRPr="00C53650">
        <w:tab/>
        <w:t>(a)</w:t>
      </w:r>
      <w:r w:rsidRPr="00C53650">
        <w:tab/>
        <w:t xml:space="preserve">your </w:t>
      </w:r>
      <w:r w:rsidR="009C76BB" w:rsidRPr="009C76BB">
        <w:rPr>
          <w:position w:val="6"/>
          <w:sz w:val="16"/>
          <w:szCs w:val="16"/>
        </w:rPr>
        <w:t>*</w:t>
      </w:r>
      <w:r w:rsidRPr="00C53650">
        <w:t>registration is cancelled; and</w:t>
      </w:r>
    </w:p>
    <w:p w:rsidR="00FF3527" w:rsidRPr="00C53650" w:rsidRDefault="00FF3527" w:rsidP="00FF3527">
      <w:pPr>
        <w:pStyle w:val="paragraph"/>
      </w:pPr>
      <w:r w:rsidRPr="00C53650">
        <w:tab/>
        <w:t>(b)</w:t>
      </w:r>
      <w:r w:rsidRPr="00C53650">
        <w:tab/>
        <w:t>immediately before the cancellation takes effect, your assets include anything in respect of which you were, or are, entitled to an input tax credit.</w:t>
      </w:r>
    </w:p>
    <w:p w:rsidR="00FF3527" w:rsidRPr="00C53650" w:rsidRDefault="00FF3527" w:rsidP="00FF3527">
      <w:pPr>
        <w:pStyle w:val="notetext"/>
      </w:pPr>
      <w:r w:rsidRPr="00C53650">
        <w:t>Note:</w:t>
      </w:r>
      <w:r w:rsidRPr="00C53650">
        <w:tab/>
        <w:t>Increasing adjustments increase your net amounts.</w:t>
      </w:r>
    </w:p>
    <w:p w:rsidR="00FF3527" w:rsidRPr="00C53650" w:rsidRDefault="00FF3527" w:rsidP="00FF3527">
      <w:pPr>
        <w:pStyle w:val="subsection"/>
      </w:pPr>
      <w:r w:rsidRPr="00C53650">
        <w:tab/>
        <w:t>(2)</w:t>
      </w:r>
      <w:r w:rsidRPr="00C53650">
        <w:tab/>
        <w:t xml:space="preserve">The amount of the adjustment, for each thing referred to in </w:t>
      </w:r>
      <w:r w:rsidR="00A31CA5" w:rsidRPr="00C53650">
        <w:t>paragraph (</w:t>
      </w:r>
      <w:r w:rsidRPr="00C53650">
        <w:t>1)(b), is as follows:</w:t>
      </w:r>
    </w:p>
    <w:p w:rsidR="00FF3527" w:rsidRPr="00C53650" w:rsidRDefault="00FF3527" w:rsidP="00FF3527">
      <w:pPr>
        <w:pStyle w:val="Formula"/>
        <w:spacing w:before="120" w:after="120"/>
      </w:pPr>
      <w:r w:rsidRPr="00C53650">
        <w:rPr>
          <w:noProof/>
        </w:rPr>
        <w:drawing>
          <wp:inline distT="0" distB="0" distL="0" distR="0" wp14:anchorId="0D04E6F7" wp14:editId="101D56D1">
            <wp:extent cx="3009900" cy="476250"/>
            <wp:effectExtent l="0" t="0" r="0" b="0"/>
            <wp:docPr id="37" name="Picture 37" descr="Start formula start fraction 1 over 11 end fraction times *Actual application of the thing times Applicable valu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009900" cy="476250"/>
                    </a:xfrm>
                    <a:prstGeom prst="rect">
                      <a:avLst/>
                    </a:prstGeom>
                    <a:noFill/>
                    <a:ln>
                      <a:noFill/>
                    </a:ln>
                  </pic:spPr>
                </pic:pic>
              </a:graphicData>
            </a:graphic>
          </wp:inline>
        </w:drawing>
      </w:r>
    </w:p>
    <w:p w:rsidR="00FF3527" w:rsidRPr="00C53650" w:rsidRDefault="00FF3527" w:rsidP="00FF3527">
      <w:pPr>
        <w:pStyle w:val="subsection2"/>
      </w:pPr>
      <w:r w:rsidRPr="00C53650">
        <w:t>where:</w:t>
      </w:r>
    </w:p>
    <w:p w:rsidR="00FF3527" w:rsidRPr="00C53650" w:rsidRDefault="00FF3527" w:rsidP="00FF3527">
      <w:pPr>
        <w:pStyle w:val="Definition"/>
      </w:pPr>
      <w:r w:rsidRPr="00C53650">
        <w:rPr>
          <w:b/>
          <w:i/>
        </w:rPr>
        <w:t>applicable value</w:t>
      </w:r>
      <w:r w:rsidRPr="00C53650">
        <w:t xml:space="preserve"> is:</w:t>
      </w:r>
    </w:p>
    <w:p w:rsidR="00FF3527" w:rsidRPr="00C53650" w:rsidRDefault="00FF3527" w:rsidP="00FF3527">
      <w:pPr>
        <w:pStyle w:val="paragraph"/>
      </w:pPr>
      <w:r w:rsidRPr="00C53650">
        <w:tab/>
        <w:t>(a)</w:t>
      </w:r>
      <w:r w:rsidRPr="00C53650">
        <w:tab/>
        <w:t xml:space="preserve">the </w:t>
      </w:r>
      <w:r w:rsidR="009C76BB" w:rsidRPr="009C76BB">
        <w:rPr>
          <w:position w:val="6"/>
          <w:sz w:val="16"/>
          <w:szCs w:val="16"/>
        </w:rPr>
        <w:t>*</w:t>
      </w:r>
      <w:r w:rsidRPr="00C53650">
        <w:t>GST inclusive market value of the thing immediately before the cancellation takes effect; or</w:t>
      </w:r>
    </w:p>
    <w:p w:rsidR="00FF3527" w:rsidRPr="00C53650" w:rsidRDefault="00FF3527" w:rsidP="00FF3527">
      <w:pPr>
        <w:pStyle w:val="paragraph"/>
      </w:pPr>
      <w:r w:rsidRPr="00C53650">
        <w:tab/>
        <w:t>(b)</w:t>
      </w:r>
      <w:r w:rsidRPr="00C53650">
        <w:tab/>
        <w:t xml:space="preserve">if you were, or are, entitled to an input tax credit for acquiring the thing—the amount of the </w:t>
      </w:r>
      <w:r w:rsidR="009C76BB" w:rsidRPr="009C76BB">
        <w:rPr>
          <w:position w:val="6"/>
          <w:sz w:val="16"/>
          <w:szCs w:val="16"/>
        </w:rPr>
        <w:t>*</w:t>
      </w:r>
      <w:r w:rsidRPr="00C53650">
        <w:t>consideration that you provided, or were liable to provide, for your acquisition of the thing, but only if the amount is less than that value; or</w:t>
      </w:r>
    </w:p>
    <w:p w:rsidR="00FF3527" w:rsidRPr="00C53650" w:rsidRDefault="00FF3527" w:rsidP="00FF3527">
      <w:pPr>
        <w:pStyle w:val="paragraph"/>
      </w:pPr>
      <w:r w:rsidRPr="00C53650">
        <w:tab/>
        <w:t>(c)</w:t>
      </w:r>
      <w:r w:rsidRPr="00C53650">
        <w:tab/>
        <w:t xml:space="preserve">if you were, or are, entitled to an input tax credit for importing the thing—the cost to you of acquiring or producing the thing (plus the </w:t>
      </w:r>
      <w:r w:rsidR="009C76BB" w:rsidRPr="009C76BB">
        <w:rPr>
          <w:position w:val="6"/>
          <w:sz w:val="16"/>
        </w:rPr>
        <w:t>*</w:t>
      </w:r>
      <w:r w:rsidRPr="00C53650">
        <w:t>assessed GST paid on its importation), but only if the amount is less than that value.</w:t>
      </w:r>
    </w:p>
    <w:p w:rsidR="00FF3527" w:rsidRPr="00C53650" w:rsidRDefault="00FF3527" w:rsidP="00FF3527">
      <w:pPr>
        <w:pStyle w:val="subsection"/>
      </w:pPr>
      <w:r w:rsidRPr="00C53650">
        <w:tab/>
        <w:t>(3)</w:t>
      </w:r>
      <w:r w:rsidRPr="00C53650">
        <w:tab/>
        <w:t xml:space="preserve">However, an </w:t>
      </w:r>
      <w:r w:rsidR="009C76BB" w:rsidRPr="009C76BB">
        <w:rPr>
          <w:position w:val="6"/>
          <w:sz w:val="16"/>
          <w:szCs w:val="16"/>
        </w:rPr>
        <w:t>*</w:t>
      </w:r>
      <w:r w:rsidRPr="00C53650">
        <w:t>adjustment does not arise under this section in respect of an asset if:</w:t>
      </w:r>
    </w:p>
    <w:p w:rsidR="00FF3527" w:rsidRPr="00C53650" w:rsidRDefault="00FF3527" w:rsidP="00FF3527">
      <w:pPr>
        <w:pStyle w:val="paragraph"/>
      </w:pPr>
      <w:r w:rsidRPr="00C53650">
        <w:tab/>
        <w:t>(a)</w:t>
      </w:r>
      <w:r w:rsidRPr="00C53650">
        <w:tab/>
        <w:t xml:space="preserve">there were one or more </w:t>
      </w:r>
      <w:r w:rsidR="009C76BB" w:rsidRPr="009C76BB">
        <w:rPr>
          <w:position w:val="6"/>
          <w:sz w:val="16"/>
          <w:szCs w:val="16"/>
        </w:rPr>
        <w:t>*</w:t>
      </w:r>
      <w:r w:rsidRPr="00C53650">
        <w:t>adjustment periods for your acquisition or importation of the asset; and</w:t>
      </w:r>
    </w:p>
    <w:p w:rsidR="00FF3527" w:rsidRPr="00C53650" w:rsidRDefault="00FF3527" w:rsidP="00FF3527">
      <w:pPr>
        <w:pStyle w:val="paragraph"/>
      </w:pPr>
      <w:r w:rsidRPr="00C53650">
        <w:tab/>
        <w:t>(b)</w:t>
      </w:r>
      <w:r w:rsidRPr="00C53650">
        <w:tab/>
        <w:t xml:space="preserve">the last of those adjustment periods has ended before the cancellation of your </w:t>
      </w:r>
      <w:r w:rsidR="009C76BB" w:rsidRPr="009C76BB">
        <w:rPr>
          <w:position w:val="6"/>
          <w:sz w:val="16"/>
          <w:szCs w:val="16"/>
        </w:rPr>
        <w:t>*</w:t>
      </w:r>
      <w:r w:rsidRPr="00C53650">
        <w:t>registration takes effect.</w:t>
      </w:r>
    </w:p>
    <w:p w:rsidR="00FF3527" w:rsidRPr="00C53650" w:rsidRDefault="00FF3527" w:rsidP="00FF3527">
      <w:pPr>
        <w:pStyle w:val="ActHead5"/>
      </w:pPr>
      <w:bookmarkStart w:id="114" w:name="_Toc140063510"/>
      <w:r w:rsidRPr="009C76BB">
        <w:rPr>
          <w:rStyle w:val="CharSectno"/>
        </w:rPr>
        <w:t>138</w:t>
      </w:r>
      <w:r w:rsidR="009C76BB" w:rsidRPr="009C76BB">
        <w:rPr>
          <w:rStyle w:val="CharSectno"/>
        </w:rPr>
        <w:noBreakHyphen/>
      </w:r>
      <w:r w:rsidRPr="009C76BB">
        <w:rPr>
          <w:rStyle w:val="CharSectno"/>
        </w:rPr>
        <w:t>10</w:t>
      </w:r>
      <w:r w:rsidRPr="00C53650">
        <w:t xml:space="preserve">  Attributing adjustments for cessation of registration</w:t>
      </w:r>
      <w:bookmarkEnd w:id="114"/>
    </w:p>
    <w:p w:rsidR="00FF3527" w:rsidRPr="00C53650" w:rsidRDefault="00FF3527" w:rsidP="00FF3527">
      <w:pPr>
        <w:pStyle w:val="subsection"/>
      </w:pPr>
      <w:r w:rsidRPr="00C53650">
        <w:tab/>
        <w:t>(1)</w:t>
      </w:r>
      <w:r w:rsidRPr="00C53650">
        <w:tab/>
        <w:t xml:space="preserve">An </w:t>
      </w:r>
      <w:r w:rsidR="009C76BB" w:rsidRPr="009C76BB">
        <w:rPr>
          <w:position w:val="6"/>
          <w:sz w:val="16"/>
          <w:szCs w:val="16"/>
        </w:rPr>
        <w:t>*</w:t>
      </w:r>
      <w:r w:rsidRPr="00C53650">
        <w:t>adjustment that you have under this Division is attributable to:</w:t>
      </w:r>
    </w:p>
    <w:p w:rsidR="00FF3527" w:rsidRPr="00C53650" w:rsidRDefault="00FF3527" w:rsidP="00FF3527">
      <w:pPr>
        <w:pStyle w:val="paragraph"/>
      </w:pPr>
      <w:r w:rsidRPr="00C53650">
        <w:tab/>
        <w:t>(aa)</w:t>
      </w:r>
      <w:r w:rsidRPr="00C53650">
        <w:tab/>
        <w:t xml:space="preserve">if you are an </w:t>
      </w:r>
      <w:r w:rsidR="009C76BB" w:rsidRPr="009C76BB">
        <w:rPr>
          <w:position w:val="6"/>
          <w:sz w:val="16"/>
        </w:rPr>
        <w:t>*</w:t>
      </w:r>
      <w:r w:rsidRPr="00C53650">
        <w:t>incapacitated entity—your tax period under section</w:t>
      </w:r>
      <w:r w:rsidR="00A31CA5" w:rsidRPr="00C53650">
        <w:t> </w:t>
      </w:r>
      <w:r w:rsidRPr="00C53650">
        <w:t>27</w:t>
      </w:r>
      <w:r w:rsidR="009C76BB">
        <w:noBreakHyphen/>
      </w:r>
      <w:r w:rsidRPr="00C53650">
        <w:t>39; or</w:t>
      </w:r>
    </w:p>
    <w:p w:rsidR="00FF3527" w:rsidRPr="00C53650" w:rsidRDefault="00FF3527" w:rsidP="00FF3527">
      <w:pPr>
        <w:pStyle w:val="paragraph"/>
      </w:pPr>
      <w:r w:rsidRPr="00C53650">
        <w:tab/>
        <w:t>(a)</w:t>
      </w:r>
      <w:r w:rsidRPr="00C53650">
        <w:tab/>
        <w:t>your concluding tax period under section</w:t>
      </w:r>
      <w:r w:rsidR="00A31CA5" w:rsidRPr="00C53650">
        <w:t> </w:t>
      </w:r>
      <w:r w:rsidRPr="00C53650">
        <w:t>27</w:t>
      </w:r>
      <w:r w:rsidR="009C76BB">
        <w:noBreakHyphen/>
      </w:r>
      <w:r w:rsidRPr="00C53650">
        <w:t>40; or</w:t>
      </w:r>
    </w:p>
    <w:p w:rsidR="00FF3527" w:rsidRPr="00C53650" w:rsidRDefault="00FF3527" w:rsidP="00FF3527">
      <w:pPr>
        <w:pStyle w:val="paragraph"/>
      </w:pPr>
      <w:r w:rsidRPr="00C53650">
        <w:tab/>
        <w:t>(b)</w:t>
      </w:r>
      <w:r w:rsidRPr="00C53650">
        <w:tab/>
        <w:t>if, because of sub</w:t>
      </w:r>
      <w:r w:rsidR="006D7127" w:rsidRPr="00C53650">
        <w:t>section 1</w:t>
      </w:r>
      <w:r w:rsidRPr="00C53650">
        <w:t>51</w:t>
      </w:r>
      <w:r w:rsidR="009C76BB">
        <w:noBreakHyphen/>
      </w:r>
      <w:r w:rsidRPr="00C53650">
        <w:t>55(1) or 162</w:t>
      </w:r>
      <w:r w:rsidR="009C76BB">
        <w:noBreakHyphen/>
      </w:r>
      <w:r w:rsidRPr="00C53650">
        <w:t>85(1), you do not have a concluding tax period under section</w:t>
      </w:r>
      <w:r w:rsidR="00A31CA5" w:rsidRPr="00C53650">
        <w:t> </w:t>
      </w:r>
      <w:r w:rsidRPr="00C53650">
        <w:t>27</w:t>
      </w:r>
      <w:r w:rsidR="009C76BB">
        <w:noBreakHyphen/>
      </w:r>
      <w:r w:rsidRPr="00C53650">
        <w:t>40—the tax period to which that subsection applies.</w:t>
      </w:r>
    </w:p>
    <w:p w:rsidR="00FF3527" w:rsidRPr="00C53650" w:rsidRDefault="00FF3527" w:rsidP="00FF3527">
      <w:pPr>
        <w:pStyle w:val="subsection"/>
      </w:pPr>
      <w:r w:rsidRPr="00C53650">
        <w:tab/>
        <w:t>(2)</w:t>
      </w:r>
      <w:r w:rsidRPr="00C53650">
        <w:tab/>
        <w:t>This section has effect despite section</w:t>
      </w:r>
      <w:r w:rsidR="00A31CA5" w:rsidRPr="00C53650">
        <w:t> </w:t>
      </w:r>
      <w:r w:rsidRPr="00C53650">
        <w:t>29</w:t>
      </w:r>
      <w:r w:rsidR="009C76BB">
        <w:noBreakHyphen/>
      </w:r>
      <w:r w:rsidRPr="00C53650">
        <w:t>20 (which is about attributing your adjustments).</w:t>
      </w:r>
    </w:p>
    <w:p w:rsidR="00FF3527" w:rsidRPr="00C53650" w:rsidRDefault="00FF3527" w:rsidP="00FF3527">
      <w:pPr>
        <w:pStyle w:val="ActHead5"/>
      </w:pPr>
      <w:bookmarkStart w:id="115" w:name="_Toc140063511"/>
      <w:r w:rsidRPr="009C76BB">
        <w:rPr>
          <w:rStyle w:val="CharSectno"/>
        </w:rPr>
        <w:t>138</w:t>
      </w:r>
      <w:r w:rsidR="009C76BB" w:rsidRPr="009C76BB">
        <w:rPr>
          <w:rStyle w:val="CharSectno"/>
        </w:rPr>
        <w:noBreakHyphen/>
      </w:r>
      <w:r w:rsidRPr="009C76BB">
        <w:rPr>
          <w:rStyle w:val="CharSectno"/>
        </w:rPr>
        <w:t>15</w:t>
      </w:r>
      <w:r w:rsidRPr="00C53650">
        <w:t xml:space="preserve">  Ceasing to be registered—amounts not previously attributed</w:t>
      </w:r>
      <w:bookmarkEnd w:id="115"/>
    </w:p>
    <w:p w:rsidR="00FF3527" w:rsidRPr="00C53650" w:rsidRDefault="00FF3527" w:rsidP="00FF3527">
      <w:pPr>
        <w:pStyle w:val="subsection"/>
      </w:pPr>
      <w:r w:rsidRPr="00C53650">
        <w:tab/>
        <w:t>(1)</w:t>
      </w:r>
      <w:r w:rsidRPr="00C53650">
        <w:tab/>
        <w:t xml:space="preserve">The GST payable by you on a </w:t>
      </w:r>
      <w:r w:rsidR="009C76BB" w:rsidRPr="009C76BB">
        <w:rPr>
          <w:position w:val="6"/>
          <w:sz w:val="16"/>
          <w:szCs w:val="16"/>
        </w:rPr>
        <w:t>*</w:t>
      </w:r>
      <w:r w:rsidRPr="00C53650">
        <w:t xml:space="preserve">taxable supply, the input tax credit to which you are entitled for a </w:t>
      </w:r>
      <w:r w:rsidR="009C76BB" w:rsidRPr="009C76BB">
        <w:rPr>
          <w:position w:val="6"/>
          <w:sz w:val="16"/>
          <w:szCs w:val="16"/>
        </w:rPr>
        <w:t>*</w:t>
      </w:r>
      <w:r w:rsidRPr="00C53650">
        <w:t xml:space="preserve">creditable acquisition, or an </w:t>
      </w:r>
      <w:r w:rsidR="009C76BB" w:rsidRPr="009C76BB">
        <w:rPr>
          <w:position w:val="6"/>
          <w:sz w:val="16"/>
          <w:szCs w:val="16"/>
        </w:rPr>
        <w:t>*</w:t>
      </w:r>
      <w:r w:rsidRPr="00C53650">
        <w:t>adjustment that you have, is attributable to a particular tax period, and no other, if:</w:t>
      </w:r>
    </w:p>
    <w:p w:rsidR="00FF3527" w:rsidRPr="00C53650" w:rsidRDefault="00FF3527" w:rsidP="00FF3527">
      <w:pPr>
        <w:pStyle w:val="paragraph"/>
      </w:pPr>
      <w:r w:rsidRPr="00C53650">
        <w:tab/>
        <w:t>(a)</w:t>
      </w:r>
      <w:r w:rsidRPr="00C53650">
        <w:tab/>
        <w:t xml:space="preserve">during the tax period, your </w:t>
      </w:r>
      <w:r w:rsidR="009C76BB" w:rsidRPr="009C76BB">
        <w:rPr>
          <w:position w:val="6"/>
          <w:sz w:val="16"/>
          <w:szCs w:val="16"/>
        </w:rPr>
        <w:t>*</w:t>
      </w:r>
      <w:r w:rsidRPr="00C53650">
        <w:t>registration is cancelled; and</w:t>
      </w:r>
    </w:p>
    <w:p w:rsidR="00FF3527" w:rsidRPr="00C53650" w:rsidRDefault="00FF3527" w:rsidP="00FF3527">
      <w:pPr>
        <w:pStyle w:val="paragraph"/>
      </w:pPr>
      <w:r w:rsidRPr="00C53650">
        <w:tab/>
        <w:t>(b)</w:t>
      </w:r>
      <w:r w:rsidRPr="00C53650">
        <w:tab/>
        <w:t xml:space="preserve">immediately before the cancellation, you were </w:t>
      </w:r>
      <w:r w:rsidR="009C76BB" w:rsidRPr="009C76BB">
        <w:rPr>
          <w:position w:val="6"/>
          <w:sz w:val="16"/>
          <w:szCs w:val="16"/>
        </w:rPr>
        <w:t>*</w:t>
      </w:r>
      <w:r w:rsidRPr="00C53650">
        <w:t>accounting on a cash basis; and</w:t>
      </w:r>
    </w:p>
    <w:p w:rsidR="00FF3527" w:rsidRPr="00C53650" w:rsidRDefault="00FF3527" w:rsidP="00FF3527">
      <w:pPr>
        <w:pStyle w:val="paragraph"/>
      </w:pPr>
      <w:r w:rsidRPr="00C53650">
        <w:tab/>
        <w:t>(c)</w:t>
      </w:r>
      <w:r w:rsidRPr="00C53650">
        <w:tab/>
        <w:t>the GST on the supply, the input tax credit on the acquisition, or the adjustment, was not attributable, to any extent, to a previous tax period during which you accounted on a cash basis; and</w:t>
      </w:r>
    </w:p>
    <w:p w:rsidR="00FF3527" w:rsidRPr="00C53650" w:rsidRDefault="00FF3527" w:rsidP="00FF3527">
      <w:pPr>
        <w:pStyle w:val="paragraph"/>
      </w:pPr>
      <w:r w:rsidRPr="00C53650">
        <w:tab/>
        <w:t>(d)</w:t>
      </w:r>
      <w:r w:rsidRPr="00C53650">
        <w:tab/>
        <w:t>it would have been attributable to that previous tax period had you not accounted on a cash basis during that period.</w:t>
      </w:r>
    </w:p>
    <w:p w:rsidR="00FF3527" w:rsidRPr="00C53650" w:rsidRDefault="00FF3527" w:rsidP="00FF3527">
      <w:pPr>
        <w:pStyle w:val="TLPnoteright"/>
      </w:pPr>
      <w:r w:rsidRPr="00C53650">
        <w:t>For accounting on a cash basis, see Subdivision</w:t>
      </w:r>
      <w:r w:rsidR="00A31CA5" w:rsidRPr="00C53650">
        <w:t> </w:t>
      </w:r>
      <w:r w:rsidRPr="00C53650">
        <w:t>29</w:t>
      </w:r>
      <w:r w:rsidR="009C76BB">
        <w:noBreakHyphen/>
      </w:r>
      <w:r w:rsidRPr="00C53650">
        <w:t>B.</w:t>
      </w:r>
    </w:p>
    <w:p w:rsidR="00FF3527" w:rsidRPr="00C53650" w:rsidRDefault="00FF3527" w:rsidP="00FF3527">
      <w:pPr>
        <w:pStyle w:val="subsection"/>
        <w:keepNext/>
        <w:keepLines/>
      </w:pPr>
      <w:r w:rsidRPr="00C53650">
        <w:tab/>
        <w:t>(2)</w:t>
      </w:r>
      <w:r w:rsidRPr="00C53650">
        <w:tab/>
        <w:t>This section has effect despite sections</w:t>
      </w:r>
      <w:r w:rsidR="00A31CA5" w:rsidRPr="00C53650">
        <w:t> </w:t>
      </w:r>
      <w:r w:rsidRPr="00C53650">
        <w:t>29</w:t>
      </w:r>
      <w:r w:rsidR="009C76BB">
        <w:noBreakHyphen/>
      </w:r>
      <w:r w:rsidRPr="00C53650">
        <w:t>5, 29</w:t>
      </w:r>
      <w:r w:rsidR="009C76BB">
        <w:noBreakHyphen/>
      </w:r>
      <w:r w:rsidRPr="00C53650">
        <w:t>10 and 29</w:t>
      </w:r>
      <w:r w:rsidR="009C76BB">
        <w:noBreakHyphen/>
      </w:r>
      <w:r w:rsidRPr="00C53650">
        <w:t>20 (which are about attributing GST on supplies, input tax credits on acquisitions, and adjustments) and any other provisions of this Chapter.</w:t>
      </w:r>
    </w:p>
    <w:p w:rsidR="00FF3527" w:rsidRPr="00C53650" w:rsidRDefault="00FF3527" w:rsidP="00FF3527">
      <w:pPr>
        <w:pStyle w:val="ActHead5"/>
      </w:pPr>
      <w:bookmarkStart w:id="116" w:name="_Toc140063512"/>
      <w:r w:rsidRPr="009C76BB">
        <w:rPr>
          <w:rStyle w:val="CharSectno"/>
        </w:rPr>
        <w:t>138</w:t>
      </w:r>
      <w:r w:rsidR="009C76BB" w:rsidRPr="009C76BB">
        <w:rPr>
          <w:rStyle w:val="CharSectno"/>
        </w:rPr>
        <w:noBreakHyphen/>
      </w:r>
      <w:r w:rsidRPr="009C76BB">
        <w:rPr>
          <w:rStyle w:val="CharSectno"/>
        </w:rPr>
        <w:t>17</w:t>
      </w:r>
      <w:r w:rsidRPr="00C53650">
        <w:t xml:space="preserve">  Situations to which this Division does not apply</w:t>
      </w:r>
      <w:bookmarkEnd w:id="116"/>
    </w:p>
    <w:p w:rsidR="00FF3527" w:rsidRPr="00C53650" w:rsidRDefault="00FF3527" w:rsidP="00FF3527">
      <w:pPr>
        <w:pStyle w:val="subsection"/>
      </w:pPr>
      <w:r w:rsidRPr="00C53650">
        <w:tab/>
        <w:t>(1)</w:t>
      </w:r>
      <w:r w:rsidRPr="00C53650">
        <w:tab/>
        <w:t xml:space="preserve">This Division does not apply to anything included in the assets of an entity whose </w:t>
      </w:r>
      <w:r w:rsidR="009C76BB" w:rsidRPr="009C76BB">
        <w:rPr>
          <w:position w:val="6"/>
          <w:sz w:val="16"/>
          <w:szCs w:val="16"/>
        </w:rPr>
        <w:t>*</w:t>
      </w:r>
      <w:r w:rsidRPr="00C53650">
        <w:t xml:space="preserve">registration is cancelled, to the extent that the thing relates to an </w:t>
      </w:r>
      <w:r w:rsidR="009C76BB" w:rsidRPr="009C76BB">
        <w:rPr>
          <w:position w:val="6"/>
          <w:sz w:val="16"/>
          <w:szCs w:val="16"/>
        </w:rPr>
        <w:t>*</w:t>
      </w:r>
      <w:r w:rsidRPr="00C53650">
        <w:t xml:space="preserve">enterprise that the entity </w:t>
      </w:r>
      <w:r w:rsidR="009C76BB" w:rsidRPr="009C76BB">
        <w:rPr>
          <w:position w:val="6"/>
          <w:sz w:val="16"/>
          <w:szCs w:val="16"/>
        </w:rPr>
        <w:t>*</w:t>
      </w:r>
      <w:r w:rsidRPr="00C53650">
        <w:t>carried on before the cancellation, if:</w:t>
      </w:r>
    </w:p>
    <w:p w:rsidR="00FF3527" w:rsidRPr="00C53650" w:rsidRDefault="00FF3527" w:rsidP="00FF3527">
      <w:pPr>
        <w:pStyle w:val="paragraph"/>
      </w:pPr>
      <w:r w:rsidRPr="00C53650">
        <w:tab/>
        <w:t>(a)</w:t>
      </w:r>
      <w:r w:rsidRPr="00C53650">
        <w:tab/>
        <w:t>the cancellation arises as a result of the death of the entity, and the executor or trustee of the deceased estate:</w:t>
      </w:r>
    </w:p>
    <w:p w:rsidR="00FF3527" w:rsidRPr="00C53650" w:rsidRDefault="00FF3527" w:rsidP="00FF3527">
      <w:pPr>
        <w:pStyle w:val="paragraphsub"/>
      </w:pPr>
      <w:r w:rsidRPr="00C53650">
        <w:tab/>
        <w:t>(i)</w:t>
      </w:r>
      <w:r w:rsidRPr="00C53650">
        <w:tab/>
        <w:t xml:space="preserve">is registered or is </w:t>
      </w:r>
      <w:r w:rsidR="009C76BB" w:rsidRPr="009C76BB">
        <w:rPr>
          <w:position w:val="6"/>
          <w:sz w:val="16"/>
          <w:szCs w:val="16"/>
        </w:rPr>
        <w:t>*</w:t>
      </w:r>
      <w:r w:rsidRPr="00C53650">
        <w:t>required to be registered; and</w:t>
      </w:r>
    </w:p>
    <w:p w:rsidR="00FF3527" w:rsidRPr="00C53650" w:rsidRDefault="00FF3527" w:rsidP="00FF3527">
      <w:pPr>
        <w:pStyle w:val="paragraphsub"/>
      </w:pPr>
      <w:r w:rsidRPr="00C53650">
        <w:tab/>
        <w:t>(ii)</w:t>
      </w:r>
      <w:r w:rsidRPr="00C53650">
        <w:tab/>
        <w:t>continues, immediately after the cancellation, to carry on that enterprise; or</w:t>
      </w:r>
    </w:p>
    <w:p w:rsidR="00FF3527" w:rsidRPr="00C53650" w:rsidRDefault="00FF3527" w:rsidP="00FF3527">
      <w:pPr>
        <w:pStyle w:val="paragraph"/>
      </w:pPr>
      <w:r w:rsidRPr="00C53650">
        <w:tab/>
        <w:t>(b)</w:t>
      </w:r>
      <w:r w:rsidRPr="00C53650">
        <w:tab/>
        <w:t>the cancellation arises as a result of the executor or trustee of a deceased estate ceasing to carry on any enterprise, and one or more beneficiaries of the deceased estate:</w:t>
      </w:r>
    </w:p>
    <w:p w:rsidR="00FF3527" w:rsidRPr="00C53650" w:rsidRDefault="00FF3527" w:rsidP="00FF3527">
      <w:pPr>
        <w:pStyle w:val="paragraphsub"/>
      </w:pPr>
      <w:r w:rsidRPr="00C53650">
        <w:tab/>
        <w:t>(i)</w:t>
      </w:r>
      <w:r w:rsidRPr="00C53650">
        <w:tab/>
        <w:t xml:space="preserve">are registered or is </w:t>
      </w:r>
      <w:r w:rsidR="009C76BB" w:rsidRPr="009C76BB">
        <w:rPr>
          <w:position w:val="6"/>
          <w:sz w:val="16"/>
          <w:szCs w:val="16"/>
        </w:rPr>
        <w:t>*</w:t>
      </w:r>
      <w:r w:rsidRPr="00C53650">
        <w:t>required to be registered; and</w:t>
      </w:r>
    </w:p>
    <w:p w:rsidR="00FF3527" w:rsidRPr="00C53650" w:rsidRDefault="00FF3527" w:rsidP="00FF3527">
      <w:pPr>
        <w:pStyle w:val="paragraphsub"/>
      </w:pPr>
      <w:r w:rsidRPr="00C53650">
        <w:tab/>
        <w:t>(ii)</w:t>
      </w:r>
      <w:r w:rsidRPr="00C53650">
        <w:tab/>
        <w:t>continue, immediately after the cancellation, to carry on the enterprise that the deceased had carried on.</w:t>
      </w:r>
    </w:p>
    <w:p w:rsidR="00FF3527" w:rsidRPr="00C53650" w:rsidRDefault="00FF3527" w:rsidP="00FF3527">
      <w:pPr>
        <w:pStyle w:val="subsection"/>
      </w:pPr>
      <w:r w:rsidRPr="00C53650">
        <w:tab/>
        <w:t>(2)</w:t>
      </w:r>
      <w:r w:rsidRPr="00C53650">
        <w:tab/>
      </w:r>
      <w:r w:rsidR="009C76BB">
        <w:t>Division 1</w:t>
      </w:r>
      <w:r w:rsidRPr="00C53650">
        <w:t>29 (which is about changes in the extent of creditable purpose) continues to apply to the acquisition or importation of the thing immediately after the cancellation if:</w:t>
      </w:r>
    </w:p>
    <w:p w:rsidR="00FF3527" w:rsidRPr="00C53650" w:rsidRDefault="00FF3527" w:rsidP="00FF3527">
      <w:pPr>
        <w:pStyle w:val="paragraph"/>
      </w:pPr>
      <w:r w:rsidRPr="00C53650">
        <w:tab/>
        <w:t>(a)</w:t>
      </w:r>
      <w:r w:rsidRPr="00C53650">
        <w:tab/>
        <w:t>Subdivision</w:t>
      </w:r>
      <w:r w:rsidR="00A31CA5" w:rsidRPr="00C53650">
        <w:t> </w:t>
      </w:r>
      <w:r w:rsidRPr="00C53650">
        <w:t>129</w:t>
      </w:r>
      <w:r w:rsidR="009C76BB">
        <w:noBreakHyphen/>
      </w:r>
      <w:r w:rsidRPr="00C53650">
        <w:t>A does not prevent an adjustment arising under that Division for the acquisition or importation; and</w:t>
      </w:r>
    </w:p>
    <w:p w:rsidR="00FF3527" w:rsidRPr="00C53650" w:rsidRDefault="00FF3527" w:rsidP="00FF3527">
      <w:pPr>
        <w:pStyle w:val="paragraph"/>
      </w:pPr>
      <w:r w:rsidRPr="00C53650">
        <w:tab/>
        <w:t>(b)</w:t>
      </w:r>
      <w:r w:rsidRPr="00C53650">
        <w:tab/>
        <w:t xml:space="preserve">the cancellation occurs during an </w:t>
      </w:r>
      <w:r w:rsidR="009C76BB" w:rsidRPr="009C76BB">
        <w:rPr>
          <w:position w:val="6"/>
          <w:sz w:val="16"/>
          <w:szCs w:val="16"/>
        </w:rPr>
        <w:t>*</w:t>
      </w:r>
      <w:r w:rsidRPr="00C53650">
        <w:t>adjustment period for the acquisition or importation.</w:t>
      </w:r>
    </w:p>
    <w:p w:rsidR="00FF3527" w:rsidRPr="00C53650" w:rsidRDefault="00FF3527" w:rsidP="00FF3527">
      <w:pPr>
        <w:pStyle w:val="subsection"/>
      </w:pPr>
      <w:r w:rsidRPr="00C53650">
        <w:tab/>
        <w:t>(3)</w:t>
      </w:r>
      <w:r w:rsidRPr="00C53650">
        <w:tab/>
        <w:t xml:space="preserve">For the purposes of applying </w:t>
      </w:r>
      <w:r w:rsidR="009C76BB">
        <w:t>Division 1</w:t>
      </w:r>
      <w:r w:rsidRPr="00C53650">
        <w:t>29 to the acquisition or importation after the cancellation:</w:t>
      </w:r>
    </w:p>
    <w:p w:rsidR="00FF3527" w:rsidRPr="00C53650" w:rsidRDefault="00FF3527" w:rsidP="00FF3527">
      <w:pPr>
        <w:pStyle w:val="paragraph"/>
      </w:pPr>
      <w:r w:rsidRPr="00C53650">
        <w:tab/>
        <w:t>(a)</w:t>
      </w:r>
      <w:r w:rsidRPr="00C53650">
        <w:tab/>
        <w:t xml:space="preserve">the entity </w:t>
      </w:r>
      <w:r w:rsidR="009C76BB" w:rsidRPr="009C76BB">
        <w:rPr>
          <w:position w:val="6"/>
          <w:sz w:val="16"/>
          <w:szCs w:val="16"/>
        </w:rPr>
        <w:t>*</w:t>
      </w:r>
      <w:r w:rsidRPr="00C53650">
        <w:t xml:space="preserve">carrying on the </w:t>
      </w:r>
      <w:r w:rsidR="009C76BB" w:rsidRPr="009C76BB">
        <w:rPr>
          <w:position w:val="6"/>
          <w:sz w:val="16"/>
          <w:szCs w:val="16"/>
        </w:rPr>
        <w:t>*</w:t>
      </w:r>
      <w:r w:rsidRPr="00C53650">
        <w:t>enterprise in question immediately after the cancellation is taken to have made the acquisition or importation at the time it was originally made; and</w:t>
      </w:r>
    </w:p>
    <w:p w:rsidR="00FF3527" w:rsidRPr="00C53650" w:rsidRDefault="00FF3527" w:rsidP="00FF3527">
      <w:pPr>
        <w:pStyle w:val="paragraph"/>
        <w:keepNext/>
        <w:keepLines/>
      </w:pPr>
      <w:r w:rsidRPr="00C53650">
        <w:tab/>
        <w:t>(b)</w:t>
      </w:r>
      <w:r w:rsidRPr="00C53650">
        <w:tab/>
        <w:t xml:space="preserve">the extent (if any) to which the thing was originally acquired or imported for a </w:t>
      </w:r>
      <w:r w:rsidR="009C76BB" w:rsidRPr="009C76BB">
        <w:rPr>
          <w:position w:val="6"/>
          <w:sz w:val="16"/>
          <w:szCs w:val="16"/>
        </w:rPr>
        <w:t>*</w:t>
      </w:r>
      <w:r w:rsidRPr="00C53650">
        <w:t>creditable purpose is taken to be the extent (if any) to which the entity acquired or imported the thing for a creditable purpose; and</w:t>
      </w:r>
    </w:p>
    <w:p w:rsidR="00FF3527" w:rsidRPr="00C53650" w:rsidRDefault="00FF3527" w:rsidP="00FF3527">
      <w:pPr>
        <w:pStyle w:val="paragraph"/>
      </w:pPr>
      <w:r w:rsidRPr="00C53650">
        <w:tab/>
        <w:t>(c)</w:t>
      </w:r>
      <w:r w:rsidRPr="00C53650">
        <w:tab/>
        <w:t xml:space="preserve">any </w:t>
      </w:r>
      <w:r w:rsidR="009C76BB" w:rsidRPr="009C76BB">
        <w:rPr>
          <w:position w:val="6"/>
          <w:sz w:val="16"/>
          <w:szCs w:val="16"/>
        </w:rPr>
        <w:t>*</w:t>
      </w:r>
      <w:r w:rsidRPr="00C53650">
        <w:t>application of the thing since the original acquisition or importation is taken to be an application of the thing by the entity.</w:t>
      </w:r>
    </w:p>
    <w:p w:rsidR="00FF3527" w:rsidRPr="00C53650" w:rsidRDefault="00FF3527" w:rsidP="00FF3527">
      <w:pPr>
        <w:pStyle w:val="ActHead5"/>
      </w:pPr>
      <w:bookmarkStart w:id="117" w:name="_Toc140063513"/>
      <w:r w:rsidRPr="009C76BB">
        <w:rPr>
          <w:rStyle w:val="CharSectno"/>
        </w:rPr>
        <w:t>138</w:t>
      </w:r>
      <w:r w:rsidR="009C76BB" w:rsidRPr="009C76BB">
        <w:rPr>
          <w:rStyle w:val="CharSectno"/>
        </w:rPr>
        <w:noBreakHyphen/>
      </w:r>
      <w:r w:rsidRPr="009C76BB">
        <w:rPr>
          <w:rStyle w:val="CharSectno"/>
        </w:rPr>
        <w:t>20</w:t>
      </w:r>
      <w:r w:rsidRPr="00C53650">
        <w:t xml:space="preserve">  Application of </w:t>
      </w:r>
      <w:r w:rsidR="009C76BB">
        <w:t>Division 1</w:t>
      </w:r>
      <w:r w:rsidRPr="00C53650">
        <w:t>29</w:t>
      </w:r>
      <w:bookmarkEnd w:id="117"/>
    </w:p>
    <w:p w:rsidR="00FF3527" w:rsidRPr="00C53650" w:rsidRDefault="00FF3527" w:rsidP="00FF3527">
      <w:pPr>
        <w:pStyle w:val="subsection"/>
      </w:pPr>
      <w:r w:rsidRPr="00C53650">
        <w:tab/>
      </w:r>
      <w:r w:rsidRPr="00C53650">
        <w:tab/>
        <w:t>This Division (except subsections</w:t>
      </w:r>
      <w:r w:rsidR="00A31CA5" w:rsidRPr="00C53650">
        <w:t> </w:t>
      </w:r>
      <w:r w:rsidRPr="00C53650">
        <w:t>138</w:t>
      </w:r>
      <w:r w:rsidR="009C76BB">
        <w:noBreakHyphen/>
      </w:r>
      <w:r w:rsidRPr="00C53650">
        <w:t xml:space="preserve">17(2) and (3)) does not affect the operation of </w:t>
      </w:r>
      <w:r w:rsidR="009C76BB">
        <w:t>Division 1</w:t>
      </w:r>
      <w:r w:rsidRPr="00C53650">
        <w:t>29 (which is about changes in the extent of creditable purpose).</w:t>
      </w:r>
    </w:p>
    <w:p w:rsidR="00FF3527" w:rsidRPr="00C53650" w:rsidRDefault="009C76BB" w:rsidP="00FF3527">
      <w:pPr>
        <w:pStyle w:val="ActHead3"/>
        <w:pageBreakBefore/>
      </w:pPr>
      <w:bookmarkStart w:id="118" w:name="_Toc140063514"/>
      <w:r w:rsidRPr="009C76BB">
        <w:rPr>
          <w:rStyle w:val="CharDivNo"/>
        </w:rPr>
        <w:t>Division 1</w:t>
      </w:r>
      <w:r w:rsidR="00FF3527" w:rsidRPr="009C76BB">
        <w:rPr>
          <w:rStyle w:val="CharDivNo"/>
        </w:rPr>
        <w:t>39</w:t>
      </w:r>
      <w:r w:rsidR="00FF3527" w:rsidRPr="00C53650">
        <w:t>—</w:t>
      </w:r>
      <w:r w:rsidR="00FF3527" w:rsidRPr="009C76BB">
        <w:rPr>
          <w:rStyle w:val="CharDivText"/>
        </w:rPr>
        <w:t>Distributions from deceased estates</w:t>
      </w:r>
      <w:bookmarkEnd w:id="118"/>
    </w:p>
    <w:p w:rsidR="00FF3527" w:rsidRPr="00C53650" w:rsidRDefault="00FF3527" w:rsidP="00FF3527">
      <w:pPr>
        <w:pStyle w:val="Header"/>
        <w:keepLines w:val="0"/>
      </w:pPr>
      <w:r w:rsidRPr="00C53650">
        <w:t xml:space="preserve">  </w:t>
      </w:r>
    </w:p>
    <w:p w:rsidR="00FF3527" w:rsidRPr="00C53650" w:rsidRDefault="00FF3527" w:rsidP="00FF3527">
      <w:pPr>
        <w:pStyle w:val="ActHead5"/>
      </w:pPr>
      <w:bookmarkStart w:id="119" w:name="_Toc140063515"/>
      <w:r w:rsidRPr="009C76BB">
        <w:rPr>
          <w:rStyle w:val="CharSectno"/>
        </w:rPr>
        <w:t>139</w:t>
      </w:r>
      <w:r w:rsidR="009C76BB" w:rsidRPr="009C76BB">
        <w:rPr>
          <w:rStyle w:val="CharSectno"/>
        </w:rPr>
        <w:noBreakHyphen/>
      </w:r>
      <w:r w:rsidRPr="009C76BB">
        <w:rPr>
          <w:rStyle w:val="CharSectno"/>
        </w:rPr>
        <w:t>1</w:t>
      </w:r>
      <w:r w:rsidRPr="00C53650">
        <w:t xml:space="preserve">  What this Division is about</w:t>
      </w:r>
      <w:bookmarkEnd w:id="119"/>
    </w:p>
    <w:p w:rsidR="00FF3527" w:rsidRPr="00C53650" w:rsidRDefault="00FF3527" w:rsidP="00FF3527">
      <w:pPr>
        <w:pStyle w:val="BoxText"/>
      </w:pPr>
      <w:r w:rsidRPr="00C53650">
        <w:t>Distributions from deceased estates, for private consumption, that are not taxable supplies may involve disposing of assets that were acquired or imported in circumstances giving rise to entitlements to input tax credits. This Division provides for an increasing adjustment to cancel those input tax credits.</w:t>
      </w:r>
    </w:p>
    <w:p w:rsidR="00FF3527" w:rsidRPr="00C53650" w:rsidRDefault="00FF3527" w:rsidP="00FF3527">
      <w:pPr>
        <w:pStyle w:val="ActHead5"/>
      </w:pPr>
      <w:bookmarkStart w:id="120" w:name="_Toc140063516"/>
      <w:r w:rsidRPr="009C76BB">
        <w:rPr>
          <w:rStyle w:val="CharSectno"/>
        </w:rPr>
        <w:t>139</w:t>
      </w:r>
      <w:r w:rsidR="009C76BB" w:rsidRPr="009C76BB">
        <w:rPr>
          <w:rStyle w:val="CharSectno"/>
        </w:rPr>
        <w:noBreakHyphen/>
      </w:r>
      <w:r w:rsidRPr="009C76BB">
        <w:rPr>
          <w:rStyle w:val="CharSectno"/>
        </w:rPr>
        <w:t>5</w:t>
      </w:r>
      <w:r w:rsidRPr="00C53650">
        <w:t xml:space="preserve">  Adjustments for distributions from deceased estates</w:t>
      </w:r>
      <w:bookmarkEnd w:id="120"/>
    </w:p>
    <w:p w:rsidR="00FF3527" w:rsidRPr="00C53650" w:rsidRDefault="00FF3527" w:rsidP="00FF3527">
      <w:pPr>
        <w:pStyle w:val="subsection"/>
      </w:pPr>
      <w:r w:rsidRPr="00C53650">
        <w:tab/>
        <w:t>(1)</w:t>
      </w:r>
      <w:r w:rsidRPr="00C53650">
        <w:tab/>
        <w:t xml:space="preserve">You have an </w:t>
      </w:r>
      <w:r w:rsidRPr="00C53650">
        <w:rPr>
          <w:b/>
          <w:bCs/>
          <w:i/>
          <w:iCs/>
        </w:rPr>
        <w:t>increasing adjustment</w:t>
      </w:r>
      <w:r w:rsidRPr="00C53650">
        <w:t xml:space="preserve"> if:</w:t>
      </w:r>
    </w:p>
    <w:p w:rsidR="00FF3527" w:rsidRPr="00C53650" w:rsidRDefault="00FF3527" w:rsidP="00FF3527">
      <w:pPr>
        <w:pStyle w:val="paragraph"/>
      </w:pPr>
      <w:r w:rsidRPr="00C53650">
        <w:tab/>
        <w:t>(a)</w:t>
      </w:r>
      <w:r w:rsidRPr="00C53650">
        <w:tab/>
        <w:t>you are the executor or trustee of a deceased estate; and</w:t>
      </w:r>
    </w:p>
    <w:p w:rsidR="00FF3527" w:rsidRPr="00C53650" w:rsidRDefault="00FF3527" w:rsidP="00FF3527">
      <w:pPr>
        <w:pStyle w:val="paragraph"/>
      </w:pPr>
      <w:r w:rsidRPr="00C53650">
        <w:tab/>
        <w:t>(b)</w:t>
      </w:r>
      <w:r w:rsidRPr="00C53650">
        <w:tab/>
        <w:t xml:space="preserve">you are </w:t>
      </w:r>
      <w:r w:rsidR="009C76BB" w:rsidRPr="009C76BB">
        <w:rPr>
          <w:position w:val="6"/>
          <w:sz w:val="16"/>
          <w:szCs w:val="16"/>
        </w:rPr>
        <w:t>*</w:t>
      </w:r>
      <w:r w:rsidRPr="00C53650">
        <w:t xml:space="preserve">registered or </w:t>
      </w:r>
      <w:r w:rsidR="009C76BB" w:rsidRPr="009C76BB">
        <w:rPr>
          <w:position w:val="6"/>
          <w:sz w:val="16"/>
          <w:szCs w:val="16"/>
        </w:rPr>
        <w:t>*</w:t>
      </w:r>
      <w:r w:rsidRPr="00C53650">
        <w:t>required to be registered; and</w:t>
      </w:r>
    </w:p>
    <w:p w:rsidR="00FF3527" w:rsidRPr="00C53650" w:rsidRDefault="00FF3527" w:rsidP="00FF3527">
      <w:pPr>
        <w:pStyle w:val="paragraph"/>
      </w:pPr>
      <w:r w:rsidRPr="00C53650">
        <w:tab/>
        <w:t>(c)</w:t>
      </w:r>
      <w:r w:rsidRPr="00C53650">
        <w:tab/>
        <w:t>you supply an asset of the deceased estate to a beneficiary of the deceased estate; and</w:t>
      </w:r>
    </w:p>
    <w:p w:rsidR="00FF3527" w:rsidRPr="00C53650" w:rsidRDefault="00FF3527" w:rsidP="00FF3527">
      <w:pPr>
        <w:pStyle w:val="paragraph"/>
      </w:pPr>
      <w:r w:rsidRPr="00C53650">
        <w:tab/>
        <w:t>(d)</w:t>
      </w:r>
      <w:r w:rsidRPr="00C53650">
        <w:tab/>
        <w:t xml:space="preserve">the supply is not a </w:t>
      </w:r>
      <w:r w:rsidR="009C76BB" w:rsidRPr="009C76BB">
        <w:rPr>
          <w:position w:val="6"/>
          <w:sz w:val="16"/>
          <w:szCs w:val="16"/>
        </w:rPr>
        <w:t>*</w:t>
      </w:r>
      <w:r w:rsidRPr="00C53650">
        <w:t xml:space="preserve">taxable supply and is not a supply that is </w:t>
      </w:r>
      <w:r w:rsidR="009C76BB" w:rsidRPr="009C76BB">
        <w:rPr>
          <w:position w:val="6"/>
          <w:sz w:val="16"/>
          <w:szCs w:val="16"/>
        </w:rPr>
        <w:t>*</w:t>
      </w:r>
      <w:r w:rsidRPr="00C53650">
        <w:t>GST</w:t>
      </w:r>
      <w:r w:rsidR="009C76BB">
        <w:noBreakHyphen/>
      </w:r>
      <w:r w:rsidRPr="00C53650">
        <w:t xml:space="preserve">free or </w:t>
      </w:r>
      <w:r w:rsidR="009C76BB" w:rsidRPr="009C76BB">
        <w:rPr>
          <w:position w:val="6"/>
          <w:sz w:val="16"/>
          <w:szCs w:val="16"/>
        </w:rPr>
        <w:t>*</w:t>
      </w:r>
      <w:r w:rsidRPr="00C53650">
        <w:t>input taxed; and</w:t>
      </w:r>
    </w:p>
    <w:p w:rsidR="00FF3527" w:rsidRPr="00C53650" w:rsidRDefault="00FF3527" w:rsidP="00FF3527">
      <w:pPr>
        <w:pStyle w:val="paragraph"/>
      </w:pPr>
      <w:r w:rsidRPr="00C53650">
        <w:tab/>
        <w:t>(e)</w:t>
      </w:r>
      <w:r w:rsidRPr="00C53650">
        <w:tab/>
        <w:t>you were, or are, or the deceased person was, entitled to an input tax credit for the deceased person’s acquisition or importation of the asset.</w:t>
      </w:r>
    </w:p>
    <w:p w:rsidR="00FF3527" w:rsidRPr="00C53650" w:rsidRDefault="00FF3527" w:rsidP="00FF3527">
      <w:pPr>
        <w:pStyle w:val="notetext"/>
      </w:pPr>
      <w:r w:rsidRPr="00C53650">
        <w:t>Note:</w:t>
      </w:r>
      <w:r w:rsidRPr="00C53650">
        <w:tab/>
        <w:t>Increasing adjustments increase your net amounts.</w:t>
      </w:r>
    </w:p>
    <w:p w:rsidR="00FF3527" w:rsidRPr="00C53650" w:rsidRDefault="00FF3527" w:rsidP="00FF3527">
      <w:pPr>
        <w:pStyle w:val="subsection"/>
      </w:pPr>
      <w:r w:rsidRPr="00C53650">
        <w:tab/>
        <w:t>(2)</w:t>
      </w:r>
      <w:r w:rsidRPr="00C53650">
        <w:tab/>
        <w:t>The amount of the adjustment, for the asset, is as follows:</w:t>
      </w:r>
    </w:p>
    <w:p w:rsidR="00FF3527" w:rsidRPr="00C53650" w:rsidRDefault="00FF3527" w:rsidP="00FF3527">
      <w:pPr>
        <w:pStyle w:val="Formula"/>
        <w:spacing w:before="120" w:after="120"/>
      </w:pPr>
      <w:r w:rsidRPr="00C53650">
        <w:rPr>
          <w:noProof/>
        </w:rPr>
        <w:drawing>
          <wp:inline distT="0" distB="0" distL="0" distR="0" wp14:anchorId="2F9672DE" wp14:editId="39C16B1E">
            <wp:extent cx="3009900" cy="476250"/>
            <wp:effectExtent l="0" t="0" r="0" b="0"/>
            <wp:docPr id="38" name="Picture 38" descr="Start formula start fraction 1 over 11 end fraction times *Actual application of the thing times Applicable valu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09900" cy="476250"/>
                    </a:xfrm>
                    <a:prstGeom prst="rect">
                      <a:avLst/>
                    </a:prstGeom>
                    <a:noFill/>
                    <a:ln>
                      <a:noFill/>
                    </a:ln>
                  </pic:spPr>
                </pic:pic>
              </a:graphicData>
            </a:graphic>
          </wp:inline>
        </w:drawing>
      </w:r>
    </w:p>
    <w:p w:rsidR="00FF3527" w:rsidRPr="00C53650" w:rsidRDefault="00FF3527" w:rsidP="00FF3527">
      <w:pPr>
        <w:pStyle w:val="subsection2"/>
      </w:pPr>
      <w:r w:rsidRPr="00C53650">
        <w:t>where:</w:t>
      </w:r>
    </w:p>
    <w:p w:rsidR="00FF3527" w:rsidRPr="00C53650" w:rsidRDefault="00FF3527" w:rsidP="00FF3527">
      <w:pPr>
        <w:pStyle w:val="Definition"/>
      </w:pPr>
      <w:r w:rsidRPr="00C53650">
        <w:rPr>
          <w:b/>
          <w:i/>
        </w:rPr>
        <w:t>applicable value</w:t>
      </w:r>
      <w:r w:rsidRPr="00C53650">
        <w:t xml:space="preserve"> is:</w:t>
      </w:r>
    </w:p>
    <w:p w:rsidR="00FF3527" w:rsidRPr="00C53650" w:rsidRDefault="00FF3527" w:rsidP="00FF3527">
      <w:pPr>
        <w:pStyle w:val="paragraph"/>
      </w:pPr>
      <w:r w:rsidRPr="00C53650">
        <w:tab/>
        <w:t>(a)</w:t>
      </w:r>
      <w:r w:rsidRPr="00C53650">
        <w:tab/>
        <w:t xml:space="preserve">the </w:t>
      </w:r>
      <w:r w:rsidR="009C76BB" w:rsidRPr="009C76BB">
        <w:rPr>
          <w:position w:val="6"/>
          <w:sz w:val="16"/>
          <w:szCs w:val="16"/>
        </w:rPr>
        <w:t>*</w:t>
      </w:r>
      <w:r w:rsidRPr="00C53650">
        <w:t>GST inclusive market value of the asset immediately before it is supplied; or</w:t>
      </w:r>
    </w:p>
    <w:p w:rsidR="00FF3527" w:rsidRPr="00C53650" w:rsidRDefault="00FF3527" w:rsidP="00FF3527">
      <w:pPr>
        <w:pStyle w:val="paragraph"/>
        <w:keepNext/>
        <w:keepLines/>
      </w:pPr>
      <w:r w:rsidRPr="00C53650">
        <w:tab/>
        <w:t>(b)</w:t>
      </w:r>
      <w:r w:rsidRPr="00C53650">
        <w:tab/>
        <w:t xml:space="preserve">if you were, or are, or the deceased person was, entitled to an input tax credit for the deceased person acquiring the thing—the amount of the </w:t>
      </w:r>
      <w:r w:rsidR="009C76BB" w:rsidRPr="009C76BB">
        <w:rPr>
          <w:position w:val="6"/>
          <w:sz w:val="16"/>
          <w:szCs w:val="16"/>
        </w:rPr>
        <w:t>*</w:t>
      </w:r>
      <w:r w:rsidRPr="00C53650">
        <w:t>consideration that you or the deceased person provided, or was liable to provide, for the acquisition of the thing, but only if the amount is less than that value; or</w:t>
      </w:r>
    </w:p>
    <w:p w:rsidR="00FF3527" w:rsidRPr="00C53650" w:rsidRDefault="00FF3527" w:rsidP="00FF3527">
      <w:pPr>
        <w:pStyle w:val="paragraph"/>
      </w:pPr>
      <w:r w:rsidRPr="00C53650">
        <w:tab/>
        <w:t>(c)</w:t>
      </w:r>
      <w:r w:rsidRPr="00C53650">
        <w:tab/>
        <w:t xml:space="preserve">if you were, or are, or the deceased person was, entitled to an input tax credit for the deceased person importing the thing—the cost to you or the deceased person of acquiring or producing the thing (plus the </w:t>
      </w:r>
      <w:r w:rsidR="009C76BB" w:rsidRPr="009C76BB">
        <w:rPr>
          <w:position w:val="6"/>
          <w:sz w:val="16"/>
        </w:rPr>
        <w:t>*</w:t>
      </w:r>
      <w:r w:rsidRPr="00C53650">
        <w:t>assessed GST paid on its importation), but only if the amount is less than that value.</w:t>
      </w:r>
    </w:p>
    <w:p w:rsidR="00FF3527" w:rsidRPr="00C53650" w:rsidRDefault="00FF3527" w:rsidP="00FF3527">
      <w:pPr>
        <w:pStyle w:val="subsection"/>
      </w:pPr>
      <w:r w:rsidRPr="00C53650">
        <w:tab/>
        <w:t>(3)</w:t>
      </w:r>
      <w:r w:rsidRPr="00C53650">
        <w:tab/>
        <w:t xml:space="preserve">However, an </w:t>
      </w:r>
      <w:r w:rsidR="009C76BB" w:rsidRPr="009C76BB">
        <w:rPr>
          <w:position w:val="6"/>
          <w:sz w:val="16"/>
          <w:szCs w:val="16"/>
        </w:rPr>
        <w:t>*</w:t>
      </w:r>
      <w:r w:rsidRPr="00C53650">
        <w:t>adjustment does not arise under this section in respect of the asset if:</w:t>
      </w:r>
    </w:p>
    <w:p w:rsidR="00FF3527" w:rsidRPr="00C53650" w:rsidRDefault="00FF3527" w:rsidP="00FF3527">
      <w:pPr>
        <w:pStyle w:val="paragraph"/>
      </w:pPr>
      <w:r w:rsidRPr="00C53650">
        <w:tab/>
        <w:t>(a)</w:t>
      </w:r>
      <w:r w:rsidRPr="00C53650">
        <w:tab/>
        <w:t xml:space="preserve">the asset related to an </w:t>
      </w:r>
      <w:r w:rsidR="009C76BB" w:rsidRPr="009C76BB">
        <w:rPr>
          <w:position w:val="6"/>
          <w:sz w:val="16"/>
          <w:szCs w:val="16"/>
        </w:rPr>
        <w:t>*</w:t>
      </w:r>
      <w:r w:rsidRPr="00C53650">
        <w:t xml:space="preserve">enterprise that the deceased person </w:t>
      </w:r>
      <w:r w:rsidR="009C76BB" w:rsidRPr="009C76BB">
        <w:rPr>
          <w:position w:val="6"/>
          <w:sz w:val="16"/>
          <w:szCs w:val="16"/>
        </w:rPr>
        <w:t>*</w:t>
      </w:r>
      <w:r w:rsidRPr="00C53650">
        <w:t>carried on, and the beneficiary intends to continue to carry on that enterprise; or</w:t>
      </w:r>
    </w:p>
    <w:p w:rsidR="00FF3527" w:rsidRPr="00C53650" w:rsidRDefault="00FF3527" w:rsidP="00FF3527">
      <w:pPr>
        <w:pStyle w:val="paragraph"/>
      </w:pPr>
      <w:r w:rsidRPr="00C53650">
        <w:tab/>
        <w:t>(b)</w:t>
      </w:r>
      <w:r w:rsidRPr="00C53650">
        <w:tab/>
        <w:t xml:space="preserve">there were one or more </w:t>
      </w:r>
      <w:r w:rsidR="009C76BB" w:rsidRPr="009C76BB">
        <w:rPr>
          <w:position w:val="6"/>
          <w:sz w:val="16"/>
          <w:szCs w:val="16"/>
        </w:rPr>
        <w:t>*</w:t>
      </w:r>
      <w:r w:rsidRPr="00C53650">
        <w:t xml:space="preserve">adjustment periods for the deceased person’s acquisition or importation of the asset, and the last of those adjustment periods has ended before the cancellation of your </w:t>
      </w:r>
      <w:r w:rsidR="009C76BB" w:rsidRPr="009C76BB">
        <w:rPr>
          <w:position w:val="6"/>
          <w:sz w:val="16"/>
          <w:szCs w:val="16"/>
        </w:rPr>
        <w:t>*</w:t>
      </w:r>
      <w:r w:rsidRPr="00C53650">
        <w:t>registration takes effect.</w:t>
      </w:r>
    </w:p>
    <w:p w:rsidR="00FF3527" w:rsidRPr="00C53650" w:rsidRDefault="00FF3527" w:rsidP="00FF3527">
      <w:pPr>
        <w:pStyle w:val="ActHead5"/>
      </w:pPr>
      <w:bookmarkStart w:id="121" w:name="_Toc140063517"/>
      <w:r w:rsidRPr="009C76BB">
        <w:rPr>
          <w:rStyle w:val="CharSectno"/>
        </w:rPr>
        <w:t>139</w:t>
      </w:r>
      <w:r w:rsidR="009C76BB" w:rsidRPr="009C76BB">
        <w:rPr>
          <w:rStyle w:val="CharSectno"/>
        </w:rPr>
        <w:noBreakHyphen/>
      </w:r>
      <w:r w:rsidRPr="009C76BB">
        <w:rPr>
          <w:rStyle w:val="CharSectno"/>
        </w:rPr>
        <w:t>10</w:t>
      </w:r>
      <w:r w:rsidRPr="00C53650">
        <w:t xml:space="preserve">  Attributing adjustments for distributions from deceased estates</w:t>
      </w:r>
      <w:bookmarkEnd w:id="121"/>
    </w:p>
    <w:p w:rsidR="00FF3527" w:rsidRPr="00C53650" w:rsidRDefault="00FF3527" w:rsidP="00FF3527">
      <w:pPr>
        <w:pStyle w:val="subsection"/>
      </w:pPr>
      <w:r w:rsidRPr="00C53650">
        <w:tab/>
        <w:t>(1)</w:t>
      </w:r>
      <w:r w:rsidRPr="00C53650">
        <w:tab/>
        <w:t xml:space="preserve">An </w:t>
      </w:r>
      <w:r w:rsidR="009C76BB" w:rsidRPr="009C76BB">
        <w:rPr>
          <w:position w:val="6"/>
          <w:sz w:val="16"/>
          <w:szCs w:val="16"/>
        </w:rPr>
        <w:t>*</w:t>
      </w:r>
      <w:r w:rsidRPr="00C53650">
        <w:t>adjustment that you have under this Division is attributable to the tax period in which it arises.</w:t>
      </w:r>
    </w:p>
    <w:p w:rsidR="00FF3527" w:rsidRPr="00C53650" w:rsidRDefault="00FF3527" w:rsidP="00FF3527">
      <w:pPr>
        <w:pStyle w:val="subsection"/>
      </w:pPr>
      <w:r w:rsidRPr="00C53650">
        <w:tab/>
        <w:t>(2)</w:t>
      </w:r>
      <w:r w:rsidRPr="00C53650">
        <w:tab/>
        <w:t>This section has effect despite section</w:t>
      </w:r>
      <w:r w:rsidR="00A31CA5" w:rsidRPr="00C53650">
        <w:t> </w:t>
      </w:r>
      <w:r w:rsidRPr="00C53650">
        <w:t>29</w:t>
      </w:r>
      <w:r w:rsidR="009C76BB">
        <w:noBreakHyphen/>
      </w:r>
      <w:r w:rsidRPr="00C53650">
        <w:t>20 (which is about attributing your adjustments).</w:t>
      </w:r>
    </w:p>
    <w:p w:rsidR="00FF3527" w:rsidRPr="00C53650" w:rsidRDefault="00FF3527" w:rsidP="00FF3527">
      <w:pPr>
        <w:pStyle w:val="ActHead5"/>
      </w:pPr>
      <w:bookmarkStart w:id="122" w:name="_Toc140063518"/>
      <w:r w:rsidRPr="009C76BB">
        <w:rPr>
          <w:rStyle w:val="CharSectno"/>
        </w:rPr>
        <w:t>139</w:t>
      </w:r>
      <w:r w:rsidR="009C76BB" w:rsidRPr="009C76BB">
        <w:rPr>
          <w:rStyle w:val="CharSectno"/>
        </w:rPr>
        <w:noBreakHyphen/>
      </w:r>
      <w:r w:rsidRPr="009C76BB">
        <w:rPr>
          <w:rStyle w:val="CharSectno"/>
        </w:rPr>
        <w:t>15</w:t>
      </w:r>
      <w:r w:rsidRPr="00C53650">
        <w:t xml:space="preserve">  Application of </w:t>
      </w:r>
      <w:r w:rsidR="009C76BB">
        <w:t>Division 1</w:t>
      </w:r>
      <w:r w:rsidRPr="00C53650">
        <w:t>29</w:t>
      </w:r>
      <w:bookmarkEnd w:id="122"/>
    </w:p>
    <w:p w:rsidR="00FF3527" w:rsidRPr="00C53650" w:rsidRDefault="00FF3527" w:rsidP="00FF3527">
      <w:pPr>
        <w:pStyle w:val="subsection"/>
      </w:pPr>
      <w:r w:rsidRPr="00C53650">
        <w:tab/>
      </w:r>
      <w:r w:rsidRPr="00C53650">
        <w:tab/>
        <w:t xml:space="preserve">This Division does not affect the operation of </w:t>
      </w:r>
      <w:r w:rsidR="009C76BB">
        <w:t>Division 1</w:t>
      </w:r>
      <w:r w:rsidRPr="00C53650">
        <w:t>29 (which is about changes in the extent of creditable purpose).</w:t>
      </w:r>
    </w:p>
    <w:p w:rsidR="00FF3527" w:rsidRPr="00C53650" w:rsidRDefault="009C76BB" w:rsidP="00FF3527">
      <w:pPr>
        <w:pStyle w:val="ActHead3"/>
        <w:pageBreakBefore/>
      </w:pPr>
      <w:bookmarkStart w:id="123" w:name="_Toc140063519"/>
      <w:r w:rsidRPr="009C76BB">
        <w:rPr>
          <w:rStyle w:val="CharDivNo"/>
        </w:rPr>
        <w:t>Division 1</w:t>
      </w:r>
      <w:r w:rsidR="00FF3527" w:rsidRPr="009C76BB">
        <w:rPr>
          <w:rStyle w:val="CharDivNo"/>
        </w:rPr>
        <w:t>41</w:t>
      </w:r>
      <w:r w:rsidR="00FF3527" w:rsidRPr="00C53650">
        <w:t>—</w:t>
      </w:r>
      <w:r w:rsidR="00FF3527" w:rsidRPr="009C76BB">
        <w:rPr>
          <w:rStyle w:val="CharDivText"/>
        </w:rPr>
        <w:t>Tradex scheme goods</w:t>
      </w:r>
      <w:bookmarkEnd w:id="123"/>
    </w:p>
    <w:p w:rsidR="00FF3527" w:rsidRPr="00C53650" w:rsidRDefault="00FF3527" w:rsidP="00FF3527">
      <w:pPr>
        <w:pStyle w:val="ActHead5"/>
      </w:pPr>
      <w:bookmarkStart w:id="124" w:name="_Toc140063520"/>
      <w:r w:rsidRPr="009C76BB">
        <w:rPr>
          <w:rStyle w:val="CharSectno"/>
        </w:rPr>
        <w:t>141</w:t>
      </w:r>
      <w:r w:rsidR="009C76BB" w:rsidRPr="009C76BB">
        <w:rPr>
          <w:rStyle w:val="CharSectno"/>
        </w:rPr>
        <w:noBreakHyphen/>
      </w:r>
      <w:r w:rsidRPr="009C76BB">
        <w:rPr>
          <w:rStyle w:val="CharSectno"/>
        </w:rPr>
        <w:t>1</w:t>
      </w:r>
      <w:r w:rsidRPr="00C53650">
        <w:t xml:space="preserve">  What this Division is about</w:t>
      </w:r>
      <w:bookmarkEnd w:id="124"/>
    </w:p>
    <w:p w:rsidR="00FF3527" w:rsidRPr="00C53650" w:rsidRDefault="00FF3527" w:rsidP="00FF3527">
      <w:pPr>
        <w:pStyle w:val="BoxText"/>
      </w:pPr>
      <w:r w:rsidRPr="00C53650">
        <w:t>The holder of a tradex order has an increasing adjustment if goods relating to that order are dealt with contrary to the Tradex Scheme.</w:t>
      </w:r>
    </w:p>
    <w:p w:rsidR="00FF3527" w:rsidRPr="00C53650" w:rsidRDefault="00FF3527" w:rsidP="00FF3527">
      <w:pPr>
        <w:pStyle w:val="notetext"/>
      </w:pPr>
      <w:r w:rsidRPr="00C53650">
        <w:t>Note:</w:t>
      </w:r>
      <w:r w:rsidRPr="00C53650">
        <w:tab/>
        <w:t>GST would not have been payable on importation of the goods under the Tradex Scheme: see section</w:t>
      </w:r>
      <w:r w:rsidR="00A31CA5" w:rsidRPr="00C53650">
        <w:t> </w:t>
      </w:r>
      <w:r w:rsidRPr="00C53650">
        <w:t>42</w:t>
      </w:r>
      <w:r w:rsidR="009C76BB">
        <w:noBreakHyphen/>
      </w:r>
      <w:r w:rsidRPr="00C53650">
        <w:t>5.</w:t>
      </w:r>
    </w:p>
    <w:p w:rsidR="00FF3527" w:rsidRPr="00C53650" w:rsidRDefault="00FF3527" w:rsidP="00FF3527">
      <w:pPr>
        <w:pStyle w:val="ActHead5"/>
      </w:pPr>
      <w:bookmarkStart w:id="125" w:name="_Toc140063521"/>
      <w:r w:rsidRPr="009C76BB">
        <w:rPr>
          <w:rStyle w:val="CharSectno"/>
        </w:rPr>
        <w:t>141</w:t>
      </w:r>
      <w:r w:rsidR="009C76BB" w:rsidRPr="009C76BB">
        <w:rPr>
          <w:rStyle w:val="CharSectno"/>
        </w:rPr>
        <w:noBreakHyphen/>
      </w:r>
      <w:r w:rsidRPr="009C76BB">
        <w:rPr>
          <w:rStyle w:val="CharSectno"/>
        </w:rPr>
        <w:t>5</w:t>
      </w:r>
      <w:r w:rsidRPr="00C53650">
        <w:t xml:space="preserve">  Adjustments for applying goods contrary to the Tradex Scheme</w:t>
      </w:r>
      <w:bookmarkEnd w:id="125"/>
    </w:p>
    <w:p w:rsidR="00FF3527" w:rsidRPr="00C53650" w:rsidRDefault="00FF3527" w:rsidP="00FF3527">
      <w:pPr>
        <w:pStyle w:val="subsection"/>
      </w:pPr>
      <w:r w:rsidRPr="00C53650">
        <w:tab/>
        <w:t>(1)</w:t>
      </w:r>
      <w:r w:rsidRPr="00C53650">
        <w:tab/>
        <w:t xml:space="preserve">You have an </w:t>
      </w:r>
      <w:r w:rsidRPr="00C53650">
        <w:rPr>
          <w:b/>
          <w:bCs/>
          <w:i/>
          <w:iCs/>
        </w:rPr>
        <w:t>increasing adjustment</w:t>
      </w:r>
      <w:r w:rsidRPr="00C53650">
        <w:t xml:space="preserve"> if:</w:t>
      </w:r>
    </w:p>
    <w:p w:rsidR="00FF3527" w:rsidRPr="00C53650" w:rsidRDefault="00FF3527" w:rsidP="00FF3527">
      <w:pPr>
        <w:pStyle w:val="paragraph"/>
      </w:pPr>
      <w:r w:rsidRPr="00C53650">
        <w:tab/>
        <w:t>(a)</w:t>
      </w:r>
      <w:r w:rsidRPr="00C53650">
        <w:tab/>
        <w:t xml:space="preserve">you import </w:t>
      </w:r>
      <w:r w:rsidR="009C76BB" w:rsidRPr="009C76BB">
        <w:rPr>
          <w:position w:val="6"/>
          <w:sz w:val="16"/>
          <w:szCs w:val="16"/>
        </w:rPr>
        <w:t>*</w:t>
      </w:r>
      <w:r w:rsidRPr="00C53650">
        <w:t>tradex scheme goods; and</w:t>
      </w:r>
    </w:p>
    <w:p w:rsidR="00FF3527" w:rsidRPr="00C53650" w:rsidRDefault="00FF3527" w:rsidP="00FF3527">
      <w:pPr>
        <w:pStyle w:val="paragraph"/>
      </w:pPr>
      <w:r w:rsidRPr="00C53650">
        <w:tab/>
        <w:t>(b)</w:t>
      </w:r>
      <w:r w:rsidRPr="00C53650">
        <w:tab/>
        <w:t xml:space="preserve">you are the holder (within the meaning of the </w:t>
      </w:r>
      <w:r w:rsidRPr="00C53650">
        <w:rPr>
          <w:i/>
          <w:iCs/>
        </w:rPr>
        <w:t>Tradex Scheme Act 1999</w:t>
      </w:r>
      <w:r w:rsidRPr="00C53650">
        <w:t xml:space="preserve">) of the </w:t>
      </w:r>
      <w:r w:rsidR="009C76BB" w:rsidRPr="009C76BB">
        <w:rPr>
          <w:position w:val="6"/>
          <w:sz w:val="16"/>
          <w:szCs w:val="16"/>
        </w:rPr>
        <w:t>*</w:t>
      </w:r>
      <w:r w:rsidRPr="00C53650">
        <w:t>tradex order relating to the goods; and</w:t>
      </w:r>
    </w:p>
    <w:p w:rsidR="00FF3527" w:rsidRPr="00C53650" w:rsidRDefault="00FF3527" w:rsidP="00FF3527">
      <w:pPr>
        <w:pStyle w:val="paragraph"/>
      </w:pPr>
      <w:r w:rsidRPr="00C53650">
        <w:tab/>
        <w:t>(c)</w:t>
      </w:r>
      <w:r w:rsidRPr="00C53650">
        <w:tab/>
        <w:t xml:space="preserve">the importation would have been a </w:t>
      </w:r>
      <w:r w:rsidR="009C76BB" w:rsidRPr="009C76BB">
        <w:rPr>
          <w:position w:val="6"/>
          <w:sz w:val="16"/>
          <w:szCs w:val="16"/>
        </w:rPr>
        <w:t>*</w:t>
      </w:r>
      <w:r w:rsidRPr="00C53650">
        <w:t xml:space="preserve">taxable importation if the goods had not been covered by </w:t>
      </w:r>
      <w:r w:rsidR="00F22B39" w:rsidRPr="00C53650">
        <w:t>item 2</w:t>
      </w:r>
      <w:r w:rsidRPr="00C53650">
        <w:t>1A of Schedule</w:t>
      </w:r>
      <w:r w:rsidR="00A31CA5" w:rsidRPr="00C53650">
        <w:t> </w:t>
      </w:r>
      <w:r w:rsidRPr="00C53650">
        <w:t xml:space="preserve">4 to the </w:t>
      </w:r>
      <w:r w:rsidRPr="00C53650">
        <w:rPr>
          <w:i/>
          <w:iCs/>
        </w:rPr>
        <w:t>Customs Tariff Act 1995</w:t>
      </w:r>
      <w:r w:rsidRPr="00C53650">
        <w:t xml:space="preserve"> at the time of their entry for home consumption under the </w:t>
      </w:r>
      <w:r w:rsidRPr="00C53650">
        <w:rPr>
          <w:i/>
          <w:iCs/>
        </w:rPr>
        <w:t>Customs Act 1901</w:t>
      </w:r>
      <w:r w:rsidRPr="00C53650">
        <w:t>; and</w:t>
      </w:r>
    </w:p>
    <w:p w:rsidR="00FF3527" w:rsidRPr="00C53650" w:rsidRDefault="00FF3527" w:rsidP="00FF3527">
      <w:pPr>
        <w:pStyle w:val="paragraph"/>
      </w:pPr>
      <w:r w:rsidRPr="00C53650">
        <w:tab/>
        <w:t>(d)</w:t>
      </w:r>
      <w:r w:rsidRPr="00C53650">
        <w:tab/>
        <w:t>any of the circumstances referred to in subsection</w:t>
      </w:r>
      <w:r w:rsidR="00A31CA5" w:rsidRPr="00C53650">
        <w:t> </w:t>
      </w:r>
      <w:r w:rsidRPr="00C53650">
        <w:t>21(1) of that Act occur in respect of any of the goods.</w:t>
      </w:r>
    </w:p>
    <w:p w:rsidR="00FF3527" w:rsidRPr="00C53650" w:rsidRDefault="00FF3527" w:rsidP="00FF3527">
      <w:pPr>
        <w:pStyle w:val="subsection2"/>
      </w:pPr>
      <w:r w:rsidRPr="00C53650">
        <w:t>However, the increasing adjustment only arises in relation to the first occurrence of such a circumstance following an importation of the goods.</w:t>
      </w:r>
    </w:p>
    <w:p w:rsidR="00FF3527" w:rsidRPr="00C53650" w:rsidRDefault="00FF3527" w:rsidP="00FF3527">
      <w:pPr>
        <w:pStyle w:val="subsection"/>
      </w:pPr>
      <w:r w:rsidRPr="00C53650">
        <w:tab/>
        <w:t>(2)</w:t>
      </w:r>
      <w:r w:rsidRPr="00C53650">
        <w:tab/>
        <w:t xml:space="preserve">The amount of the </w:t>
      </w:r>
      <w:r w:rsidR="009C76BB" w:rsidRPr="009C76BB">
        <w:rPr>
          <w:position w:val="6"/>
          <w:sz w:val="16"/>
          <w:szCs w:val="16"/>
        </w:rPr>
        <w:t>*</w:t>
      </w:r>
      <w:r w:rsidRPr="00C53650">
        <w:t>increasing adjustment is the difference between:</w:t>
      </w:r>
    </w:p>
    <w:p w:rsidR="00FF3527" w:rsidRPr="00C53650" w:rsidRDefault="00FF3527" w:rsidP="00FF3527">
      <w:pPr>
        <w:pStyle w:val="paragraph"/>
      </w:pPr>
      <w:r w:rsidRPr="00C53650">
        <w:tab/>
        <w:t>(a)</w:t>
      </w:r>
      <w:r w:rsidRPr="00C53650">
        <w:tab/>
        <w:t xml:space="preserve">the amount of GST that would have been payable on the importation if the importation had been a </w:t>
      </w:r>
      <w:r w:rsidR="009C76BB" w:rsidRPr="009C76BB">
        <w:rPr>
          <w:position w:val="6"/>
          <w:sz w:val="16"/>
          <w:szCs w:val="16"/>
        </w:rPr>
        <w:t>*</w:t>
      </w:r>
      <w:r w:rsidRPr="00C53650">
        <w:t>taxable importation; and</w:t>
      </w:r>
    </w:p>
    <w:p w:rsidR="00FF3527" w:rsidRPr="00C53650" w:rsidRDefault="00FF3527" w:rsidP="00FF3527">
      <w:pPr>
        <w:pStyle w:val="paragraph"/>
      </w:pPr>
      <w:r w:rsidRPr="00C53650">
        <w:tab/>
        <w:t>(b)</w:t>
      </w:r>
      <w:r w:rsidRPr="00C53650">
        <w:tab/>
        <w:t>the amount (if any) of the input tax credit to which you would have been entitled for the importation if the importation had been a taxable importation.</w:t>
      </w:r>
    </w:p>
    <w:p w:rsidR="00FF3527" w:rsidRPr="00C53650" w:rsidRDefault="00FF3527" w:rsidP="00FF3527">
      <w:pPr>
        <w:pStyle w:val="ActHead5"/>
      </w:pPr>
      <w:bookmarkStart w:id="126" w:name="_Toc140063522"/>
      <w:r w:rsidRPr="009C76BB">
        <w:rPr>
          <w:rStyle w:val="CharSectno"/>
        </w:rPr>
        <w:t>141</w:t>
      </w:r>
      <w:r w:rsidR="009C76BB" w:rsidRPr="009C76BB">
        <w:rPr>
          <w:rStyle w:val="CharSectno"/>
        </w:rPr>
        <w:noBreakHyphen/>
      </w:r>
      <w:r w:rsidRPr="009C76BB">
        <w:rPr>
          <w:rStyle w:val="CharSectno"/>
        </w:rPr>
        <w:t>10</w:t>
      </w:r>
      <w:r w:rsidRPr="00C53650">
        <w:t xml:space="preserve">  Meaning of </w:t>
      </w:r>
      <w:r w:rsidRPr="00C53650">
        <w:rPr>
          <w:i/>
          <w:iCs/>
        </w:rPr>
        <w:t>tradex scheme goods</w:t>
      </w:r>
      <w:r w:rsidRPr="00C53650">
        <w:t xml:space="preserve"> etc.</w:t>
      </w:r>
      <w:bookmarkEnd w:id="126"/>
    </w:p>
    <w:p w:rsidR="00FF3527" w:rsidRPr="00C53650" w:rsidRDefault="00FF3527" w:rsidP="00FF3527">
      <w:pPr>
        <w:pStyle w:val="subsection"/>
      </w:pPr>
      <w:r w:rsidRPr="00C53650">
        <w:tab/>
        <w:t>(1)</w:t>
      </w:r>
      <w:r w:rsidRPr="00C53650">
        <w:tab/>
      </w:r>
      <w:r w:rsidRPr="00C53650">
        <w:rPr>
          <w:b/>
          <w:bCs/>
          <w:i/>
          <w:iCs/>
        </w:rPr>
        <w:t>Tradex scheme goods</w:t>
      </w:r>
      <w:r w:rsidRPr="00C53650">
        <w:t xml:space="preserve"> are imported goods that:</w:t>
      </w:r>
    </w:p>
    <w:p w:rsidR="00FF3527" w:rsidRPr="00C53650" w:rsidRDefault="00FF3527" w:rsidP="00FF3527">
      <w:pPr>
        <w:pStyle w:val="paragraph"/>
      </w:pPr>
      <w:r w:rsidRPr="00C53650">
        <w:tab/>
        <w:t>(a)</w:t>
      </w:r>
      <w:r w:rsidRPr="00C53650">
        <w:tab/>
        <w:t xml:space="preserve">are nominated goods (within the meaning of the </w:t>
      </w:r>
      <w:r w:rsidRPr="00C53650">
        <w:rPr>
          <w:i/>
          <w:iCs/>
        </w:rPr>
        <w:t>Tradex Scheme Act 1999</w:t>
      </w:r>
      <w:r w:rsidRPr="00C53650">
        <w:t xml:space="preserve">) in relation to a </w:t>
      </w:r>
      <w:r w:rsidR="009C76BB" w:rsidRPr="009C76BB">
        <w:rPr>
          <w:position w:val="6"/>
          <w:sz w:val="16"/>
          <w:szCs w:val="16"/>
        </w:rPr>
        <w:t>*</w:t>
      </w:r>
      <w:r w:rsidRPr="00C53650">
        <w:t>tradex order; and</w:t>
      </w:r>
    </w:p>
    <w:p w:rsidR="00FF3527" w:rsidRPr="00C53650" w:rsidRDefault="00FF3527" w:rsidP="00FF3527">
      <w:pPr>
        <w:pStyle w:val="paragraph"/>
      </w:pPr>
      <w:r w:rsidRPr="00C53650">
        <w:tab/>
        <w:t>(b)</w:t>
      </w:r>
      <w:r w:rsidRPr="00C53650">
        <w:tab/>
        <w:t xml:space="preserve">were covered by </w:t>
      </w:r>
      <w:r w:rsidR="00F22B39" w:rsidRPr="00C53650">
        <w:t>item 2</w:t>
      </w:r>
      <w:r w:rsidRPr="00C53650">
        <w:t>1A in Schedule</w:t>
      </w:r>
      <w:r w:rsidR="00A31CA5" w:rsidRPr="00C53650">
        <w:t> </w:t>
      </w:r>
      <w:r w:rsidRPr="00C53650">
        <w:t xml:space="preserve">4 to the </w:t>
      </w:r>
      <w:r w:rsidRPr="00C53650">
        <w:rPr>
          <w:i/>
          <w:iCs/>
        </w:rPr>
        <w:t>Customs Tariff Act 1995</w:t>
      </w:r>
      <w:r w:rsidRPr="00C53650">
        <w:t xml:space="preserve"> at the time of their entry for home consumption under the </w:t>
      </w:r>
      <w:r w:rsidRPr="00C53650">
        <w:rPr>
          <w:i/>
          <w:iCs/>
        </w:rPr>
        <w:t>Customs Act 1901</w:t>
      </w:r>
      <w:r w:rsidRPr="00C53650">
        <w:t>.</w:t>
      </w:r>
    </w:p>
    <w:p w:rsidR="00FF3527" w:rsidRPr="00C53650" w:rsidRDefault="00FF3527" w:rsidP="00FF3527">
      <w:pPr>
        <w:pStyle w:val="subsection"/>
      </w:pPr>
      <w:r w:rsidRPr="00C53650">
        <w:tab/>
        <w:t>(2)</w:t>
      </w:r>
      <w:r w:rsidRPr="00C53650">
        <w:tab/>
      </w:r>
      <w:r w:rsidRPr="00C53650">
        <w:rPr>
          <w:b/>
          <w:bCs/>
          <w:i/>
          <w:iCs/>
        </w:rPr>
        <w:t>Tradex order</w:t>
      </w:r>
      <w:r w:rsidRPr="00C53650">
        <w:t xml:space="preserve"> has the meaning given by section</w:t>
      </w:r>
      <w:r w:rsidR="00A31CA5" w:rsidRPr="00C53650">
        <w:t> </w:t>
      </w:r>
      <w:r w:rsidRPr="00C53650">
        <w:t xml:space="preserve">4 of the </w:t>
      </w:r>
      <w:r w:rsidRPr="00C53650">
        <w:rPr>
          <w:i/>
          <w:iCs/>
        </w:rPr>
        <w:t>Tradex Scheme Act 1999</w:t>
      </w:r>
      <w:r w:rsidRPr="00C53650">
        <w:t>.</w:t>
      </w:r>
    </w:p>
    <w:p w:rsidR="00FF3527" w:rsidRPr="00C53650" w:rsidRDefault="00FF3527" w:rsidP="00FF3527">
      <w:pPr>
        <w:pStyle w:val="ActHead5"/>
      </w:pPr>
      <w:bookmarkStart w:id="127" w:name="_Toc140063523"/>
      <w:r w:rsidRPr="009C76BB">
        <w:rPr>
          <w:rStyle w:val="CharSectno"/>
        </w:rPr>
        <w:t>141</w:t>
      </w:r>
      <w:r w:rsidR="009C76BB" w:rsidRPr="009C76BB">
        <w:rPr>
          <w:rStyle w:val="CharSectno"/>
        </w:rPr>
        <w:noBreakHyphen/>
      </w:r>
      <w:r w:rsidRPr="009C76BB">
        <w:rPr>
          <w:rStyle w:val="CharSectno"/>
        </w:rPr>
        <w:t>15</w:t>
      </w:r>
      <w:r w:rsidRPr="00C53650">
        <w:t xml:space="preserve">  Attribution of adjustments under this Division</w:t>
      </w:r>
      <w:bookmarkEnd w:id="127"/>
    </w:p>
    <w:p w:rsidR="00FF3527" w:rsidRPr="00C53650" w:rsidRDefault="00FF3527" w:rsidP="00FF3527">
      <w:pPr>
        <w:pStyle w:val="subsection"/>
      </w:pPr>
      <w:r w:rsidRPr="00C53650">
        <w:tab/>
        <w:t>(1)</w:t>
      </w:r>
      <w:r w:rsidRPr="00C53650">
        <w:tab/>
        <w:t>An adjustment under this Division is attributable to the tax period in which the adjustment arises.</w:t>
      </w:r>
    </w:p>
    <w:p w:rsidR="00FF3527" w:rsidRPr="00C53650" w:rsidRDefault="00FF3527" w:rsidP="00FF3527">
      <w:pPr>
        <w:pStyle w:val="subsection"/>
      </w:pPr>
      <w:r w:rsidRPr="00C53650">
        <w:tab/>
        <w:t>(2)</w:t>
      </w:r>
      <w:r w:rsidRPr="00C53650">
        <w:tab/>
        <w:t>This section has effect despite section</w:t>
      </w:r>
      <w:r w:rsidR="00A31CA5" w:rsidRPr="00C53650">
        <w:t> </w:t>
      </w:r>
      <w:r w:rsidRPr="00C53650">
        <w:t>29</w:t>
      </w:r>
      <w:r w:rsidR="009C76BB">
        <w:noBreakHyphen/>
      </w:r>
      <w:r w:rsidRPr="00C53650">
        <w:t>20 (which is about attributing your adjustments).</w:t>
      </w:r>
    </w:p>
    <w:p w:rsidR="00FF3527" w:rsidRPr="00C53650" w:rsidRDefault="00FF3527" w:rsidP="00FF3527">
      <w:pPr>
        <w:pStyle w:val="ActHead5"/>
      </w:pPr>
      <w:bookmarkStart w:id="128" w:name="_Toc140063524"/>
      <w:r w:rsidRPr="009C76BB">
        <w:rPr>
          <w:rStyle w:val="CharSectno"/>
        </w:rPr>
        <w:t>141</w:t>
      </w:r>
      <w:r w:rsidR="009C76BB" w:rsidRPr="009C76BB">
        <w:rPr>
          <w:rStyle w:val="CharSectno"/>
        </w:rPr>
        <w:noBreakHyphen/>
      </w:r>
      <w:r w:rsidRPr="009C76BB">
        <w:rPr>
          <w:rStyle w:val="CharSectno"/>
        </w:rPr>
        <w:t>20</w:t>
      </w:r>
      <w:r w:rsidRPr="00C53650">
        <w:t xml:space="preserve">  Application of </w:t>
      </w:r>
      <w:r w:rsidR="009C76BB">
        <w:t>Division 1</w:t>
      </w:r>
      <w:r w:rsidRPr="00C53650">
        <w:t>29</w:t>
      </w:r>
      <w:bookmarkEnd w:id="128"/>
    </w:p>
    <w:p w:rsidR="00FF3527" w:rsidRPr="00C53650" w:rsidRDefault="00FF3527" w:rsidP="00FF3527">
      <w:pPr>
        <w:pStyle w:val="subsection"/>
      </w:pPr>
      <w:r w:rsidRPr="00C53650">
        <w:tab/>
      </w:r>
      <w:r w:rsidRPr="00C53650">
        <w:tab/>
        <w:t xml:space="preserve">This Division does not affect the operation of </w:t>
      </w:r>
      <w:r w:rsidR="009C76BB">
        <w:t>Division 1</w:t>
      </w:r>
      <w:r w:rsidRPr="00C53650">
        <w:t>29 (which is about changes in the extent of creditable purpose).</w:t>
      </w:r>
    </w:p>
    <w:p w:rsidR="00FF3527" w:rsidRPr="00C53650" w:rsidRDefault="009C76BB" w:rsidP="00FF3527">
      <w:pPr>
        <w:pStyle w:val="ActHead3"/>
        <w:pageBreakBefore/>
      </w:pPr>
      <w:bookmarkStart w:id="129" w:name="_Toc140063525"/>
      <w:r w:rsidRPr="009C76BB">
        <w:rPr>
          <w:rStyle w:val="CharDivNo"/>
        </w:rPr>
        <w:t>Division 1</w:t>
      </w:r>
      <w:r w:rsidR="00FF3527" w:rsidRPr="009C76BB">
        <w:rPr>
          <w:rStyle w:val="CharDivNo"/>
        </w:rPr>
        <w:t>42</w:t>
      </w:r>
      <w:r w:rsidR="00FF3527" w:rsidRPr="00C53650">
        <w:t>—</w:t>
      </w:r>
      <w:r w:rsidR="00FF3527" w:rsidRPr="009C76BB">
        <w:rPr>
          <w:rStyle w:val="CharDivText"/>
        </w:rPr>
        <w:t>Excess GST</w:t>
      </w:r>
      <w:bookmarkEnd w:id="129"/>
    </w:p>
    <w:p w:rsidR="00FF3527" w:rsidRPr="00C53650" w:rsidRDefault="00FF3527" w:rsidP="00FF3527">
      <w:pPr>
        <w:pStyle w:val="TofSectsHeading"/>
      </w:pPr>
      <w:r w:rsidRPr="00C53650">
        <w:t>Table of Subdivisions</w:t>
      </w:r>
    </w:p>
    <w:p w:rsidR="00FF3527" w:rsidRPr="00C53650" w:rsidRDefault="00FF3527" w:rsidP="00FF3527">
      <w:pPr>
        <w:pStyle w:val="TofSectsSubdiv"/>
      </w:pPr>
      <w:r w:rsidRPr="00C53650">
        <w:t>142</w:t>
      </w:r>
      <w:r w:rsidR="009C76BB">
        <w:noBreakHyphen/>
      </w:r>
      <w:r w:rsidRPr="00C53650">
        <w:t>A</w:t>
      </w:r>
      <w:r w:rsidRPr="00C53650">
        <w:tab/>
        <w:t>Excess GST unrelated to adjustments</w:t>
      </w:r>
    </w:p>
    <w:p w:rsidR="00FF3527" w:rsidRPr="00C53650" w:rsidRDefault="00FF3527" w:rsidP="00FF3527">
      <w:pPr>
        <w:pStyle w:val="TofSectsSubdiv"/>
      </w:pPr>
      <w:r w:rsidRPr="00C53650">
        <w:t>142</w:t>
      </w:r>
      <w:r w:rsidR="009C76BB">
        <w:noBreakHyphen/>
      </w:r>
      <w:r w:rsidRPr="00C53650">
        <w:t>B</w:t>
      </w:r>
      <w:r w:rsidRPr="00C53650">
        <w:tab/>
        <w:t>GST related to cancelled supplies</w:t>
      </w:r>
    </w:p>
    <w:p w:rsidR="00FF3527" w:rsidRPr="00C53650" w:rsidRDefault="00FF3527" w:rsidP="00FF3527">
      <w:pPr>
        <w:pStyle w:val="TofSectsSubdiv"/>
      </w:pPr>
      <w:r w:rsidRPr="00C53650">
        <w:t>142</w:t>
      </w:r>
      <w:r w:rsidR="009C76BB">
        <w:noBreakHyphen/>
      </w:r>
      <w:r w:rsidRPr="00C53650">
        <w:t>C</w:t>
      </w:r>
      <w:r w:rsidRPr="00C53650">
        <w:tab/>
        <w:t>Passed</w:t>
      </w:r>
      <w:r w:rsidR="009C76BB">
        <w:noBreakHyphen/>
      </w:r>
      <w:r w:rsidRPr="00C53650">
        <w:t>on GST</w:t>
      </w:r>
    </w:p>
    <w:p w:rsidR="00FF3527" w:rsidRPr="00C53650" w:rsidRDefault="00FF3527" w:rsidP="00FF3527">
      <w:pPr>
        <w:pStyle w:val="ActHead5"/>
      </w:pPr>
      <w:bookmarkStart w:id="130" w:name="_Toc140063526"/>
      <w:r w:rsidRPr="009C76BB">
        <w:rPr>
          <w:rStyle w:val="CharSectno"/>
        </w:rPr>
        <w:t>142</w:t>
      </w:r>
      <w:r w:rsidR="009C76BB" w:rsidRPr="009C76BB">
        <w:rPr>
          <w:rStyle w:val="CharSectno"/>
        </w:rPr>
        <w:noBreakHyphen/>
      </w:r>
      <w:r w:rsidRPr="009C76BB">
        <w:rPr>
          <w:rStyle w:val="CharSectno"/>
        </w:rPr>
        <w:t>1</w:t>
      </w:r>
      <w:r w:rsidRPr="00C53650">
        <w:t xml:space="preserve">  What this Division is about</w:t>
      </w:r>
      <w:bookmarkEnd w:id="130"/>
    </w:p>
    <w:p w:rsidR="00FF3527" w:rsidRPr="00C53650" w:rsidRDefault="00FF3527" w:rsidP="00FF3527">
      <w:pPr>
        <w:pStyle w:val="SOText"/>
      </w:pPr>
      <w:r w:rsidRPr="00C53650">
        <w:t xml:space="preserve">Excess GST is not to be refunded if this would give an </w:t>
      </w:r>
      <w:r w:rsidRPr="00C53650">
        <w:rPr>
          <w:color w:val="000000" w:themeColor="text1"/>
        </w:rPr>
        <w:t xml:space="preserve">entity </w:t>
      </w:r>
      <w:r w:rsidRPr="00C53650">
        <w:t>a windfall gain</w:t>
      </w:r>
      <w:r w:rsidRPr="00C53650">
        <w:rPr>
          <w:i/>
          <w:color w:val="000000" w:themeColor="text1"/>
        </w:rPr>
        <w:t>.</w:t>
      </w:r>
    </w:p>
    <w:p w:rsidR="00FF3527" w:rsidRPr="00C53650" w:rsidRDefault="00FF3527" w:rsidP="00FF3527">
      <w:pPr>
        <w:pStyle w:val="notetext"/>
      </w:pPr>
      <w:r w:rsidRPr="00C53650">
        <w:t>Note:</w:t>
      </w:r>
      <w:r w:rsidRPr="00C53650">
        <w:tab/>
        <w:t>Refunding excess GST to a supplier will give it a windfall gain if it has already passed on the excess GST in the price of the supply (and not reimbursed the recipient).</w:t>
      </w:r>
    </w:p>
    <w:p w:rsidR="00FF3527" w:rsidRPr="00C53650" w:rsidRDefault="00FF3527" w:rsidP="00FF3527">
      <w:pPr>
        <w:pStyle w:val="ActHead4"/>
      </w:pPr>
      <w:bookmarkStart w:id="131" w:name="_Toc140063527"/>
      <w:r w:rsidRPr="009C76BB">
        <w:rPr>
          <w:rStyle w:val="CharSubdNo"/>
        </w:rPr>
        <w:t>Subdivision</w:t>
      </w:r>
      <w:r w:rsidR="00A31CA5" w:rsidRPr="009C76BB">
        <w:rPr>
          <w:rStyle w:val="CharSubdNo"/>
        </w:rPr>
        <w:t> </w:t>
      </w:r>
      <w:r w:rsidRPr="009C76BB">
        <w:rPr>
          <w:rStyle w:val="CharSubdNo"/>
        </w:rPr>
        <w:t>142</w:t>
      </w:r>
      <w:r w:rsidR="009C76BB" w:rsidRPr="009C76BB">
        <w:rPr>
          <w:rStyle w:val="CharSubdNo"/>
        </w:rPr>
        <w:noBreakHyphen/>
      </w:r>
      <w:r w:rsidRPr="009C76BB">
        <w:rPr>
          <w:rStyle w:val="CharSubdNo"/>
        </w:rPr>
        <w:t>A</w:t>
      </w:r>
      <w:r w:rsidRPr="00C53650">
        <w:t>—</w:t>
      </w:r>
      <w:r w:rsidRPr="009C76BB">
        <w:rPr>
          <w:rStyle w:val="CharSubdText"/>
        </w:rPr>
        <w:t>Excess GST unrelated to adjustments</w:t>
      </w:r>
      <w:bookmarkEnd w:id="131"/>
    </w:p>
    <w:p w:rsidR="00FF3527" w:rsidRPr="00C53650" w:rsidRDefault="00FF3527" w:rsidP="00FF3527">
      <w:pPr>
        <w:pStyle w:val="ActHead5"/>
      </w:pPr>
      <w:bookmarkStart w:id="132" w:name="_Toc140063528"/>
      <w:r w:rsidRPr="009C76BB">
        <w:rPr>
          <w:rStyle w:val="CharSectno"/>
        </w:rPr>
        <w:t>142</w:t>
      </w:r>
      <w:r w:rsidR="009C76BB" w:rsidRPr="009C76BB">
        <w:rPr>
          <w:rStyle w:val="CharSectno"/>
        </w:rPr>
        <w:noBreakHyphen/>
      </w:r>
      <w:r w:rsidRPr="009C76BB">
        <w:rPr>
          <w:rStyle w:val="CharSectno"/>
        </w:rPr>
        <w:t>5</w:t>
      </w:r>
      <w:r w:rsidRPr="00C53650">
        <w:t xml:space="preserve">  When this Subdivision applies</w:t>
      </w:r>
      <w:bookmarkEnd w:id="132"/>
    </w:p>
    <w:p w:rsidR="00FF3527" w:rsidRPr="00C53650" w:rsidRDefault="00FF3527" w:rsidP="00FF3527">
      <w:pPr>
        <w:pStyle w:val="subsection"/>
      </w:pPr>
      <w:r w:rsidRPr="00C53650">
        <w:tab/>
        <w:t>(1)</w:t>
      </w:r>
      <w:r w:rsidRPr="00C53650">
        <w:tab/>
        <w:t xml:space="preserve">This Subdivision applies if, after disregarding any amounts covered by </w:t>
      </w:r>
      <w:r w:rsidR="00A31CA5" w:rsidRPr="00C53650">
        <w:t>subsection (</w:t>
      </w:r>
      <w:r w:rsidRPr="00C53650">
        <w:t xml:space="preserve">2), your </w:t>
      </w:r>
      <w:r w:rsidR="009C76BB" w:rsidRPr="009C76BB">
        <w:rPr>
          <w:position w:val="6"/>
          <w:sz w:val="16"/>
        </w:rPr>
        <w:t>*</w:t>
      </w:r>
      <w:r w:rsidRPr="00C53650">
        <w:t>assessed net amount for a tax period takes into account an amount of GST exceeding that which is payable.</w:t>
      </w:r>
    </w:p>
    <w:p w:rsidR="00FF3527" w:rsidRPr="00C53650" w:rsidRDefault="00FF3527" w:rsidP="00FF3527">
      <w:pPr>
        <w:pStyle w:val="notetext"/>
      </w:pPr>
      <w:r w:rsidRPr="00C53650">
        <w:t>Note:</w:t>
      </w:r>
      <w:r w:rsidRPr="00C53650">
        <w:tab/>
        <w:t>This Subdivision applies whether or not you have paid, or been refunded, the assessed net amount.</w:t>
      </w:r>
    </w:p>
    <w:p w:rsidR="00FF3527" w:rsidRPr="00C53650" w:rsidRDefault="00FF3527" w:rsidP="00FF3527">
      <w:pPr>
        <w:pStyle w:val="notetext"/>
      </w:pPr>
      <w:r w:rsidRPr="00C53650">
        <w:t>Example:</w:t>
      </w:r>
      <w:r w:rsidRPr="00C53650">
        <w:tab/>
        <w:t>Sunny Co mistakenly reports a negative net amount of $4,000 made up of GST of $10,000 less input tax credits of $14,000. In fact, Sunny Co’s GST should have been $8,000 making its negative net amount $6,000. Sunny Co has excess GST of $2,000.</w:t>
      </w:r>
    </w:p>
    <w:p w:rsidR="00FF3527" w:rsidRPr="00C53650" w:rsidRDefault="00FF3527" w:rsidP="00FF3527">
      <w:pPr>
        <w:pStyle w:val="subsection"/>
      </w:pPr>
      <w:r w:rsidRPr="00C53650">
        <w:tab/>
        <w:t>(2)</w:t>
      </w:r>
      <w:r w:rsidRPr="00C53650">
        <w:tab/>
        <w:t>Disregard the following amounts:</w:t>
      </w:r>
    </w:p>
    <w:p w:rsidR="00FF3527" w:rsidRPr="00C53650" w:rsidRDefault="00FF3527" w:rsidP="00FF3527">
      <w:pPr>
        <w:pStyle w:val="paragraph"/>
      </w:pPr>
      <w:r w:rsidRPr="00C53650">
        <w:tab/>
        <w:t>(a)</w:t>
      </w:r>
      <w:r w:rsidRPr="00C53650">
        <w:tab/>
        <w:t xml:space="preserve">an amount of GST that was correctly payable and attributable to the tax period, but which later becomes the subject of a </w:t>
      </w:r>
      <w:r w:rsidR="009C76BB" w:rsidRPr="009C76BB">
        <w:rPr>
          <w:position w:val="6"/>
          <w:sz w:val="16"/>
        </w:rPr>
        <w:t>*</w:t>
      </w:r>
      <w:r w:rsidRPr="00C53650">
        <w:t>decreasing adjustment;</w:t>
      </w:r>
    </w:p>
    <w:p w:rsidR="00FF3527" w:rsidRPr="00C53650" w:rsidRDefault="00FF3527" w:rsidP="00FF3527">
      <w:pPr>
        <w:pStyle w:val="paragraph"/>
      </w:pPr>
      <w:r w:rsidRPr="00C53650">
        <w:tab/>
        <w:t>(b)</w:t>
      </w:r>
      <w:r w:rsidRPr="00C53650">
        <w:tab/>
        <w:t>an amount of GST that is payable, but is correctly attributable to a different tax period</w:t>
      </w:r>
      <w:r w:rsidR="00271940" w:rsidRPr="00C53650">
        <w:t>;</w:t>
      </w:r>
    </w:p>
    <w:p w:rsidR="00271940" w:rsidRPr="00C53650" w:rsidRDefault="00271940" w:rsidP="00271940">
      <w:pPr>
        <w:pStyle w:val="paragraph"/>
      </w:pPr>
      <w:r w:rsidRPr="00C53650">
        <w:tab/>
        <w:t>(c)</w:t>
      </w:r>
      <w:r w:rsidRPr="00C53650">
        <w:tab/>
        <w:t xml:space="preserve">an amount of GST to which </w:t>
      </w:r>
      <w:r w:rsidR="006D7127" w:rsidRPr="00C53650">
        <w:t>section 1</w:t>
      </w:r>
      <w:r w:rsidRPr="00C53650">
        <w:t>42</w:t>
      </w:r>
      <w:r w:rsidR="009C76BB">
        <w:noBreakHyphen/>
      </w:r>
      <w:r w:rsidRPr="00C53650">
        <w:t>16 (about low value goods) applies.</w:t>
      </w:r>
    </w:p>
    <w:p w:rsidR="00FF3527" w:rsidRPr="00C53650" w:rsidRDefault="00FF3527" w:rsidP="00FF3527">
      <w:pPr>
        <w:pStyle w:val="ActHead5"/>
      </w:pPr>
      <w:bookmarkStart w:id="133" w:name="_Toc140063529"/>
      <w:r w:rsidRPr="009C76BB">
        <w:rPr>
          <w:rStyle w:val="CharSectno"/>
        </w:rPr>
        <w:t>142</w:t>
      </w:r>
      <w:r w:rsidR="009C76BB" w:rsidRPr="009C76BB">
        <w:rPr>
          <w:rStyle w:val="CharSectno"/>
        </w:rPr>
        <w:noBreakHyphen/>
      </w:r>
      <w:r w:rsidRPr="009C76BB">
        <w:rPr>
          <w:rStyle w:val="CharSectno"/>
        </w:rPr>
        <w:t>10</w:t>
      </w:r>
      <w:r w:rsidRPr="00C53650">
        <w:t xml:space="preserve">  Refunding the excess GST</w:t>
      </w:r>
      <w:bookmarkEnd w:id="133"/>
    </w:p>
    <w:p w:rsidR="00FF3527" w:rsidRPr="00C53650" w:rsidRDefault="00FF3527" w:rsidP="00FF3527">
      <w:pPr>
        <w:pStyle w:val="subsection"/>
      </w:pPr>
      <w:r w:rsidRPr="00C53650">
        <w:tab/>
      </w:r>
      <w:r w:rsidRPr="00C53650">
        <w:tab/>
        <w:t xml:space="preserve">For the purposes of each </w:t>
      </w:r>
      <w:r w:rsidR="009C76BB" w:rsidRPr="009C76BB">
        <w:rPr>
          <w:position w:val="6"/>
          <w:sz w:val="16"/>
        </w:rPr>
        <w:t>*</w:t>
      </w:r>
      <w:r w:rsidRPr="00C53650">
        <w:t>taxation law, so much of the excess from sub</w:t>
      </w:r>
      <w:r w:rsidR="006D7127" w:rsidRPr="00C53650">
        <w:t>section 1</w:t>
      </w:r>
      <w:r w:rsidRPr="00C53650">
        <w:t>42</w:t>
      </w:r>
      <w:r w:rsidR="009C76BB">
        <w:noBreakHyphen/>
      </w:r>
      <w:r w:rsidRPr="00C53650">
        <w:t xml:space="preserve">5(1) (the </w:t>
      </w:r>
      <w:r w:rsidRPr="00C53650">
        <w:rPr>
          <w:b/>
          <w:i/>
        </w:rPr>
        <w:t>excess GST</w:t>
      </w:r>
      <w:r w:rsidRPr="00C53650">
        <w:t xml:space="preserve">) as you have </w:t>
      </w:r>
      <w:r w:rsidR="009C76BB" w:rsidRPr="009C76BB">
        <w:rPr>
          <w:position w:val="6"/>
          <w:sz w:val="16"/>
        </w:rPr>
        <w:t>*</w:t>
      </w:r>
      <w:r w:rsidRPr="00C53650">
        <w:t>passed on to another entity is taken to have always been:</w:t>
      </w:r>
    </w:p>
    <w:p w:rsidR="00FF3527" w:rsidRPr="00C53650" w:rsidRDefault="00FF3527" w:rsidP="00FF3527">
      <w:pPr>
        <w:pStyle w:val="paragraph"/>
      </w:pPr>
      <w:r w:rsidRPr="00C53650">
        <w:tab/>
        <w:t>(a)</w:t>
      </w:r>
      <w:r w:rsidRPr="00C53650">
        <w:tab/>
        <w:t>payable; and</w:t>
      </w:r>
    </w:p>
    <w:p w:rsidR="00FF3527" w:rsidRPr="00C53650" w:rsidRDefault="00FF3527" w:rsidP="00FF3527">
      <w:pPr>
        <w:pStyle w:val="paragraph"/>
      </w:pPr>
      <w:r w:rsidRPr="00C53650">
        <w:tab/>
        <w:t>(b)</w:t>
      </w:r>
      <w:r w:rsidRPr="00C53650">
        <w:tab/>
        <w:t xml:space="preserve">on a </w:t>
      </w:r>
      <w:r w:rsidR="009C76BB" w:rsidRPr="009C76BB">
        <w:rPr>
          <w:position w:val="6"/>
          <w:sz w:val="16"/>
        </w:rPr>
        <w:t>*</w:t>
      </w:r>
      <w:r w:rsidRPr="00C53650">
        <w:t>taxable supply;</w:t>
      </w:r>
    </w:p>
    <w:p w:rsidR="00FF3527" w:rsidRPr="00C53650" w:rsidRDefault="00FF3527" w:rsidP="00FF3527">
      <w:pPr>
        <w:pStyle w:val="subsection2"/>
      </w:pPr>
      <w:r w:rsidRPr="00C53650">
        <w:t>until you reimburse the other entity for the passed</w:t>
      </w:r>
      <w:r w:rsidR="009C76BB">
        <w:noBreakHyphen/>
      </w:r>
      <w:r w:rsidRPr="00C53650">
        <w:t>on GST.</w:t>
      </w:r>
    </w:p>
    <w:p w:rsidR="00FF3527" w:rsidRPr="00C53650" w:rsidRDefault="00FF3527" w:rsidP="00FF3527">
      <w:pPr>
        <w:pStyle w:val="notetext"/>
      </w:pPr>
      <w:r w:rsidRPr="00C53650">
        <w:t>Note 1:</w:t>
      </w:r>
      <w:r w:rsidRPr="00C53650">
        <w:tab/>
        <w:t>If you reimburse the passed</w:t>
      </w:r>
      <w:r w:rsidR="009C76BB">
        <w:noBreakHyphen/>
      </w:r>
      <w:r w:rsidRPr="00C53650">
        <w:t>on GST so that this section ceases to apply there will be an adjustment event under paragraph</w:t>
      </w:r>
      <w:r w:rsidR="00A31CA5" w:rsidRPr="00C53650">
        <w:t> </w:t>
      </w:r>
      <w:r w:rsidRPr="00C53650">
        <w:t>19</w:t>
      </w:r>
      <w:r w:rsidR="009C76BB">
        <w:noBreakHyphen/>
      </w:r>
      <w:r w:rsidRPr="00C53650">
        <w:t xml:space="preserve">10(1)(b) or (c). You will have a decreasing adjustment (see </w:t>
      </w:r>
      <w:r w:rsidR="006D7127" w:rsidRPr="00C53650">
        <w:t>section 1</w:t>
      </w:r>
      <w:r w:rsidRPr="00C53650">
        <w:t>9</w:t>
      </w:r>
      <w:r w:rsidR="009C76BB">
        <w:noBreakHyphen/>
      </w:r>
      <w:r w:rsidRPr="00C53650">
        <w:t xml:space="preserve">55) and the other entity may have an increasing adjustment (see </w:t>
      </w:r>
      <w:r w:rsidR="006D7127" w:rsidRPr="00C53650">
        <w:t>section 1</w:t>
      </w:r>
      <w:r w:rsidRPr="00C53650">
        <w:t>9</w:t>
      </w:r>
      <w:r w:rsidR="009C76BB">
        <w:noBreakHyphen/>
      </w:r>
      <w:r w:rsidRPr="00C53650">
        <w:t>80).</w:t>
      </w:r>
    </w:p>
    <w:p w:rsidR="00FF3527" w:rsidRPr="00C53650" w:rsidRDefault="00FF3527" w:rsidP="00FF3527">
      <w:pPr>
        <w:pStyle w:val="notetext"/>
      </w:pPr>
      <w:r w:rsidRPr="00C53650">
        <w:t>Note 2:</w:t>
      </w:r>
      <w:r w:rsidRPr="00C53650">
        <w:tab/>
        <w:t xml:space="preserve">Any excess GST you have not passed on will be refunded as described in </w:t>
      </w:r>
      <w:r w:rsidR="006D7127" w:rsidRPr="00C53650">
        <w:t>section 1</w:t>
      </w:r>
      <w:r w:rsidRPr="00C53650">
        <w:t>55</w:t>
      </w:r>
      <w:r w:rsidR="009C76BB">
        <w:noBreakHyphen/>
      </w:r>
      <w:r w:rsidRPr="00C53650">
        <w:t>75 in Schedule</w:t>
      </w:r>
      <w:r w:rsidR="00A31CA5" w:rsidRPr="00C53650">
        <w:t> </w:t>
      </w:r>
      <w:r w:rsidRPr="00C53650">
        <w:t xml:space="preserve">1 to the </w:t>
      </w:r>
      <w:r w:rsidRPr="00C53650">
        <w:rPr>
          <w:i/>
        </w:rPr>
        <w:t>Taxation Administration Act 1953</w:t>
      </w:r>
      <w:r w:rsidRPr="00C53650">
        <w:t>.</w:t>
      </w:r>
    </w:p>
    <w:p w:rsidR="00FF3527" w:rsidRPr="00C53650" w:rsidRDefault="00FF3527" w:rsidP="00FF3527">
      <w:pPr>
        <w:pStyle w:val="notetext"/>
      </w:pPr>
      <w:r w:rsidRPr="00C53650">
        <w:t>Note 3:</w:t>
      </w:r>
      <w:r w:rsidRPr="00C53650">
        <w:tab/>
        <w:t>While this section applies, paragraph</w:t>
      </w:r>
      <w:r w:rsidR="00A31CA5" w:rsidRPr="00C53650">
        <w:t> </w:t>
      </w:r>
      <w:r w:rsidRPr="00C53650">
        <w:t>11</w:t>
      </w:r>
      <w:r w:rsidR="009C76BB">
        <w:noBreakHyphen/>
      </w:r>
      <w:r w:rsidRPr="00C53650">
        <w:t>5(b) (about taxable supplies) is satisfied for the corresponding acquisition by the other entity.</w:t>
      </w:r>
    </w:p>
    <w:p w:rsidR="00FF3527" w:rsidRPr="00C53650" w:rsidRDefault="00FF3527" w:rsidP="00FF3527">
      <w:pPr>
        <w:pStyle w:val="ActHead5"/>
      </w:pPr>
      <w:bookmarkStart w:id="134" w:name="_Toc140063530"/>
      <w:r w:rsidRPr="009C76BB">
        <w:rPr>
          <w:rStyle w:val="CharSectno"/>
        </w:rPr>
        <w:t>142</w:t>
      </w:r>
      <w:r w:rsidR="009C76BB" w:rsidRPr="009C76BB">
        <w:rPr>
          <w:rStyle w:val="CharSectno"/>
        </w:rPr>
        <w:noBreakHyphen/>
      </w:r>
      <w:r w:rsidRPr="009C76BB">
        <w:rPr>
          <w:rStyle w:val="CharSectno"/>
        </w:rPr>
        <w:t>15</w:t>
      </w:r>
      <w:r w:rsidRPr="00C53650">
        <w:t xml:space="preserve">  When </w:t>
      </w:r>
      <w:r w:rsidR="006D7127" w:rsidRPr="00C53650">
        <w:t>section 1</w:t>
      </w:r>
      <w:r w:rsidRPr="00C53650">
        <w:t>42</w:t>
      </w:r>
      <w:r w:rsidR="009C76BB">
        <w:noBreakHyphen/>
      </w:r>
      <w:r w:rsidRPr="00C53650">
        <w:t>10 does not apply</w:t>
      </w:r>
      <w:bookmarkEnd w:id="134"/>
    </w:p>
    <w:p w:rsidR="00FF3527" w:rsidRPr="00C53650" w:rsidRDefault="00FF3527" w:rsidP="00FF3527">
      <w:pPr>
        <w:pStyle w:val="SubsectionHead"/>
      </w:pPr>
      <w:r w:rsidRPr="00C53650">
        <w:t>Commissioner satisfied it is inappropriate for that section to apply</w:t>
      </w:r>
    </w:p>
    <w:p w:rsidR="00FF3527" w:rsidRPr="00C53650" w:rsidRDefault="00FF3527" w:rsidP="00FF3527">
      <w:pPr>
        <w:pStyle w:val="subsection"/>
      </w:pPr>
      <w:r w:rsidRPr="00C53650">
        <w:tab/>
        <w:t>(1)</w:t>
      </w:r>
      <w:r w:rsidRPr="00C53650">
        <w:tab/>
        <w:t xml:space="preserve">Treat </w:t>
      </w:r>
      <w:r w:rsidR="006D7127" w:rsidRPr="00C53650">
        <w:t>section 1</w:t>
      </w:r>
      <w:r w:rsidRPr="00C53650">
        <w:t>42</w:t>
      </w:r>
      <w:r w:rsidR="009C76BB">
        <w:noBreakHyphen/>
      </w:r>
      <w:r w:rsidRPr="00C53650">
        <w:t>10 as never having applied to the extent that the Commissioner is satisfied that:</w:t>
      </w:r>
    </w:p>
    <w:p w:rsidR="00FF3527" w:rsidRPr="00C53650" w:rsidRDefault="00FF3527" w:rsidP="00FF3527">
      <w:pPr>
        <w:pStyle w:val="paragraph"/>
      </w:pPr>
      <w:r w:rsidRPr="00C53650">
        <w:tab/>
        <w:t>(a)</w:t>
      </w:r>
      <w:r w:rsidRPr="00C53650">
        <w:tab/>
        <w:t xml:space="preserve">applying that section would be inconsistent with the principle that excess GST is not to be refunded if this would give an </w:t>
      </w:r>
      <w:r w:rsidRPr="00C53650">
        <w:rPr>
          <w:color w:val="000000" w:themeColor="text1"/>
        </w:rPr>
        <w:t xml:space="preserve">entity </w:t>
      </w:r>
      <w:r w:rsidRPr="00C53650">
        <w:t>a windfall gain; and</w:t>
      </w:r>
    </w:p>
    <w:p w:rsidR="00FF3527" w:rsidRPr="00C53650" w:rsidRDefault="00FF3527" w:rsidP="00FF3527">
      <w:pPr>
        <w:pStyle w:val="paragraph"/>
      </w:pPr>
      <w:r w:rsidRPr="00C53650">
        <w:tab/>
        <w:t>(b)</w:t>
      </w:r>
      <w:r w:rsidRPr="00C53650">
        <w:tab/>
        <w:t xml:space="preserve">you have requested a decision under this subsection in the </w:t>
      </w:r>
      <w:r w:rsidR="009C76BB" w:rsidRPr="009C76BB">
        <w:rPr>
          <w:position w:val="6"/>
          <w:sz w:val="16"/>
        </w:rPr>
        <w:t>*</w:t>
      </w:r>
      <w:r w:rsidRPr="00C53650">
        <w:t>approved form.</w:t>
      </w:r>
    </w:p>
    <w:p w:rsidR="00FF3527" w:rsidRPr="00C53650" w:rsidRDefault="00FF3527" w:rsidP="00FF3527">
      <w:pPr>
        <w:pStyle w:val="notetext"/>
      </w:pPr>
      <w:r w:rsidRPr="00C53650">
        <w:t>Note:</w:t>
      </w:r>
      <w:r w:rsidRPr="00C53650">
        <w:tab/>
        <w:t>Refusing to make the requested decision is a reviewable GST decision (see Subdivision</w:t>
      </w:r>
      <w:r w:rsidR="00A31CA5" w:rsidRPr="00C53650">
        <w:t> </w:t>
      </w:r>
      <w:r w:rsidRPr="00C53650">
        <w:t>110</w:t>
      </w:r>
      <w:r w:rsidR="009C76BB">
        <w:noBreakHyphen/>
      </w:r>
      <w:r w:rsidRPr="00C53650">
        <w:t>F in Schedule</w:t>
      </w:r>
      <w:r w:rsidR="00A31CA5" w:rsidRPr="00C53650">
        <w:t> </w:t>
      </w:r>
      <w:r w:rsidRPr="00C53650">
        <w:t xml:space="preserve">1 to the </w:t>
      </w:r>
      <w:r w:rsidRPr="00C53650">
        <w:rPr>
          <w:i/>
        </w:rPr>
        <w:t>Taxation Administration Act 1953</w:t>
      </w:r>
      <w:r w:rsidRPr="00C53650">
        <w:t>).</w:t>
      </w:r>
    </w:p>
    <w:p w:rsidR="00FF3527" w:rsidRPr="00C53650" w:rsidRDefault="00FF3527" w:rsidP="00FF3527">
      <w:pPr>
        <w:pStyle w:val="subsection"/>
      </w:pPr>
      <w:r w:rsidRPr="00C53650">
        <w:tab/>
        <w:t>(2)</w:t>
      </w:r>
      <w:r w:rsidRPr="00C53650">
        <w:tab/>
        <w:t xml:space="preserve">The Commissioner must notify you in writing of any decision relating to you made under </w:t>
      </w:r>
      <w:r w:rsidR="00A31CA5" w:rsidRPr="00C53650">
        <w:t>subsection (</w:t>
      </w:r>
      <w:r w:rsidRPr="00C53650">
        <w:t>1).</w:t>
      </w:r>
    </w:p>
    <w:p w:rsidR="00FF3527" w:rsidRPr="00C53650" w:rsidRDefault="00FF3527" w:rsidP="00FF3527">
      <w:pPr>
        <w:pStyle w:val="SubsectionHead"/>
      </w:pPr>
      <w:r w:rsidRPr="00C53650">
        <w:t>If there never was a supply</w:t>
      </w:r>
    </w:p>
    <w:p w:rsidR="00FF3527" w:rsidRPr="00C53650" w:rsidRDefault="00FF3527" w:rsidP="00FF3527">
      <w:pPr>
        <w:pStyle w:val="subsection"/>
      </w:pPr>
      <w:r w:rsidRPr="00C53650">
        <w:tab/>
        <w:t>(3)</w:t>
      </w:r>
      <w:r w:rsidRPr="00C53650">
        <w:tab/>
        <w:t xml:space="preserve">Treat </w:t>
      </w:r>
      <w:r w:rsidR="006D7127" w:rsidRPr="00C53650">
        <w:t>section 1</w:t>
      </w:r>
      <w:r w:rsidRPr="00C53650">
        <w:t>42</w:t>
      </w:r>
      <w:r w:rsidR="009C76BB">
        <w:noBreakHyphen/>
      </w:r>
      <w:r w:rsidRPr="00C53650">
        <w:t>10 as never having applied to the extent that:</w:t>
      </w:r>
    </w:p>
    <w:p w:rsidR="00FF3527" w:rsidRPr="00C53650" w:rsidRDefault="00FF3527" w:rsidP="00FF3527">
      <w:pPr>
        <w:pStyle w:val="paragraph"/>
      </w:pPr>
      <w:r w:rsidRPr="00C53650">
        <w:tab/>
        <w:t>(a)</w:t>
      </w:r>
      <w:r w:rsidRPr="00C53650">
        <w:tab/>
        <w:t>you treated the excess GST as payable on a supply, but in fact there never was a supply; and</w:t>
      </w:r>
    </w:p>
    <w:p w:rsidR="00FF3527" w:rsidRPr="00C53650" w:rsidRDefault="00FF3527" w:rsidP="00FF3527">
      <w:pPr>
        <w:pStyle w:val="paragraph"/>
      </w:pPr>
      <w:r w:rsidRPr="00C53650">
        <w:tab/>
        <w:t>(b)</w:t>
      </w:r>
      <w:r w:rsidRPr="00C53650">
        <w:tab/>
        <w:t xml:space="preserve">you reimburse the other entity for the </w:t>
      </w:r>
      <w:r w:rsidR="009C76BB" w:rsidRPr="009C76BB">
        <w:rPr>
          <w:position w:val="6"/>
          <w:sz w:val="16"/>
        </w:rPr>
        <w:t>*</w:t>
      </w:r>
      <w:r w:rsidRPr="00C53650">
        <w:t>passed</w:t>
      </w:r>
      <w:r w:rsidR="009C76BB">
        <w:noBreakHyphen/>
      </w:r>
      <w:r w:rsidRPr="00C53650">
        <w:t>on GST.</w:t>
      </w:r>
    </w:p>
    <w:p w:rsidR="00FF3527" w:rsidRPr="00C53650" w:rsidRDefault="00FF3527" w:rsidP="00FF3527">
      <w:pPr>
        <w:pStyle w:val="notetext"/>
      </w:pPr>
      <w:r w:rsidRPr="00C53650">
        <w:t>Note:</w:t>
      </w:r>
      <w:r w:rsidRPr="00C53650">
        <w:tab/>
        <w:t>If you reimburse the passed</w:t>
      </w:r>
      <w:r w:rsidR="009C76BB">
        <w:noBreakHyphen/>
      </w:r>
      <w:r w:rsidRPr="00C53650">
        <w:t xml:space="preserve">on GST, you will be refunded an equivalent amount as described in </w:t>
      </w:r>
      <w:r w:rsidR="006D7127" w:rsidRPr="00C53650">
        <w:t>section 1</w:t>
      </w:r>
      <w:r w:rsidRPr="00C53650">
        <w:t>55</w:t>
      </w:r>
      <w:r w:rsidR="009C76BB">
        <w:noBreakHyphen/>
      </w:r>
      <w:r w:rsidRPr="00C53650">
        <w:t>75 in Schedule</w:t>
      </w:r>
      <w:r w:rsidR="00A31CA5" w:rsidRPr="00C53650">
        <w:t> </w:t>
      </w:r>
      <w:r w:rsidRPr="00C53650">
        <w:t xml:space="preserve">1 to the </w:t>
      </w:r>
      <w:r w:rsidRPr="00C53650">
        <w:rPr>
          <w:i/>
        </w:rPr>
        <w:t>Taxation Administration Act 1953</w:t>
      </w:r>
      <w:r w:rsidRPr="00C53650">
        <w:t>.</w:t>
      </w:r>
    </w:p>
    <w:p w:rsidR="00FF3527" w:rsidRPr="00C53650" w:rsidRDefault="00FF3527" w:rsidP="00FF3527">
      <w:pPr>
        <w:pStyle w:val="SubsectionHead"/>
      </w:pPr>
      <w:r w:rsidRPr="00C53650">
        <w:t>So far as it relates to your creditable acquisitions</w:t>
      </w:r>
    </w:p>
    <w:p w:rsidR="00FF3527" w:rsidRPr="00C53650" w:rsidRDefault="00FF3527" w:rsidP="00FF3527">
      <w:pPr>
        <w:pStyle w:val="subsection"/>
      </w:pPr>
      <w:r w:rsidRPr="00C53650">
        <w:tab/>
        <w:t>(4)</w:t>
      </w:r>
      <w:r w:rsidRPr="00C53650">
        <w:tab/>
        <w:t>Section</w:t>
      </w:r>
      <w:r w:rsidR="00A31CA5" w:rsidRPr="00C53650">
        <w:t> </w:t>
      </w:r>
      <w:r w:rsidRPr="00C53650">
        <w:t>142</w:t>
      </w:r>
      <w:r w:rsidR="009C76BB">
        <w:noBreakHyphen/>
      </w:r>
      <w:r w:rsidRPr="00C53650">
        <w:t>10 does not apply for the purposes of applying sub</w:t>
      </w:r>
      <w:r w:rsidR="006D7127" w:rsidRPr="00C53650">
        <w:t>section 1</w:t>
      </w:r>
      <w:r w:rsidRPr="00C53650">
        <w:t>1</w:t>
      </w:r>
      <w:r w:rsidR="009C76BB">
        <w:noBreakHyphen/>
      </w:r>
      <w:r w:rsidRPr="00C53650">
        <w:t>15(2) (about creditable purpose) to you.</w:t>
      </w:r>
    </w:p>
    <w:p w:rsidR="00FF3527" w:rsidRPr="00C53650" w:rsidRDefault="00FF3527" w:rsidP="00FF3527">
      <w:pPr>
        <w:pStyle w:val="SubsectionHead"/>
      </w:pPr>
      <w:r w:rsidRPr="00C53650">
        <w:t>If the recipient knows you have not paid the excess GST</w:t>
      </w:r>
    </w:p>
    <w:p w:rsidR="00FF3527" w:rsidRPr="00C53650" w:rsidRDefault="00FF3527" w:rsidP="00FF3527">
      <w:pPr>
        <w:pStyle w:val="subsection"/>
      </w:pPr>
      <w:r w:rsidRPr="00C53650">
        <w:tab/>
        <w:t>(5)</w:t>
      </w:r>
      <w:r w:rsidRPr="00C53650">
        <w:tab/>
        <w:t>Section</w:t>
      </w:r>
      <w:r w:rsidR="00A31CA5" w:rsidRPr="00C53650">
        <w:t> </w:t>
      </w:r>
      <w:r w:rsidRPr="00C53650">
        <w:t>142</w:t>
      </w:r>
      <w:r w:rsidR="009C76BB">
        <w:noBreakHyphen/>
      </w:r>
      <w:r w:rsidRPr="00C53650">
        <w:t xml:space="preserve">10 does not apply for the purposes of applying a </w:t>
      </w:r>
      <w:r w:rsidR="009C76BB" w:rsidRPr="009C76BB">
        <w:rPr>
          <w:position w:val="6"/>
          <w:sz w:val="16"/>
        </w:rPr>
        <w:t>*</w:t>
      </w:r>
      <w:r w:rsidRPr="00C53650">
        <w:t>taxation law to the other entity if, and while, that other entity knows, or could reasonably be expected to have known, that you have not paid the excess GST to the Commissioner.</w:t>
      </w:r>
    </w:p>
    <w:p w:rsidR="00FF3527" w:rsidRPr="00C53650" w:rsidRDefault="00FF3527" w:rsidP="00FF3527">
      <w:pPr>
        <w:pStyle w:val="notetext"/>
      </w:pPr>
      <w:r w:rsidRPr="00C53650">
        <w:t>Note:</w:t>
      </w:r>
      <w:r w:rsidRPr="00C53650">
        <w:tab/>
        <w:t>Section</w:t>
      </w:r>
      <w:r w:rsidR="00A31CA5" w:rsidRPr="00C53650">
        <w:t> </w:t>
      </w:r>
      <w:r w:rsidRPr="00C53650">
        <w:t>142</w:t>
      </w:r>
      <w:r w:rsidR="009C76BB">
        <w:noBreakHyphen/>
      </w:r>
      <w:r w:rsidRPr="00C53650">
        <w:t>10 still applies for the purposes of applying taxation laws to you.</w:t>
      </w:r>
    </w:p>
    <w:p w:rsidR="00271940" w:rsidRPr="00C53650" w:rsidRDefault="00271940" w:rsidP="00271940">
      <w:pPr>
        <w:pStyle w:val="ActHead5"/>
      </w:pPr>
      <w:bookmarkStart w:id="135" w:name="_Toc140063531"/>
      <w:r w:rsidRPr="009C76BB">
        <w:rPr>
          <w:rStyle w:val="CharSectno"/>
        </w:rPr>
        <w:t>142</w:t>
      </w:r>
      <w:r w:rsidR="009C76BB" w:rsidRPr="009C76BB">
        <w:rPr>
          <w:rStyle w:val="CharSectno"/>
        </w:rPr>
        <w:noBreakHyphen/>
      </w:r>
      <w:r w:rsidRPr="009C76BB">
        <w:rPr>
          <w:rStyle w:val="CharSectno"/>
        </w:rPr>
        <w:t>16</w:t>
      </w:r>
      <w:r w:rsidRPr="00C53650">
        <w:t xml:space="preserve">  No refund of excess GST relating to supplies treated as non</w:t>
      </w:r>
      <w:r w:rsidR="009C76BB">
        <w:noBreakHyphen/>
      </w:r>
      <w:r w:rsidRPr="00C53650">
        <w:t>taxable importations</w:t>
      </w:r>
      <w:bookmarkEnd w:id="135"/>
    </w:p>
    <w:p w:rsidR="00271940" w:rsidRPr="00C53650" w:rsidRDefault="00271940" w:rsidP="00271940">
      <w:pPr>
        <w:pStyle w:val="subsection"/>
      </w:pPr>
      <w:r w:rsidRPr="00C53650">
        <w:tab/>
        <w:t>(1)</w:t>
      </w:r>
      <w:r w:rsidRPr="00C53650">
        <w:tab/>
        <w:t xml:space="preserve">This section applies to an amount of GST on a supply (the </w:t>
      </w:r>
      <w:r w:rsidRPr="00C53650">
        <w:rPr>
          <w:b/>
          <w:i/>
        </w:rPr>
        <w:t>low value goods GST</w:t>
      </w:r>
      <w:r w:rsidRPr="00C53650">
        <w:t xml:space="preserve">) that is taken into account in your </w:t>
      </w:r>
      <w:r w:rsidR="009C76BB" w:rsidRPr="009C76BB">
        <w:rPr>
          <w:position w:val="6"/>
          <w:sz w:val="16"/>
        </w:rPr>
        <w:t>*</w:t>
      </w:r>
      <w:r w:rsidRPr="00C53650">
        <w:t>assessed net amount for a tax period if:</w:t>
      </w:r>
    </w:p>
    <w:p w:rsidR="00271940" w:rsidRPr="00C53650" w:rsidRDefault="00271940" w:rsidP="00271940">
      <w:pPr>
        <w:pStyle w:val="paragraph"/>
      </w:pPr>
      <w:r w:rsidRPr="00C53650">
        <w:tab/>
        <w:t>(a)</w:t>
      </w:r>
      <w:r w:rsidRPr="00C53650">
        <w:tab/>
        <w:t>you incorrectly treated the low value goods GST as payable on a supply of goods; and</w:t>
      </w:r>
    </w:p>
    <w:p w:rsidR="00271940" w:rsidRPr="00C53650" w:rsidRDefault="00271940" w:rsidP="00271940">
      <w:pPr>
        <w:pStyle w:val="paragraph"/>
      </w:pPr>
      <w:r w:rsidRPr="00C53650">
        <w:tab/>
        <w:t>(b)</w:t>
      </w:r>
      <w:r w:rsidRPr="00C53650">
        <w:tab/>
        <w:t xml:space="preserve">an importation of the goods was a </w:t>
      </w:r>
      <w:r w:rsidR="009C76BB" w:rsidRPr="009C76BB">
        <w:rPr>
          <w:position w:val="6"/>
          <w:sz w:val="16"/>
        </w:rPr>
        <w:t>*</w:t>
      </w:r>
      <w:r w:rsidRPr="00C53650">
        <w:t xml:space="preserve">taxable importation, but was incorrectly treated as being a </w:t>
      </w:r>
      <w:r w:rsidR="009C76BB" w:rsidRPr="009C76BB">
        <w:rPr>
          <w:position w:val="6"/>
          <w:sz w:val="16"/>
        </w:rPr>
        <w:t>*</w:t>
      </w:r>
      <w:r w:rsidRPr="00C53650">
        <w:t>non</w:t>
      </w:r>
      <w:r w:rsidR="009C76BB">
        <w:noBreakHyphen/>
      </w:r>
      <w:r w:rsidRPr="00C53650">
        <w:t>taxable importation under section</w:t>
      </w:r>
      <w:r w:rsidR="00A31CA5" w:rsidRPr="00C53650">
        <w:t> </w:t>
      </w:r>
      <w:r w:rsidRPr="00C53650">
        <w:t>42</w:t>
      </w:r>
      <w:r w:rsidR="009C76BB">
        <w:noBreakHyphen/>
      </w:r>
      <w:r w:rsidRPr="00C53650">
        <w:t>15; and</w:t>
      </w:r>
    </w:p>
    <w:p w:rsidR="00271940" w:rsidRPr="00C53650" w:rsidRDefault="00271940" w:rsidP="00271940">
      <w:pPr>
        <w:pStyle w:val="paragraph"/>
      </w:pPr>
      <w:r w:rsidRPr="00C53650">
        <w:tab/>
        <w:t>(c)</w:t>
      </w:r>
      <w:r w:rsidRPr="00C53650">
        <w:tab/>
        <w:t xml:space="preserve">the </w:t>
      </w:r>
      <w:r w:rsidR="009C76BB" w:rsidRPr="009C76BB">
        <w:rPr>
          <w:position w:val="6"/>
          <w:sz w:val="16"/>
        </w:rPr>
        <w:t>*</w:t>
      </w:r>
      <w:r w:rsidRPr="00C53650">
        <w:t xml:space="preserve">recipient of the supply is a </w:t>
      </w:r>
      <w:r w:rsidR="009C76BB" w:rsidRPr="009C76BB">
        <w:rPr>
          <w:position w:val="6"/>
          <w:sz w:val="16"/>
        </w:rPr>
        <w:t>*</w:t>
      </w:r>
      <w:r w:rsidRPr="00C53650">
        <w:t>consumer of the supply.</w:t>
      </w:r>
    </w:p>
    <w:p w:rsidR="00271940" w:rsidRPr="00C53650" w:rsidRDefault="00271940" w:rsidP="00271940">
      <w:pPr>
        <w:pStyle w:val="subsection"/>
      </w:pPr>
      <w:r w:rsidRPr="00C53650">
        <w:tab/>
        <w:t>(2)</w:t>
      </w:r>
      <w:r w:rsidRPr="00C53650">
        <w:tab/>
        <w:t xml:space="preserve">For the purposes of each </w:t>
      </w:r>
      <w:r w:rsidR="009C76BB" w:rsidRPr="009C76BB">
        <w:rPr>
          <w:position w:val="6"/>
          <w:sz w:val="16"/>
        </w:rPr>
        <w:t>*</w:t>
      </w:r>
      <w:r w:rsidRPr="00C53650">
        <w:t xml:space="preserve">taxation law, the low value goods GST is taken to have always been payable on a </w:t>
      </w:r>
      <w:r w:rsidR="009C76BB" w:rsidRPr="009C76BB">
        <w:rPr>
          <w:position w:val="6"/>
          <w:sz w:val="16"/>
        </w:rPr>
        <w:t>*</w:t>
      </w:r>
      <w:r w:rsidRPr="00C53650">
        <w:t>taxable supply until:</w:t>
      </w:r>
    </w:p>
    <w:p w:rsidR="00271940" w:rsidRPr="00C53650" w:rsidRDefault="00271940" w:rsidP="00271940">
      <w:pPr>
        <w:pStyle w:val="paragraph"/>
      </w:pPr>
      <w:r w:rsidRPr="00C53650">
        <w:tab/>
        <w:t>(a)</w:t>
      </w:r>
      <w:r w:rsidRPr="00C53650">
        <w:tab/>
        <w:t xml:space="preserve">to the extent (if any) that you have </w:t>
      </w:r>
      <w:r w:rsidR="009C76BB" w:rsidRPr="009C76BB">
        <w:rPr>
          <w:position w:val="6"/>
          <w:sz w:val="16"/>
        </w:rPr>
        <w:t>*</w:t>
      </w:r>
      <w:r w:rsidRPr="00C53650">
        <w:t>passed on the GST to another entity—you reimburse the other entity for the passed on GST; and</w:t>
      </w:r>
    </w:p>
    <w:p w:rsidR="00271940" w:rsidRPr="00C53650" w:rsidRDefault="00271940" w:rsidP="00271940">
      <w:pPr>
        <w:pStyle w:val="paragraph"/>
      </w:pPr>
      <w:r w:rsidRPr="00C53650">
        <w:tab/>
        <w:t>(b)</w:t>
      </w:r>
      <w:r w:rsidRPr="00C53650">
        <w:tab/>
        <w:t xml:space="preserve">an entity provides to you a declaration or information that indicates that GST has been paid on the </w:t>
      </w:r>
      <w:r w:rsidR="009C76BB" w:rsidRPr="009C76BB">
        <w:rPr>
          <w:position w:val="6"/>
          <w:sz w:val="16"/>
        </w:rPr>
        <w:t>*</w:t>
      </w:r>
      <w:r w:rsidRPr="00C53650">
        <w:t>taxable importation.</w:t>
      </w:r>
    </w:p>
    <w:p w:rsidR="00FF3527" w:rsidRPr="00C53650" w:rsidRDefault="00FF3527" w:rsidP="00FF3527">
      <w:pPr>
        <w:pStyle w:val="ActHead4"/>
      </w:pPr>
      <w:bookmarkStart w:id="136" w:name="_Toc140063532"/>
      <w:r w:rsidRPr="009C76BB">
        <w:rPr>
          <w:rStyle w:val="CharSubdNo"/>
        </w:rPr>
        <w:t>Subdivision</w:t>
      </w:r>
      <w:r w:rsidR="00A31CA5" w:rsidRPr="009C76BB">
        <w:rPr>
          <w:rStyle w:val="CharSubdNo"/>
        </w:rPr>
        <w:t> </w:t>
      </w:r>
      <w:r w:rsidRPr="009C76BB">
        <w:rPr>
          <w:rStyle w:val="CharSubdNo"/>
        </w:rPr>
        <w:t>142</w:t>
      </w:r>
      <w:r w:rsidR="009C76BB" w:rsidRPr="009C76BB">
        <w:rPr>
          <w:rStyle w:val="CharSubdNo"/>
        </w:rPr>
        <w:noBreakHyphen/>
      </w:r>
      <w:r w:rsidRPr="009C76BB">
        <w:rPr>
          <w:rStyle w:val="CharSubdNo"/>
        </w:rPr>
        <w:t>B</w:t>
      </w:r>
      <w:r w:rsidRPr="00C53650">
        <w:t>—</w:t>
      </w:r>
      <w:r w:rsidRPr="009C76BB">
        <w:rPr>
          <w:rStyle w:val="CharSubdText"/>
        </w:rPr>
        <w:t>GST related to cancelled supplies</w:t>
      </w:r>
      <w:bookmarkEnd w:id="136"/>
    </w:p>
    <w:p w:rsidR="00FF3527" w:rsidRPr="00C53650" w:rsidRDefault="00FF3527" w:rsidP="00FF3527">
      <w:pPr>
        <w:pStyle w:val="ActHead5"/>
      </w:pPr>
      <w:bookmarkStart w:id="137" w:name="_Toc140063533"/>
      <w:r w:rsidRPr="009C76BB">
        <w:rPr>
          <w:rStyle w:val="CharSectno"/>
        </w:rPr>
        <w:t>142</w:t>
      </w:r>
      <w:r w:rsidR="009C76BB" w:rsidRPr="009C76BB">
        <w:rPr>
          <w:rStyle w:val="CharSectno"/>
        </w:rPr>
        <w:noBreakHyphen/>
      </w:r>
      <w:r w:rsidRPr="009C76BB">
        <w:rPr>
          <w:rStyle w:val="CharSectno"/>
        </w:rPr>
        <w:t>20</w:t>
      </w:r>
      <w:r w:rsidRPr="00C53650">
        <w:t xml:space="preserve">  Refunding GST relating to cancelled supplies</w:t>
      </w:r>
      <w:bookmarkEnd w:id="137"/>
    </w:p>
    <w:p w:rsidR="00FF3527" w:rsidRPr="00C53650" w:rsidRDefault="00FF3527" w:rsidP="00FF3527">
      <w:pPr>
        <w:pStyle w:val="subsection"/>
      </w:pPr>
      <w:r w:rsidRPr="00C53650">
        <w:tab/>
        <w:t>(1)</w:t>
      </w:r>
      <w:r w:rsidRPr="00C53650">
        <w:tab/>
        <w:t>This section applies if:</w:t>
      </w:r>
    </w:p>
    <w:p w:rsidR="00FF3527" w:rsidRPr="00C53650" w:rsidRDefault="00FF3527" w:rsidP="00FF3527">
      <w:pPr>
        <w:pStyle w:val="paragraph"/>
      </w:pPr>
      <w:r w:rsidRPr="00C53650">
        <w:tab/>
        <w:t>(a)</w:t>
      </w:r>
      <w:r w:rsidRPr="00C53650">
        <w:tab/>
        <w:t xml:space="preserve">your </w:t>
      </w:r>
      <w:r w:rsidR="009C76BB" w:rsidRPr="009C76BB">
        <w:rPr>
          <w:position w:val="6"/>
          <w:sz w:val="16"/>
        </w:rPr>
        <w:t>*</w:t>
      </w:r>
      <w:r w:rsidRPr="00C53650">
        <w:t>assessed net amount for a tax period takes into account an amount of GST on a supply; and</w:t>
      </w:r>
    </w:p>
    <w:p w:rsidR="00FF3527" w:rsidRPr="00C53650" w:rsidRDefault="00FF3527" w:rsidP="00FF3527">
      <w:pPr>
        <w:pStyle w:val="paragraph"/>
      </w:pPr>
      <w:r w:rsidRPr="00C53650">
        <w:tab/>
        <w:t>(b)</w:t>
      </w:r>
      <w:r w:rsidRPr="00C53650">
        <w:tab/>
        <w:t xml:space="preserve">you have a </w:t>
      </w:r>
      <w:r w:rsidR="009C76BB" w:rsidRPr="009C76BB">
        <w:rPr>
          <w:position w:val="6"/>
          <w:sz w:val="16"/>
        </w:rPr>
        <w:t>*</w:t>
      </w:r>
      <w:r w:rsidRPr="00C53650">
        <w:t>decreasing adjustment attributable to a later tax period as a result of the cancellation of the supply.</w:t>
      </w:r>
    </w:p>
    <w:p w:rsidR="00FF3527" w:rsidRPr="00C53650" w:rsidRDefault="00FF3527" w:rsidP="00FF3527">
      <w:pPr>
        <w:pStyle w:val="subsection"/>
      </w:pPr>
      <w:r w:rsidRPr="00C53650">
        <w:tab/>
        <w:t>(2)</w:t>
      </w:r>
      <w:r w:rsidRPr="00C53650">
        <w:tab/>
        <w:t>Reduce:</w:t>
      </w:r>
    </w:p>
    <w:p w:rsidR="00FF3527" w:rsidRPr="00C53650" w:rsidRDefault="00FF3527" w:rsidP="00FF3527">
      <w:pPr>
        <w:pStyle w:val="paragraph"/>
      </w:pPr>
      <w:r w:rsidRPr="00C53650">
        <w:tab/>
        <w:t>(a)</w:t>
      </w:r>
      <w:r w:rsidRPr="00C53650">
        <w:tab/>
        <w:t xml:space="preserve">your </w:t>
      </w:r>
      <w:r w:rsidR="009C76BB" w:rsidRPr="009C76BB">
        <w:rPr>
          <w:position w:val="6"/>
          <w:sz w:val="16"/>
        </w:rPr>
        <w:t>*</w:t>
      </w:r>
      <w:r w:rsidRPr="00C53650">
        <w:t>decreasing adjustment; and</w:t>
      </w:r>
    </w:p>
    <w:p w:rsidR="00FF3527" w:rsidRPr="00C53650" w:rsidRDefault="00FF3527" w:rsidP="00FF3527">
      <w:pPr>
        <w:pStyle w:val="paragraph"/>
      </w:pPr>
      <w:r w:rsidRPr="00C53650">
        <w:tab/>
        <w:t>(b)</w:t>
      </w:r>
      <w:r w:rsidRPr="00C53650">
        <w:tab/>
        <w:t xml:space="preserve">if the </w:t>
      </w:r>
      <w:r w:rsidR="009C76BB" w:rsidRPr="009C76BB">
        <w:rPr>
          <w:position w:val="6"/>
          <w:sz w:val="16"/>
        </w:rPr>
        <w:t>*</w:t>
      </w:r>
      <w:r w:rsidRPr="00C53650">
        <w:t xml:space="preserve">recipient of the supply has a corresponding </w:t>
      </w:r>
      <w:r w:rsidR="009C76BB" w:rsidRPr="009C76BB">
        <w:rPr>
          <w:position w:val="6"/>
          <w:sz w:val="16"/>
        </w:rPr>
        <w:t>*</w:t>
      </w:r>
      <w:r w:rsidRPr="00C53650">
        <w:t>increasing adjustment—the recipient’s increasing adjustment;</w:t>
      </w:r>
    </w:p>
    <w:p w:rsidR="00FF3527" w:rsidRPr="00C53650" w:rsidRDefault="00FF3527" w:rsidP="00FF3527">
      <w:pPr>
        <w:pStyle w:val="subsection2"/>
      </w:pPr>
      <w:r w:rsidRPr="00C53650">
        <w:t xml:space="preserve">to the extent that you have </w:t>
      </w:r>
      <w:r w:rsidR="009C76BB" w:rsidRPr="009C76BB">
        <w:rPr>
          <w:position w:val="6"/>
          <w:sz w:val="16"/>
        </w:rPr>
        <w:t>*</w:t>
      </w:r>
      <w:r w:rsidRPr="00C53650">
        <w:t>passed on that GST to the recipient, but not reimbursed the recipient for the passed</w:t>
      </w:r>
      <w:r w:rsidR="009C76BB">
        <w:noBreakHyphen/>
      </w:r>
      <w:r w:rsidRPr="00C53650">
        <w:t>on GST.</w:t>
      </w:r>
    </w:p>
    <w:p w:rsidR="00FF3527" w:rsidRPr="00C53650" w:rsidRDefault="00FF3527" w:rsidP="00FF3527">
      <w:pPr>
        <w:pStyle w:val="subsection"/>
      </w:pPr>
      <w:r w:rsidRPr="00C53650">
        <w:tab/>
        <w:t>(3)</w:t>
      </w:r>
      <w:r w:rsidRPr="00C53650">
        <w:tab/>
        <w:t>This section has effect despite sections</w:t>
      </w:r>
      <w:r w:rsidR="00A31CA5" w:rsidRPr="00C53650">
        <w:t> </w:t>
      </w:r>
      <w:r w:rsidRPr="00C53650">
        <w:t>19</w:t>
      </w:r>
      <w:r w:rsidR="009C76BB">
        <w:noBreakHyphen/>
      </w:r>
      <w:r w:rsidRPr="00C53650">
        <w:t>55 (about decreasing adjustments for supplies) and 19</w:t>
      </w:r>
      <w:r w:rsidR="009C76BB">
        <w:noBreakHyphen/>
      </w:r>
      <w:r w:rsidRPr="00C53650">
        <w:t>80 (about increasing adjustments for acquisitions).</w:t>
      </w:r>
    </w:p>
    <w:p w:rsidR="00FF3527" w:rsidRPr="00C53650" w:rsidRDefault="00FF3527" w:rsidP="00FF3527">
      <w:pPr>
        <w:pStyle w:val="ActHead4"/>
      </w:pPr>
      <w:bookmarkStart w:id="138" w:name="_Toc140063534"/>
      <w:r w:rsidRPr="009C76BB">
        <w:rPr>
          <w:rStyle w:val="CharSubdNo"/>
        </w:rPr>
        <w:t>Subdivision</w:t>
      </w:r>
      <w:r w:rsidR="00A31CA5" w:rsidRPr="009C76BB">
        <w:rPr>
          <w:rStyle w:val="CharSubdNo"/>
        </w:rPr>
        <w:t> </w:t>
      </w:r>
      <w:r w:rsidRPr="009C76BB">
        <w:rPr>
          <w:rStyle w:val="CharSubdNo"/>
        </w:rPr>
        <w:t>142</w:t>
      </w:r>
      <w:r w:rsidR="009C76BB" w:rsidRPr="009C76BB">
        <w:rPr>
          <w:rStyle w:val="CharSubdNo"/>
        </w:rPr>
        <w:noBreakHyphen/>
      </w:r>
      <w:r w:rsidRPr="009C76BB">
        <w:rPr>
          <w:rStyle w:val="CharSubdNo"/>
        </w:rPr>
        <w:t>C</w:t>
      </w:r>
      <w:r w:rsidRPr="00C53650">
        <w:t>—</w:t>
      </w:r>
      <w:r w:rsidRPr="009C76BB">
        <w:rPr>
          <w:rStyle w:val="CharSubdText"/>
        </w:rPr>
        <w:t>Passed</w:t>
      </w:r>
      <w:r w:rsidR="009C76BB" w:rsidRPr="009C76BB">
        <w:rPr>
          <w:rStyle w:val="CharSubdText"/>
        </w:rPr>
        <w:noBreakHyphen/>
      </w:r>
      <w:r w:rsidRPr="009C76BB">
        <w:rPr>
          <w:rStyle w:val="CharSubdText"/>
        </w:rPr>
        <w:t>on GST</w:t>
      </w:r>
      <w:bookmarkEnd w:id="138"/>
    </w:p>
    <w:p w:rsidR="00FF3527" w:rsidRPr="00C53650" w:rsidRDefault="00FF3527" w:rsidP="00FF3527">
      <w:pPr>
        <w:pStyle w:val="ActHead5"/>
      </w:pPr>
      <w:bookmarkStart w:id="139" w:name="_Toc140063535"/>
      <w:r w:rsidRPr="009C76BB">
        <w:rPr>
          <w:rStyle w:val="CharSectno"/>
        </w:rPr>
        <w:t>142</w:t>
      </w:r>
      <w:r w:rsidR="009C76BB" w:rsidRPr="009C76BB">
        <w:rPr>
          <w:rStyle w:val="CharSectno"/>
        </w:rPr>
        <w:noBreakHyphen/>
      </w:r>
      <w:r w:rsidRPr="009C76BB">
        <w:rPr>
          <w:rStyle w:val="CharSectno"/>
        </w:rPr>
        <w:t>25</w:t>
      </w:r>
      <w:r w:rsidRPr="00C53650">
        <w:t xml:space="preserve">  Working out if GST has been passed on</w:t>
      </w:r>
      <w:bookmarkEnd w:id="139"/>
    </w:p>
    <w:p w:rsidR="00FF3527" w:rsidRPr="00C53650" w:rsidRDefault="00FF3527" w:rsidP="00FF3527">
      <w:pPr>
        <w:pStyle w:val="subsection"/>
      </w:pPr>
      <w:r w:rsidRPr="00C53650">
        <w:tab/>
        <w:t>(1)</w:t>
      </w:r>
      <w:r w:rsidRPr="00C53650">
        <w:tab/>
        <w:t xml:space="preserve">Some or all of an amount of GST may have been </w:t>
      </w:r>
      <w:r w:rsidRPr="00C53650">
        <w:rPr>
          <w:b/>
          <w:i/>
        </w:rPr>
        <w:t>passed on</w:t>
      </w:r>
      <w:r w:rsidRPr="00C53650">
        <w:t xml:space="preserve"> to another entity even if:</w:t>
      </w:r>
    </w:p>
    <w:p w:rsidR="00FF3527" w:rsidRPr="00C53650" w:rsidRDefault="00FF3527" w:rsidP="00FF3527">
      <w:pPr>
        <w:pStyle w:val="paragraph"/>
      </w:pPr>
      <w:r w:rsidRPr="00C53650">
        <w:tab/>
        <w:t>(a)</w:t>
      </w:r>
      <w:r w:rsidRPr="00C53650">
        <w:tab/>
        <w:t xml:space="preserve">a </w:t>
      </w:r>
      <w:r w:rsidR="009C76BB" w:rsidRPr="009C76BB">
        <w:rPr>
          <w:position w:val="6"/>
          <w:sz w:val="16"/>
        </w:rPr>
        <w:t>*</w:t>
      </w:r>
      <w:r w:rsidRPr="00C53650">
        <w:t>tax invoice is not issued to or by that other entity; or</w:t>
      </w:r>
    </w:p>
    <w:p w:rsidR="00FF3527" w:rsidRPr="00C53650" w:rsidRDefault="00FF3527" w:rsidP="00FF3527">
      <w:pPr>
        <w:pStyle w:val="paragraph"/>
      </w:pPr>
      <w:r w:rsidRPr="00C53650">
        <w:tab/>
        <w:t>(b)</w:t>
      </w:r>
      <w:r w:rsidRPr="00C53650">
        <w:tab/>
        <w:t>a tax invoice issued to or by that other entity relates to that GST, but does not contain enough information to enable that GST to be clearly ascertained.</w:t>
      </w:r>
    </w:p>
    <w:p w:rsidR="00FF3527" w:rsidRPr="00C53650" w:rsidRDefault="00FF3527" w:rsidP="00FF3527">
      <w:pPr>
        <w:pStyle w:val="subsection"/>
      </w:pPr>
      <w:r w:rsidRPr="00C53650">
        <w:tab/>
        <w:t>(2)</w:t>
      </w:r>
      <w:r w:rsidRPr="00C53650">
        <w:tab/>
        <w:t>If:</w:t>
      </w:r>
    </w:p>
    <w:p w:rsidR="00FF3527" w:rsidRPr="00C53650" w:rsidRDefault="00FF3527" w:rsidP="00FF3527">
      <w:pPr>
        <w:pStyle w:val="paragraph"/>
      </w:pPr>
      <w:r w:rsidRPr="00C53650">
        <w:tab/>
        <w:t>(a)</w:t>
      </w:r>
      <w:r w:rsidRPr="00C53650">
        <w:tab/>
        <w:t xml:space="preserve">you issue a </w:t>
      </w:r>
      <w:r w:rsidR="009C76BB" w:rsidRPr="009C76BB">
        <w:rPr>
          <w:position w:val="6"/>
          <w:sz w:val="16"/>
        </w:rPr>
        <w:t>*</w:t>
      </w:r>
      <w:r w:rsidRPr="00C53650">
        <w:t>tax invoice</w:t>
      </w:r>
      <w:r w:rsidR="00271940" w:rsidRPr="00C53650">
        <w:t xml:space="preserve"> or a notice under section</w:t>
      </w:r>
      <w:r w:rsidR="00A31CA5" w:rsidRPr="00C53650">
        <w:t> </w:t>
      </w:r>
      <w:r w:rsidR="00271940" w:rsidRPr="00C53650">
        <w:t>84</w:t>
      </w:r>
      <w:r w:rsidR="009C76BB">
        <w:noBreakHyphen/>
      </w:r>
      <w:r w:rsidR="00271940" w:rsidRPr="00C53650">
        <w:t>89</w:t>
      </w:r>
      <w:r w:rsidRPr="00C53650">
        <w:t xml:space="preserve"> to another entity, or another entity issues a </w:t>
      </w:r>
      <w:r w:rsidR="009C76BB" w:rsidRPr="009C76BB">
        <w:rPr>
          <w:position w:val="6"/>
          <w:sz w:val="16"/>
        </w:rPr>
        <w:t>*</w:t>
      </w:r>
      <w:r w:rsidRPr="00C53650">
        <w:t>recipient created tax invoice to you; and</w:t>
      </w:r>
    </w:p>
    <w:p w:rsidR="00FF3527" w:rsidRPr="00C53650" w:rsidRDefault="00FF3527" w:rsidP="00FF3527">
      <w:pPr>
        <w:pStyle w:val="paragraph"/>
      </w:pPr>
      <w:r w:rsidRPr="00C53650">
        <w:tab/>
        <w:t>(b)</w:t>
      </w:r>
      <w:r w:rsidRPr="00C53650">
        <w:tab/>
        <w:t>the invoice</w:t>
      </w:r>
      <w:r w:rsidR="00271940" w:rsidRPr="00C53650">
        <w:t xml:space="preserve"> or notice</w:t>
      </w:r>
      <w:r w:rsidRPr="00C53650">
        <w:t xml:space="preserve"> contains enough information to enable some or all of an amount of GST to be clearly ascertained; and</w:t>
      </w:r>
    </w:p>
    <w:p w:rsidR="00FF3527" w:rsidRPr="00C53650" w:rsidRDefault="00FF3527" w:rsidP="00FF3527">
      <w:pPr>
        <w:pStyle w:val="paragraph"/>
      </w:pPr>
      <w:r w:rsidRPr="00C53650">
        <w:tab/>
        <w:t>(c)</w:t>
      </w:r>
      <w:r w:rsidRPr="00C53650">
        <w:tab/>
        <w:t xml:space="preserve">in a case where you must pay the </w:t>
      </w:r>
      <w:r w:rsidR="009C76BB" w:rsidRPr="009C76BB">
        <w:rPr>
          <w:position w:val="6"/>
          <w:sz w:val="16"/>
        </w:rPr>
        <w:t>*</w:t>
      </w:r>
      <w:r w:rsidRPr="00C53650">
        <w:t>assessed net amount for a tax period to which the invoice</w:t>
      </w:r>
      <w:r w:rsidR="00271940" w:rsidRPr="00C53650">
        <w:t xml:space="preserve"> or notice</w:t>
      </w:r>
      <w:r w:rsidRPr="00C53650">
        <w:t xml:space="preserve"> relates—you have paid that assessed net amount to the Commissioner;</w:t>
      </w:r>
    </w:p>
    <w:p w:rsidR="00FF3527" w:rsidRPr="00C53650" w:rsidRDefault="00271940" w:rsidP="00FF3527">
      <w:pPr>
        <w:pStyle w:val="subsection2"/>
      </w:pPr>
      <w:r w:rsidRPr="00C53650">
        <w:t>the invoice or notice is</w:t>
      </w:r>
      <w:r w:rsidR="00FF3527" w:rsidRPr="00C53650">
        <w:t xml:space="preserve"> prima facie evidence of that part of that GST having </w:t>
      </w:r>
      <w:r w:rsidR="009C76BB" w:rsidRPr="009C76BB">
        <w:rPr>
          <w:position w:val="6"/>
          <w:sz w:val="16"/>
        </w:rPr>
        <w:t>*</w:t>
      </w:r>
      <w:r w:rsidR="00FF3527" w:rsidRPr="00C53650">
        <w:t>passed on to that other entity.</w:t>
      </w:r>
    </w:p>
    <w:p w:rsidR="00FF3527" w:rsidRPr="00C53650" w:rsidRDefault="00FF3527" w:rsidP="00FF3527">
      <w:pPr>
        <w:pStyle w:val="ActHead2"/>
        <w:pageBreakBefore/>
      </w:pPr>
      <w:bookmarkStart w:id="140" w:name="_Toc140063536"/>
      <w:r w:rsidRPr="009C76BB">
        <w:rPr>
          <w:rStyle w:val="CharPartNo"/>
        </w:rPr>
        <w:t>Part</w:t>
      </w:r>
      <w:r w:rsidR="00A31CA5" w:rsidRPr="009C76BB">
        <w:rPr>
          <w:rStyle w:val="CharPartNo"/>
        </w:rPr>
        <w:t> </w:t>
      </w:r>
      <w:r w:rsidRPr="009C76BB">
        <w:rPr>
          <w:rStyle w:val="CharPartNo"/>
        </w:rPr>
        <w:t>4</w:t>
      </w:r>
      <w:r w:rsidR="009C76BB" w:rsidRPr="009C76BB">
        <w:rPr>
          <w:rStyle w:val="CharPartNo"/>
        </w:rPr>
        <w:noBreakHyphen/>
      </w:r>
      <w:r w:rsidRPr="009C76BB">
        <w:rPr>
          <w:rStyle w:val="CharPartNo"/>
        </w:rPr>
        <w:t>5</w:t>
      </w:r>
      <w:r w:rsidRPr="00C53650">
        <w:t>—</w:t>
      </w:r>
      <w:r w:rsidRPr="009C76BB">
        <w:rPr>
          <w:rStyle w:val="CharPartText"/>
        </w:rPr>
        <w:t>Special rules mainly about registration</w:t>
      </w:r>
      <w:bookmarkEnd w:id="140"/>
    </w:p>
    <w:p w:rsidR="00FF3527" w:rsidRPr="00C53650" w:rsidRDefault="00FF3527" w:rsidP="00FF3527">
      <w:pPr>
        <w:pStyle w:val="notemargin"/>
      </w:pPr>
      <w:r w:rsidRPr="00C53650">
        <w:t>Note:</w:t>
      </w:r>
      <w:r w:rsidRPr="00C53650">
        <w:tab/>
        <w:t>The special rules in this Part mainly modify the operation of Part</w:t>
      </w:r>
      <w:r w:rsidR="00A31CA5" w:rsidRPr="00C53650">
        <w:t> </w:t>
      </w:r>
      <w:r w:rsidRPr="00C53650">
        <w:t>2</w:t>
      </w:r>
      <w:r w:rsidR="009C76BB">
        <w:noBreakHyphen/>
      </w:r>
      <w:r w:rsidRPr="00C53650">
        <w:t>5, but they may affect other Parts of Chapter</w:t>
      </w:r>
      <w:r w:rsidR="00A31CA5" w:rsidRPr="00C53650">
        <w:t> </w:t>
      </w:r>
      <w:r w:rsidRPr="00C53650">
        <w:t>2 in minor ways.</w:t>
      </w:r>
    </w:p>
    <w:p w:rsidR="00FF3527" w:rsidRPr="00C53650" w:rsidRDefault="009C76BB" w:rsidP="00FF3527">
      <w:pPr>
        <w:pStyle w:val="ActHead3"/>
      </w:pPr>
      <w:bookmarkStart w:id="141" w:name="_Toc140063537"/>
      <w:r w:rsidRPr="009C76BB">
        <w:rPr>
          <w:rStyle w:val="CharDivNo"/>
        </w:rPr>
        <w:t>Division 1</w:t>
      </w:r>
      <w:r w:rsidR="00FF3527" w:rsidRPr="009C76BB">
        <w:rPr>
          <w:rStyle w:val="CharDivNo"/>
        </w:rPr>
        <w:t>44</w:t>
      </w:r>
      <w:r w:rsidR="00FF3527" w:rsidRPr="00C53650">
        <w:t>—</w:t>
      </w:r>
      <w:r w:rsidR="00FF3527" w:rsidRPr="009C76BB">
        <w:rPr>
          <w:rStyle w:val="CharDivText"/>
        </w:rPr>
        <w:t>Taxis</w:t>
      </w:r>
      <w:bookmarkEnd w:id="141"/>
    </w:p>
    <w:p w:rsidR="00FF3527" w:rsidRPr="00C53650" w:rsidRDefault="00FF3527" w:rsidP="00FF3527">
      <w:pPr>
        <w:pStyle w:val="ActHead5"/>
      </w:pPr>
      <w:bookmarkStart w:id="142" w:name="_Toc140063538"/>
      <w:r w:rsidRPr="009C76BB">
        <w:rPr>
          <w:rStyle w:val="CharSectno"/>
        </w:rPr>
        <w:t>144</w:t>
      </w:r>
      <w:r w:rsidR="009C76BB" w:rsidRPr="009C76BB">
        <w:rPr>
          <w:rStyle w:val="CharSectno"/>
        </w:rPr>
        <w:noBreakHyphen/>
      </w:r>
      <w:r w:rsidRPr="009C76BB">
        <w:rPr>
          <w:rStyle w:val="CharSectno"/>
        </w:rPr>
        <w:t>1</w:t>
      </w:r>
      <w:r w:rsidRPr="00C53650">
        <w:t xml:space="preserve">  What this Division is about</w:t>
      </w:r>
      <w:bookmarkEnd w:id="142"/>
    </w:p>
    <w:p w:rsidR="00FF3527" w:rsidRPr="00C53650" w:rsidRDefault="00FF3527" w:rsidP="00FF3527">
      <w:pPr>
        <w:pStyle w:val="BoxText"/>
      </w:pPr>
      <w:r w:rsidRPr="00C53650">
        <w:t>Taxi operators are required to be registered, regardless of turnover.</w:t>
      </w:r>
    </w:p>
    <w:p w:rsidR="00FF3527" w:rsidRPr="00C53650" w:rsidRDefault="00FF3527" w:rsidP="00FF3527">
      <w:pPr>
        <w:pStyle w:val="ActHead5"/>
      </w:pPr>
      <w:bookmarkStart w:id="143" w:name="_Toc140063539"/>
      <w:r w:rsidRPr="009C76BB">
        <w:rPr>
          <w:rStyle w:val="CharSectno"/>
        </w:rPr>
        <w:t>144</w:t>
      </w:r>
      <w:r w:rsidR="009C76BB" w:rsidRPr="009C76BB">
        <w:rPr>
          <w:rStyle w:val="CharSectno"/>
        </w:rPr>
        <w:noBreakHyphen/>
      </w:r>
      <w:r w:rsidRPr="009C76BB">
        <w:rPr>
          <w:rStyle w:val="CharSectno"/>
        </w:rPr>
        <w:t>5</w:t>
      </w:r>
      <w:r w:rsidRPr="00C53650">
        <w:t xml:space="preserve">  Requirement to register</w:t>
      </w:r>
      <w:bookmarkEnd w:id="143"/>
    </w:p>
    <w:p w:rsidR="00FF3527" w:rsidRPr="00C53650" w:rsidRDefault="00FF3527" w:rsidP="00FF3527">
      <w:pPr>
        <w:pStyle w:val="subsection"/>
      </w:pPr>
      <w:r w:rsidRPr="00C53650">
        <w:tab/>
        <w:t>(1)</w:t>
      </w:r>
      <w:r w:rsidRPr="00C53650">
        <w:tab/>
        <w:t>You are</w:t>
      </w:r>
      <w:r w:rsidRPr="00C53650">
        <w:rPr>
          <w:b/>
          <w:bCs/>
          <w:i/>
          <w:iCs/>
        </w:rPr>
        <w:t xml:space="preserve"> required to be registered</w:t>
      </w:r>
      <w:r w:rsidRPr="00C53650">
        <w:t xml:space="preserve"> if, in </w:t>
      </w:r>
      <w:r w:rsidR="009C76BB" w:rsidRPr="009C76BB">
        <w:rPr>
          <w:position w:val="6"/>
          <w:sz w:val="16"/>
          <w:szCs w:val="16"/>
        </w:rPr>
        <w:t>*</w:t>
      </w:r>
      <w:r w:rsidRPr="00C53650">
        <w:t xml:space="preserve">carrying on your enterprise, you supply </w:t>
      </w:r>
      <w:r w:rsidR="009C76BB" w:rsidRPr="009C76BB">
        <w:rPr>
          <w:position w:val="6"/>
          <w:sz w:val="16"/>
          <w:szCs w:val="16"/>
        </w:rPr>
        <w:t>*</w:t>
      </w:r>
      <w:r w:rsidRPr="00C53650">
        <w:t>taxi travel.</w:t>
      </w:r>
    </w:p>
    <w:p w:rsidR="00FF3527" w:rsidRPr="00C53650" w:rsidRDefault="00FF3527" w:rsidP="00FF3527">
      <w:pPr>
        <w:pStyle w:val="subsection"/>
      </w:pPr>
      <w:r w:rsidRPr="00C53650">
        <w:tab/>
        <w:t>(2)</w:t>
      </w:r>
      <w:r w:rsidRPr="00C53650">
        <w:tab/>
        <w:t>It does not matter whether:</w:t>
      </w:r>
    </w:p>
    <w:p w:rsidR="00FF3527" w:rsidRPr="00C53650" w:rsidRDefault="00FF3527" w:rsidP="00FF3527">
      <w:pPr>
        <w:pStyle w:val="paragraph"/>
      </w:pPr>
      <w:r w:rsidRPr="00C53650">
        <w:tab/>
        <w:t>(a)</w:t>
      </w:r>
      <w:r w:rsidRPr="00C53650">
        <w:tab/>
        <w:t xml:space="preserve">your </w:t>
      </w:r>
      <w:r w:rsidR="009C76BB" w:rsidRPr="009C76BB">
        <w:rPr>
          <w:position w:val="6"/>
          <w:sz w:val="16"/>
        </w:rPr>
        <w:t>*</w:t>
      </w:r>
      <w:r w:rsidRPr="00C53650">
        <w:t xml:space="preserve">GST turnover meets the </w:t>
      </w:r>
      <w:r w:rsidR="009C76BB" w:rsidRPr="009C76BB">
        <w:rPr>
          <w:position w:val="6"/>
          <w:sz w:val="16"/>
          <w:szCs w:val="16"/>
        </w:rPr>
        <w:t>*</w:t>
      </w:r>
      <w:r w:rsidRPr="00C53650">
        <w:t>registration turnover threshold; or</w:t>
      </w:r>
    </w:p>
    <w:p w:rsidR="00FF3527" w:rsidRPr="00C53650" w:rsidRDefault="00FF3527" w:rsidP="00FF3527">
      <w:pPr>
        <w:pStyle w:val="paragraph"/>
      </w:pPr>
      <w:r w:rsidRPr="00C53650">
        <w:tab/>
        <w:t>(b)</w:t>
      </w:r>
      <w:r w:rsidRPr="00C53650">
        <w:tab/>
        <w:t xml:space="preserve">in </w:t>
      </w:r>
      <w:r w:rsidR="009C76BB" w:rsidRPr="009C76BB">
        <w:rPr>
          <w:position w:val="6"/>
          <w:sz w:val="16"/>
          <w:szCs w:val="16"/>
        </w:rPr>
        <w:t>*</w:t>
      </w:r>
      <w:r w:rsidRPr="00C53650">
        <w:t xml:space="preserve">carrying on your enterprise, you make other supplies besides supplies of </w:t>
      </w:r>
      <w:r w:rsidR="009C76BB" w:rsidRPr="009C76BB">
        <w:rPr>
          <w:position w:val="6"/>
          <w:sz w:val="16"/>
          <w:szCs w:val="16"/>
        </w:rPr>
        <w:t>*</w:t>
      </w:r>
      <w:r w:rsidRPr="00C53650">
        <w:t>taxi travel.</w:t>
      </w:r>
    </w:p>
    <w:p w:rsidR="00FF3527" w:rsidRPr="00C53650" w:rsidRDefault="00FF3527" w:rsidP="00FF3527">
      <w:pPr>
        <w:pStyle w:val="subsection"/>
      </w:pPr>
      <w:r w:rsidRPr="00C53650">
        <w:tab/>
        <w:t>(3)</w:t>
      </w:r>
      <w:r w:rsidRPr="00C53650">
        <w:tab/>
        <w:t>This section has effect despite section</w:t>
      </w:r>
      <w:r w:rsidR="00A31CA5" w:rsidRPr="00C53650">
        <w:t> </w:t>
      </w:r>
      <w:r w:rsidRPr="00C53650">
        <w:t>23</w:t>
      </w:r>
      <w:r w:rsidR="009C76BB">
        <w:noBreakHyphen/>
      </w:r>
      <w:r w:rsidRPr="00C53650">
        <w:t>5 (which is about who is required to be registered).</w:t>
      </w:r>
    </w:p>
    <w:p w:rsidR="00271940" w:rsidRPr="00C53650" w:rsidRDefault="009C76BB" w:rsidP="00071270">
      <w:pPr>
        <w:pStyle w:val="ActHead3"/>
        <w:pageBreakBefore/>
      </w:pPr>
      <w:bookmarkStart w:id="144" w:name="_Toc140063540"/>
      <w:r w:rsidRPr="009C76BB">
        <w:rPr>
          <w:rStyle w:val="CharDivNo"/>
        </w:rPr>
        <w:t>Division 1</w:t>
      </w:r>
      <w:r w:rsidR="00271940" w:rsidRPr="009C76BB">
        <w:rPr>
          <w:rStyle w:val="CharDivNo"/>
        </w:rPr>
        <w:t>46</w:t>
      </w:r>
      <w:r w:rsidR="00271940" w:rsidRPr="00C53650">
        <w:t>—</w:t>
      </w:r>
      <w:r w:rsidR="00271940" w:rsidRPr="009C76BB">
        <w:rPr>
          <w:rStyle w:val="CharDivText"/>
        </w:rPr>
        <w:t>Limited registration entities</w:t>
      </w:r>
      <w:bookmarkEnd w:id="144"/>
    </w:p>
    <w:p w:rsidR="00271940" w:rsidRPr="00C53650" w:rsidRDefault="00271940" w:rsidP="00271940">
      <w:pPr>
        <w:pStyle w:val="ActHead5"/>
      </w:pPr>
      <w:bookmarkStart w:id="145" w:name="_Toc140063541"/>
      <w:r w:rsidRPr="009C76BB">
        <w:rPr>
          <w:rStyle w:val="CharSectno"/>
        </w:rPr>
        <w:t>146</w:t>
      </w:r>
      <w:r w:rsidR="009C76BB" w:rsidRPr="009C76BB">
        <w:rPr>
          <w:rStyle w:val="CharSectno"/>
        </w:rPr>
        <w:noBreakHyphen/>
      </w:r>
      <w:r w:rsidRPr="009C76BB">
        <w:rPr>
          <w:rStyle w:val="CharSectno"/>
        </w:rPr>
        <w:t>1</w:t>
      </w:r>
      <w:r w:rsidRPr="00C53650">
        <w:t xml:space="preserve">  What this Division is about</w:t>
      </w:r>
      <w:bookmarkEnd w:id="145"/>
    </w:p>
    <w:p w:rsidR="00271940" w:rsidRPr="00C53650" w:rsidRDefault="00271940" w:rsidP="00271940">
      <w:pPr>
        <w:pStyle w:val="SOText"/>
      </w:pPr>
      <w:r w:rsidRPr="00C53650">
        <w:t>Non</w:t>
      </w:r>
      <w:r w:rsidR="009C76BB">
        <w:noBreakHyphen/>
      </w:r>
      <w:r w:rsidRPr="00C53650">
        <w:t>residents may elect to be limited registration entities. Limited registration entities are not entitled to input tax credits for acquisitions and importations, and must have quarterly tax periods.</w:t>
      </w:r>
    </w:p>
    <w:p w:rsidR="00271940" w:rsidRPr="00C53650" w:rsidRDefault="00271940" w:rsidP="00271940">
      <w:pPr>
        <w:pStyle w:val="notetext"/>
      </w:pPr>
      <w:r w:rsidRPr="00C53650">
        <w:t>Note:</w:t>
      </w:r>
      <w:r w:rsidRPr="00C53650">
        <w:tab/>
        <w:t>The Commissioner may approve simpler approved forms for limited registration entities: see subsection</w:t>
      </w:r>
      <w:r w:rsidR="00A31CA5" w:rsidRPr="00C53650">
        <w:t> </w:t>
      </w:r>
      <w:r w:rsidRPr="00C53650">
        <w:t>388</w:t>
      </w:r>
      <w:r w:rsidR="009C76BB">
        <w:noBreakHyphen/>
      </w:r>
      <w:r w:rsidRPr="00C53650">
        <w:t>50(3) in Schedule</w:t>
      </w:r>
      <w:r w:rsidR="00A31CA5" w:rsidRPr="00C53650">
        <w:t> </w:t>
      </w:r>
      <w:r w:rsidRPr="00C53650">
        <w:t xml:space="preserve">1 to the </w:t>
      </w:r>
      <w:r w:rsidRPr="00C53650">
        <w:rPr>
          <w:i/>
        </w:rPr>
        <w:t>Taxation Administration Act 1953</w:t>
      </w:r>
      <w:r w:rsidRPr="00C53650">
        <w:t>.</w:t>
      </w:r>
    </w:p>
    <w:p w:rsidR="00271940" w:rsidRPr="00C53650" w:rsidRDefault="00271940" w:rsidP="00271940">
      <w:pPr>
        <w:pStyle w:val="ActHead5"/>
      </w:pPr>
      <w:bookmarkStart w:id="146" w:name="_Toc140063542"/>
      <w:r w:rsidRPr="009C76BB">
        <w:rPr>
          <w:rStyle w:val="CharSectno"/>
        </w:rPr>
        <w:t>146</w:t>
      </w:r>
      <w:r w:rsidR="009C76BB" w:rsidRPr="009C76BB">
        <w:rPr>
          <w:rStyle w:val="CharSectno"/>
        </w:rPr>
        <w:noBreakHyphen/>
      </w:r>
      <w:r w:rsidRPr="009C76BB">
        <w:rPr>
          <w:rStyle w:val="CharSectno"/>
        </w:rPr>
        <w:t>5</w:t>
      </w:r>
      <w:r w:rsidRPr="00C53650">
        <w:t xml:space="preserve">  Limited registration entities</w:t>
      </w:r>
      <w:bookmarkEnd w:id="146"/>
    </w:p>
    <w:p w:rsidR="00271940" w:rsidRPr="00C53650" w:rsidRDefault="00271940" w:rsidP="00271940">
      <w:pPr>
        <w:pStyle w:val="subsection"/>
      </w:pPr>
      <w:r w:rsidRPr="00C53650">
        <w:tab/>
        <w:t>(1)</w:t>
      </w:r>
      <w:r w:rsidRPr="00C53650">
        <w:tab/>
        <w:t xml:space="preserve">You are a </w:t>
      </w:r>
      <w:r w:rsidRPr="00C53650">
        <w:rPr>
          <w:b/>
          <w:i/>
        </w:rPr>
        <w:t>limited registration entity</w:t>
      </w:r>
      <w:r w:rsidRPr="00C53650">
        <w:t xml:space="preserve"> for a tax period applying to you if an election under </w:t>
      </w:r>
      <w:r w:rsidR="00A31CA5" w:rsidRPr="00C53650">
        <w:t>subsection (</w:t>
      </w:r>
      <w:r w:rsidRPr="00C53650">
        <w:t>2) is in effect for you during the period.</w:t>
      </w:r>
    </w:p>
    <w:p w:rsidR="00271940" w:rsidRPr="00C53650" w:rsidRDefault="00271940" w:rsidP="00271940">
      <w:pPr>
        <w:pStyle w:val="SubsectionHead"/>
      </w:pPr>
      <w:r w:rsidRPr="00C53650">
        <w:t>Electing to be a limited registration entity</w:t>
      </w:r>
    </w:p>
    <w:p w:rsidR="00271940" w:rsidRPr="00C53650" w:rsidRDefault="00271940" w:rsidP="00271940">
      <w:pPr>
        <w:pStyle w:val="subsection"/>
      </w:pPr>
      <w:r w:rsidRPr="00C53650">
        <w:tab/>
        <w:t>(2)</w:t>
      </w:r>
      <w:r w:rsidRPr="00C53650">
        <w:tab/>
        <w:t xml:space="preserve">You may, by notifying the Commissioner in the </w:t>
      </w:r>
      <w:r w:rsidR="009C76BB" w:rsidRPr="009C76BB">
        <w:rPr>
          <w:position w:val="6"/>
          <w:sz w:val="16"/>
        </w:rPr>
        <w:t>*</w:t>
      </w:r>
      <w:r w:rsidRPr="00C53650">
        <w:t xml:space="preserve">approved form, make an election under this subsection if you are a </w:t>
      </w:r>
      <w:r w:rsidR="009C76BB" w:rsidRPr="009C76BB">
        <w:rPr>
          <w:position w:val="6"/>
          <w:sz w:val="16"/>
        </w:rPr>
        <w:t>*</w:t>
      </w:r>
      <w:r w:rsidRPr="00C53650">
        <w:t>non</w:t>
      </w:r>
      <w:r w:rsidR="009C76BB">
        <w:noBreakHyphen/>
      </w:r>
      <w:r w:rsidRPr="00C53650">
        <w:t>resident who:</w:t>
      </w:r>
    </w:p>
    <w:p w:rsidR="00271940" w:rsidRPr="00C53650" w:rsidRDefault="00271940" w:rsidP="00271940">
      <w:pPr>
        <w:pStyle w:val="paragraph"/>
      </w:pPr>
      <w:r w:rsidRPr="00C53650">
        <w:tab/>
        <w:t>(a)</w:t>
      </w:r>
      <w:r w:rsidRPr="00C53650">
        <w:tab/>
        <w:t>makes, or intends to make, one or more supplies that are:</w:t>
      </w:r>
    </w:p>
    <w:p w:rsidR="00271940" w:rsidRPr="00C53650" w:rsidRDefault="00271940" w:rsidP="00271940">
      <w:pPr>
        <w:pStyle w:val="paragraphsub"/>
      </w:pPr>
      <w:r w:rsidRPr="00C53650">
        <w:tab/>
        <w:t>(i)</w:t>
      </w:r>
      <w:r w:rsidRPr="00C53650">
        <w:tab/>
      </w:r>
      <w:r w:rsidR="009C76BB" w:rsidRPr="009C76BB">
        <w:rPr>
          <w:position w:val="6"/>
          <w:sz w:val="16"/>
        </w:rPr>
        <w:t>*</w:t>
      </w:r>
      <w:r w:rsidRPr="00C53650">
        <w:t>inbound intangible consumer supplies; or</w:t>
      </w:r>
    </w:p>
    <w:p w:rsidR="00271940" w:rsidRPr="00C53650" w:rsidRDefault="00271940" w:rsidP="00271940">
      <w:pPr>
        <w:pStyle w:val="paragraphsub"/>
      </w:pPr>
      <w:r w:rsidRPr="00C53650">
        <w:tab/>
        <w:t>(ii)</w:t>
      </w:r>
      <w:r w:rsidRPr="00C53650">
        <w:tab/>
      </w:r>
      <w:r w:rsidR="009C76BB" w:rsidRPr="009C76BB">
        <w:rPr>
          <w:position w:val="6"/>
          <w:sz w:val="16"/>
        </w:rPr>
        <w:t>*</w:t>
      </w:r>
      <w:r w:rsidRPr="00C53650">
        <w:t xml:space="preserve">offshore supplies of low value goods that were, or would be, </w:t>
      </w:r>
      <w:r w:rsidR="009C76BB" w:rsidRPr="009C76BB">
        <w:rPr>
          <w:position w:val="6"/>
          <w:sz w:val="16"/>
        </w:rPr>
        <w:t>*</w:t>
      </w:r>
      <w:r w:rsidRPr="00C53650">
        <w:t>connected with the indirect tax zone, solely because of Subdivision</w:t>
      </w:r>
      <w:r w:rsidR="00A31CA5" w:rsidRPr="00C53650">
        <w:t> </w:t>
      </w:r>
      <w:r w:rsidRPr="00C53650">
        <w:t>84</w:t>
      </w:r>
      <w:r w:rsidR="009C76BB">
        <w:noBreakHyphen/>
      </w:r>
      <w:r w:rsidRPr="00C53650">
        <w:t>C; or</w:t>
      </w:r>
    </w:p>
    <w:p w:rsidR="00271940" w:rsidRPr="00C53650" w:rsidRDefault="00271940" w:rsidP="00271940">
      <w:pPr>
        <w:pStyle w:val="paragraph"/>
      </w:pPr>
      <w:r w:rsidRPr="00C53650">
        <w:tab/>
        <w:t>(b)</w:t>
      </w:r>
      <w:r w:rsidRPr="00C53650">
        <w:tab/>
        <w:t xml:space="preserve">is, or intends to become, a </w:t>
      </w:r>
      <w:r w:rsidR="009C76BB" w:rsidRPr="009C76BB">
        <w:rPr>
          <w:position w:val="6"/>
          <w:sz w:val="16"/>
        </w:rPr>
        <w:t>*</w:t>
      </w:r>
      <w:r w:rsidRPr="00C53650">
        <w:t xml:space="preserve">redeliverer of </w:t>
      </w:r>
      <w:r w:rsidR="009C76BB" w:rsidRPr="009C76BB">
        <w:rPr>
          <w:position w:val="6"/>
          <w:sz w:val="16"/>
        </w:rPr>
        <w:t>*</w:t>
      </w:r>
      <w:r w:rsidRPr="00C53650">
        <w:rPr>
          <w:lang w:eastAsia="en-US"/>
        </w:rPr>
        <w:t>offshore</w:t>
      </w:r>
      <w:r w:rsidRPr="00C53650">
        <w:rPr>
          <w:position w:val="6"/>
          <w:sz w:val="16"/>
        </w:rPr>
        <w:t xml:space="preserve"> </w:t>
      </w:r>
      <w:r w:rsidRPr="00C53650">
        <w:t>supplies of low value goods.</w:t>
      </w:r>
    </w:p>
    <w:p w:rsidR="00271940" w:rsidRPr="00C53650" w:rsidRDefault="00271940" w:rsidP="00271940">
      <w:pPr>
        <w:pStyle w:val="SubsectionHead"/>
      </w:pPr>
      <w:r w:rsidRPr="00C53650">
        <w:t>When an election is in effect</w:t>
      </w:r>
    </w:p>
    <w:p w:rsidR="00271940" w:rsidRPr="00C53650" w:rsidRDefault="00271940" w:rsidP="00271940">
      <w:pPr>
        <w:pStyle w:val="subsection"/>
      </w:pPr>
      <w:r w:rsidRPr="00C53650">
        <w:tab/>
        <w:t>(3)</w:t>
      </w:r>
      <w:r w:rsidRPr="00C53650">
        <w:tab/>
        <w:t>The election:</w:t>
      </w:r>
    </w:p>
    <w:p w:rsidR="00271940" w:rsidRPr="00C53650" w:rsidRDefault="00271940" w:rsidP="00271940">
      <w:pPr>
        <w:pStyle w:val="paragraph"/>
      </w:pPr>
      <w:r w:rsidRPr="00C53650">
        <w:tab/>
        <w:t>(a)</w:t>
      </w:r>
      <w:r w:rsidRPr="00C53650">
        <w:tab/>
        <w:t>takes effect from the start of the tax period you nominate in the election; and</w:t>
      </w:r>
    </w:p>
    <w:p w:rsidR="00271940" w:rsidRPr="00C53650" w:rsidRDefault="00271940" w:rsidP="00271940">
      <w:pPr>
        <w:pStyle w:val="paragraph"/>
      </w:pPr>
      <w:r w:rsidRPr="00C53650">
        <w:tab/>
        <w:t>(b)</w:t>
      </w:r>
      <w:r w:rsidRPr="00C53650">
        <w:tab/>
        <w:t xml:space="preserve">if your </w:t>
      </w:r>
      <w:r w:rsidR="009C76BB" w:rsidRPr="009C76BB">
        <w:rPr>
          <w:position w:val="6"/>
          <w:sz w:val="16"/>
        </w:rPr>
        <w:t>*</w:t>
      </w:r>
      <w:r w:rsidRPr="00C53650">
        <w:t>registration is cancelled and the date of effect of the cancellation occurs after the start of that tax period—ceases to have effect on the date of effect of the cancellation; and</w:t>
      </w:r>
    </w:p>
    <w:p w:rsidR="00271940" w:rsidRPr="00C53650" w:rsidRDefault="00271940" w:rsidP="00271940">
      <w:pPr>
        <w:pStyle w:val="paragraph"/>
      </w:pPr>
      <w:r w:rsidRPr="00C53650">
        <w:tab/>
        <w:t>(c)</w:t>
      </w:r>
      <w:r w:rsidRPr="00C53650">
        <w:tab/>
        <w:t xml:space="preserve">if </w:t>
      </w:r>
      <w:r w:rsidR="00A31CA5" w:rsidRPr="00C53650">
        <w:t>paragraph (</w:t>
      </w:r>
      <w:r w:rsidRPr="00C53650">
        <w:t xml:space="preserve">b) does not apply and, under </w:t>
      </w:r>
      <w:r w:rsidR="00A31CA5" w:rsidRPr="00C53650">
        <w:t>subsection (</w:t>
      </w:r>
      <w:r w:rsidRPr="00C53650">
        <w:t>5), you revoke the election—ceases to have effect at the start of your first tax period to start after the revocation.</w:t>
      </w:r>
    </w:p>
    <w:p w:rsidR="00271940" w:rsidRPr="00C53650" w:rsidRDefault="00271940" w:rsidP="00271940">
      <w:pPr>
        <w:pStyle w:val="subsection"/>
      </w:pPr>
      <w:r w:rsidRPr="00C53650">
        <w:tab/>
        <w:t>(4)</w:t>
      </w:r>
      <w:r w:rsidRPr="00C53650">
        <w:tab/>
        <w:t xml:space="preserve">However, the election never takes effect if your </w:t>
      </w:r>
      <w:r w:rsidR="009C76BB" w:rsidRPr="009C76BB">
        <w:rPr>
          <w:position w:val="6"/>
          <w:sz w:val="16"/>
        </w:rPr>
        <w:t>*</w:t>
      </w:r>
      <w:r w:rsidRPr="00C53650">
        <w:t>registration is cancelled and the date of effect of the cancellation occurs on or before the start of the tax period you nominate in the election.</w:t>
      </w:r>
    </w:p>
    <w:p w:rsidR="00271940" w:rsidRPr="00C53650" w:rsidRDefault="00271940" w:rsidP="00271940">
      <w:pPr>
        <w:pStyle w:val="SubsectionHead"/>
      </w:pPr>
      <w:r w:rsidRPr="00C53650">
        <w:t>Revoking an election</w:t>
      </w:r>
    </w:p>
    <w:p w:rsidR="00271940" w:rsidRPr="00C53650" w:rsidRDefault="00271940" w:rsidP="00271940">
      <w:pPr>
        <w:pStyle w:val="subsection"/>
      </w:pPr>
      <w:r w:rsidRPr="00C53650">
        <w:tab/>
        <w:t>(5)</w:t>
      </w:r>
      <w:r w:rsidRPr="00C53650">
        <w:tab/>
        <w:t xml:space="preserve">You may, by notifying the Commissioner in the </w:t>
      </w:r>
      <w:r w:rsidR="009C76BB" w:rsidRPr="009C76BB">
        <w:rPr>
          <w:position w:val="6"/>
          <w:sz w:val="16"/>
        </w:rPr>
        <w:t>*</w:t>
      </w:r>
      <w:r w:rsidRPr="00C53650">
        <w:t xml:space="preserve">approved form, revoke an election under </w:t>
      </w:r>
      <w:r w:rsidR="00A31CA5" w:rsidRPr="00C53650">
        <w:t>subsection (</w:t>
      </w:r>
      <w:r w:rsidRPr="00C53650">
        <w:t>2).</w:t>
      </w:r>
    </w:p>
    <w:p w:rsidR="00271940" w:rsidRPr="00C53650" w:rsidRDefault="00271940" w:rsidP="00271940">
      <w:pPr>
        <w:pStyle w:val="subsection"/>
      </w:pPr>
      <w:r w:rsidRPr="00C53650">
        <w:tab/>
        <w:t>(6)</w:t>
      </w:r>
      <w:r w:rsidRPr="00C53650">
        <w:tab/>
        <w:t xml:space="preserve">However, </w:t>
      </w:r>
      <w:r w:rsidR="00A31CA5" w:rsidRPr="00C53650">
        <w:t>subsection (</w:t>
      </w:r>
      <w:r w:rsidRPr="00C53650">
        <w:t xml:space="preserve">5) does not apply if you have been notified that the Commissioner has decided to cancel your </w:t>
      </w:r>
      <w:r w:rsidR="009C76BB" w:rsidRPr="009C76BB">
        <w:rPr>
          <w:position w:val="6"/>
          <w:sz w:val="16"/>
        </w:rPr>
        <w:t>*</w:t>
      </w:r>
      <w:r w:rsidRPr="00C53650">
        <w:t>registration (whether or not the cancellation has already taken effect).</w:t>
      </w:r>
    </w:p>
    <w:p w:rsidR="00271940" w:rsidRPr="00C53650" w:rsidRDefault="00271940" w:rsidP="00271940">
      <w:pPr>
        <w:pStyle w:val="ActHead5"/>
      </w:pPr>
      <w:bookmarkStart w:id="147" w:name="_Toc140063543"/>
      <w:r w:rsidRPr="009C76BB">
        <w:rPr>
          <w:rStyle w:val="CharSectno"/>
        </w:rPr>
        <w:t>146</w:t>
      </w:r>
      <w:r w:rsidR="009C76BB" w:rsidRPr="009C76BB">
        <w:rPr>
          <w:rStyle w:val="CharSectno"/>
        </w:rPr>
        <w:noBreakHyphen/>
      </w:r>
      <w:r w:rsidRPr="009C76BB">
        <w:rPr>
          <w:rStyle w:val="CharSectno"/>
        </w:rPr>
        <w:t>10</w:t>
      </w:r>
      <w:r w:rsidRPr="00C53650">
        <w:t xml:space="preserve">  Limited registration entities cannot make creditable acquisitions</w:t>
      </w:r>
      <w:bookmarkEnd w:id="147"/>
    </w:p>
    <w:p w:rsidR="00271940" w:rsidRPr="00C53650" w:rsidRDefault="00271940" w:rsidP="00271940">
      <w:pPr>
        <w:pStyle w:val="subsection"/>
      </w:pPr>
      <w:r w:rsidRPr="00C53650">
        <w:tab/>
        <w:t>(1)</w:t>
      </w:r>
      <w:r w:rsidRPr="00C53650">
        <w:tab/>
        <w:t xml:space="preserve">An acquisition made by a </w:t>
      </w:r>
      <w:r w:rsidR="009C76BB" w:rsidRPr="009C76BB">
        <w:rPr>
          <w:position w:val="6"/>
          <w:sz w:val="16"/>
        </w:rPr>
        <w:t>*</w:t>
      </w:r>
      <w:r w:rsidRPr="00C53650">
        <w:t xml:space="preserve">limited registration entity is not a </w:t>
      </w:r>
      <w:r w:rsidR="009C76BB" w:rsidRPr="009C76BB">
        <w:rPr>
          <w:position w:val="6"/>
          <w:sz w:val="16"/>
        </w:rPr>
        <w:t>*</w:t>
      </w:r>
      <w:r w:rsidRPr="00C53650">
        <w:t>creditable acquisition if an election under sub</w:t>
      </w:r>
      <w:r w:rsidR="006D7127" w:rsidRPr="00C53650">
        <w:t>section 1</w:t>
      </w:r>
      <w:r w:rsidRPr="00C53650">
        <w:t>46</w:t>
      </w:r>
      <w:r w:rsidR="009C76BB">
        <w:noBreakHyphen/>
      </w:r>
      <w:r w:rsidRPr="00C53650">
        <w:t>5(2) is in effect for the entity when the acquisition is made.</w:t>
      </w:r>
    </w:p>
    <w:p w:rsidR="00271940" w:rsidRPr="00C53650" w:rsidRDefault="00271940" w:rsidP="00271940">
      <w:pPr>
        <w:pStyle w:val="subsection"/>
      </w:pPr>
      <w:r w:rsidRPr="00C53650">
        <w:tab/>
        <w:t>(2)</w:t>
      </w:r>
      <w:r w:rsidRPr="00C53650">
        <w:tab/>
        <w:t xml:space="preserve">However, </w:t>
      </w:r>
      <w:r w:rsidR="00A31CA5" w:rsidRPr="00C53650">
        <w:t>subsection (</w:t>
      </w:r>
      <w:r w:rsidRPr="00C53650">
        <w:t>1) does not apply, and is taken never to have applied, to the acquisition if you revoke the election under sub</w:t>
      </w:r>
      <w:r w:rsidR="006D7127" w:rsidRPr="00C53650">
        <w:t>section 1</w:t>
      </w:r>
      <w:r w:rsidRPr="00C53650">
        <w:t>46</w:t>
      </w:r>
      <w:r w:rsidR="009C76BB">
        <w:noBreakHyphen/>
      </w:r>
      <w:r w:rsidRPr="00C53650">
        <w:t>5(5) during:</w:t>
      </w:r>
    </w:p>
    <w:p w:rsidR="00271940" w:rsidRPr="00C53650" w:rsidRDefault="00271940" w:rsidP="00271940">
      <w:pPr>
        <w:pStyle w:val="paragraph"/>
      </w:pPr>
      <w:r w:rsidRPr="00C53650">
        <w:tab/>
        <w:t>(a)</w:t>
      </w:r>
      <w:r w:rsidRPr="00C53650">
        <w:tab/>
        <w:t xml:space="preserve">the </w:t>
      </w:r>
      <w:r w:rsidR="009C76BB" w:rsidRPr="009C76BB">
        <w:rPr>
          <w:position w:val="6"/>
          <w:sz w:val="16"/>
        </w:rPr>
        <w:t>*</w:t>
      </w:r>
      <w:r w:rsidRPr="00C53650">
        <w:t>financial year in which the acquisition is made; or</w:t>
      </w:r>
    </w:p>
    <w:p w:rsidR="00271940" w:rsidRPr="00C53650" w:rsidRDefault="00271940" w:rsidP="00271940">
      <w:pPr>
        <w:pStyle w:val="paragraph"/>
      </w:pPr>
      <w:r w:rsidRPr="00C53650">
        <w:tab/>
        <w:t>(b)</w:t>
      </w:r>
      <w:r w:rsidRPr="00C53650">
        <w:tab/>
        <w:t>the next financial year.</w:t>
      </w:r>
    </w:p>
    <w:p w:rsidR="00271940" w:rsidRPr="00C53650" w:rsidRDefault="00271940" w:rsidP="00271940">
      <w:pPr>
        <w:pStyle w:val="subsection"/>
      </w:pPr>
      <w:r w:rsidRPr="00C53650">
        <w:tab/>
        <w:t>(3)</w:t>
      </w:r>
      <w:r w:rsidRPr="00C53650">
        <w:tab/>
        <w:t xml:space="preserve">This section has effect despite </w:t>
      </w:r>
      <w:r w:rsidR="006D7127" w:rsidRPr="00C53650">
        <w:t>section 1</w:t>
      </w:r>
      <w:r w:rsidRPr="00C53650">
        <w:t>1</w:t>
      </w:r>
      <w:r w:rsidR="009C76BB">
        <w:noBreakHyphen/>
      </w:r>
      <w:r w:rsidRPr="00C53650">
        <w:t>5 (which is about what is a creditable acquisition).</w:t>
      </w:r>
    </w:p>
    <w:p w:rsidR="00271940" w:rsidRPr="00C53650" w:rsidRDefault="00271940" w:rsidP="00271940">
      <w:pPr>
        <w:pStyle w:val="ActHead5"/>
      </w:pPr>
      <w:bookmarkStart w:id="148" w:name="_Toc140063544"/>
      <w:r w:rsidRPr="009C76BB">
        <w:rPr>
          <w:rStyle w:val="CharSectno"/>
        </w:rPr>
        <w:t>146</w:t>
      </w:r>
      <w:r w:rsidR="009C76BB" w:rsidRPr="009C76BB">
        <w:rPr>
          <w:rStyle w:val="CharSectno"/>
        </w:rPr>
        <w:noBreakHyphen/>
      </w:r>
      <w:r w:rsidRPr="009C76BB">
        <w:rPr>
          <w:rStyle w:val="CharSectno"/>
        </w:rPr>
        <w:t>15</w:t>
      </w:r>
      <w:r w:rsidRPr="00C53650">
        <w:t xml:space="preserve">  Limited registration entities cannot make creditable importations</w:t>
      </w:r>
      <w:bookmarkEnd w:id="148"/>
    </w:p>
    <w:p w:rsidR="00271940" w:rsidRPr="00C53650" w:rsidRDefault="00271940" w:rsidP="00271940">
      <w:pPr>
        <w:pStyle w:val="subsection"/>
      </w:pPr>
      <w:r w:rsidRPr="00C53650">
        <w:tab/>
        <w:t>(1)</w:t>
      </w:r>
      <w:r w:rsidRPr="00C53650">
        <w:tab/>
        <w:t xml:space="preserve">An importation made by a </w:t>
      </w:r>
      <w:r w:rsidR="009C76BB" w:rsidRPr="009C76BB">
        <w:rPr>
          <w:position w:val="6"/>
          <w:sz w:val="16"/>
        </w:rPr>
        <w:t>*</w:t>
      </w:r>
      <w:r w:rsidRPr="00C53650">
        <w:t xml:space="preserve">limited registration entity is not a </w:t>
      </w:r>
      <w:r w:rsidR="009C76BB" w:rsidRPr="009C76BB">
        <w:rPr>
          <w:position w:val="6"/>
          <w:sz w:val="16"/>
        </w:rPr>
        <w:t>*</w:t>
      </w:r>
      <w:r w:rsidRPr="00C53650">
        <w:t>creditable importation if an election under sub</w:t>
      </w:r>
      <w:r w:rsidR="006D7127" w:rsidRPr="00C53650">
        <w:t>section 1</w:t>
      </w:r>
      <w:r w:rsidRPr="00C53650">
        <w:t>46</w:t>
      </w:r>
      <w:r w:rsidR="009C76BB">
        <w:noBreakHyphen/>
      </w:r>
      <w:r w:rsidRPr="00C53650">
        <w:t>5(2) is in effect for the entity when the importation is made.</w:t>
      </w:r>
    </w:p>
    <w:p w:rsidR="00271940" w:rsidRPr="00C53650" w:rsidRDefault="00271940" w:rsidP="00271940">
      <w:pPr>
        <w:pStyle w:val="subsection"/>
      </w:pPr>
      <w:r w:rsidRPr="00C53650">
        <w:tab/>
        <w:t>(2)</w:t>
      </w:r>
      <w:r w:rsidRPr="00C53650">
        <w:tab/>
        <w:t xml:space="preserve">However, </w:t>
      </w:r>
      <w:r w:rsidR="00A31CA5" w:rsidRPr="00C53650">
        <w:t>subsection (</w:t>
      </w:r>
      <w:r w:rsidRPr="00C53650">
        <w:t>1) does not apply, and is taken never to have applied, to the importation if you revoke the election under sub</w:t>
      </w:r>
      <w:r w:rsidR="006D7127" w:rsidRPr="00C53650">
        <w:t>section 1</w:t>
      </w:r>
      <w:r w:rsidRPr="00C53650">
        <w:t>46</w:t>
      </w:r>
      <w:r w:rsidR="009C76BB">
        <w:noBreakHyphen/>
      </w:r>
      <w:r w:rsidRPr="00C53650">
        <w:t>5(5) during:</w:t>
      </w:r>
    </w:p>
    <w:p w:rsidR="00271940" w:rsidRPr="00C53650" w:rsidRDefault="00271940" w:rsidP="00271940">
      <w:pPr>
        <w:pStyle w:val="paragraph"/>
      </w:pPr>
      <w:r w:rsidRPr="00C53650">
        <w:tab/>
        <w:t>(a)</w:t>
      </w:r>
      <w:r w:rsidRPr="00C53650">
        <w:tab/>
        <w:t xml:space="preserve">the </w:t>
      </w:r>
      <w:r w:rsidR="009C76BB" w:rsidRPr="009C76BB">
        <w:rPr>
          <w:position w:val="6"/>
          <w:sz w:val="16"/>
        </w:rPr>
        <w:t>*</w:t>
      </w:r>
      <w:r w:rsidRPr="00C53650">
        <w:t>financial year in which the importation is made; or</w:t>
      </w:r>
    </w:p>
    <w:p w:rsidR="00271940" w:rsidRPr="00C53650" w:rsidRDefault="00271940" w:rsidP="00271940">
      <w:pPr>
        <w:pStyle w:val="paragraph"/>
      </w:pPr>
      <w:r w:rsidRPr="00C53650">
        <w:tab/>
        <w:t>(b)</w:t>
      </w:r>
      <w:r w:rsidRPr="00C53650">
        <w:tab/>
        <w:t>the next financial year.</w:t>
      </w:r>
    </w:p>
    <w:p w:rsidR="00271940" w:rsidRPr="00C53650" w:rsidRDefault="00271940" w:rsidP="00271940">
      <w:pPr>
        <w:pStyle w:val="subsection"/>
      </w:pPr>
      <w:r w:rsidRPr="00C53650">
        <w:tab/>
        <w:t>(3)</w:t>
      </w:r>
      <w:r w:rsidRPr="00C53650">
        <w:tab/>
        <w:t xml:space="preserve">This section has effect despite </w:t>
      </w:r>
      <w:r w:rsidR="006D7127" w:rsidRPr="00C53650">
        <w:t>section 1</w:t>
      </w:r>
      <w:r w:rsidRPr="00C53650">
        <w:t>5</w:t>
      </w:r>
      <w:r w:rsidR="009C76BB">
        <w:noBreakHyphen/>
      </w:r>
      <w:r w:rsidRPr="00C53650">
        <w:t>5 (which is about what is a creditable importation).</w:t>
      </w:r>
    </w:p>
    <w:p w:rsidR="00F2150A" w:rsidRPr="00C53650" w:rsidRDefault="00F2150A" w:rsidP="00F2150A">
      <w:pPr>
        <w:pStyle w:val="ActHead5"/>
      </w:pPr>
      <w:bookmarkStart w:id="149" w:name="_Toc140063545"/>
      <w:r w:rsidRPr="009C76BB">
        <w:rPr>
          <w:rStyle w:val="CharSectno"/>
        </w:rPr>
        <w:t>146</w:t>
      </w:r>
      <w:r w:rsidR="009C76BB" w:rsidRPr="009C76BB">
        <w:rPr>
          <w:rStyle w:val="CharSectno"/>
        </w:rPr>
        <w:noBreakHyphen/>
      </w:r>
      <w:r w:rsidRPr="009C76BB">
        <w:rPr>
          <w:rStyle w:val="CharSectno"/>
        </w:rPr>
        <w:t>20</w:t>
      </w:r>
      <w:r w:rsidRPr="00C53650">
        <w:t xml:space="preserve">  Entries in the Australian Business Register</w:t>
      </w:r>
      <w:bookmarkEnd w:id="149"/>
    </w:p>
    <w:p w:rsidR="00271940" w:rsidRPr="00C53650" w:rsidRDefault="00271940" w:rsidP="00271940">
      <w:pPr>
        <w:pStyle w:val="subsection"/>
      </w:pPr>
      <w:r w:rsidRPr="00C53650">
        <w:tab/>
        <w:t>(1)</w:t>
      </w:r>
      <w:r w:rsidRPr="00C53650">
        <w:tab/>
        <w:t>Subsection</w:t>
      </w:r>
      <w:r w:rsidR="00A31CA5" w:rsidRPr="00C53650">
        <w:t> </w:t>
      </w:r>
      <w:r w:rsidRPr="00C53650">
        <w:t>25</w:t>
      </w:r>
      <w:r w:rsidR="009C76BB">
        <w:noBreakHyphen/>
      </w:r>
      <w:r w:rsidRPr="00C53650">
        <w:t>10(2) does not apply if:</w:t>
      </w:r>
    </w:p>
    <w:p w:rsidR="00271940" w:rsidRPr="00C53650" w:rsidRDefault="00271940" w:rsidP="00271940">
      <w:pPr>
        <w:pStyle w:val="paragraph"/>
      </w:pPr>
      <w:r w:rsidRPr="00C53650">
        <w:tab/>
        <w:t>(a)</w:t>
      </w:r>
      <w:r w:rsidRPr="00C53650">
        <w:tab/>
        <w:t xml:space="preserve">you become </w:t>
      </w:r>
      <w:r w:rsidR="009C76BB" w:rsidRPr="009C76BB">
        <w:rPr>
          <w:position w:val="6"/>
          <w:sz w:val="16"/>
        </w:rPr>
        <w:t>*</w:t>
      </w:r>
      <w:r w:rsidRPr="00C53650">
        <w:t>registered; and</w:t>
      </w:r>
    </w:p>
    <w:p w:rsidR="00271940" w:rsidRPr="00C53650" w:rsidRDefault="00271940" w:rsidP="00271940">
      <w:pPr>
        <w:pStyle w:val="paragraph"/>
      </w:pPr>
      <w:r w:rsidRPr="00C53650">
        <w:tab/>
        <w:t>(b)</w:t>
      </w:r>
      <w:r w:rsidRPr="00C53650">
        <w:tab/>
        <w:t xml:space="preserve">on the date your registration takes or took effect, you are a </w:t>
      </w:r>
      <w:r w:rsidR="009C76BB" w:rsidRPr="009C76BB">
        <w:rPr>
          <w:position w:val="6"/>
          <w:sz w:val="16"/>
        </w:rPr>
        <w:t>*</w:t>
      </w:r>
      <w:r w:rsidRPr="00C53650">
        <w:t>limited registration entity.</w:t>
      </w:r>
    </w:p>
    <w:p w:rsidR="005041BC" w:rsidRPr="00C53650" w:rsidRDefault="005041BC" w:rsidP="005041BC">
      <w:pPr>
        <w:pStyle w:val="notetext"/>
      </w:pPr>
      <w:r w:rsidRPr="00C53650">
        <w:t>Note:</w:t>
      </w:r>
      <w:r w:rsidRPr="00C53650">
        <w:tab/>
        <w:t>Under subsection 25</w:t>
      </w:r>
      <w:r w:rsidR="009C76BB">
        <w:noBreakHyphen/>
      </w:r>
      <w:r w:rsidRPr="00C53650">
        <w:t>10(2), the Australian Business Registrar would otherwise be required to enter that date in the Australian Business Register.</w:t>
      </w:r>
    </w:p>
    <w:p w:rsidR="00271940" w:rsidRPr="00C53650" w:rsidRDefault="00271940" w:rsidP="00271940">
      <w:pPr>
        <w:pStyle w:val="subsection"/>
      </w:pPr>
      <w:r w:rsidRPr="00C53650">
        <w:tab/>
        <w:t>(2)</w:t>
      </w:r>
      <w:r w:rsidRPr="00C53650">
        <w:tab/>
        <w:t>However, if:</w:t>
      </w:r>
    </w:p>
    <w:p w:rsidR="00271940" w:rsidRPr="00C53650" w:rsidRDefault="00271940" w:rsidP="00271940">
      <w:pPr>
        <w:pStyle w:val="paragraph"/>
      </w:pPr>
      <w:r w:rsidRPr="00C53650">
        <w:tab/>
        <w:t>(a)</w:t>
      </w:r>
      <w:r w:rsidRPr="00C53650">
        <w:tab/>
        <w:t xml:space="preserve">you cease to be a </w:t>
      </w:r>
      <w:r w:rsidR="009C76BB" w:rsidRPr="009C76BB">
        <w:rPr>
          <w:position w:val="6"/>
          <w:sz w:val="16"/>
        </w:rPr>
        <w:t>*</w:t>
      </w:r>
      <w:r w:rsidRPr="00C53650">
        <w:t xml:space="preserve">limited registration entity at a time when you are </w:t>
      </w:r>
      <w:r w:rsidR="009C76BB" w:rsidRPr="009C76BB">
        <w:rPr>
          <w:position w:val="6"/>
          <w:sz w:val="16"/>
        </w:rPr>
        <w:t>*</w:t>
      </w:r>
      <w:r w:rsidRPr="00C53650">
        <w:t>registered; and</w:t>
      </w:r>
    </w:p>
    <w:p w:rsidR="00271940" w:rsidRPr="00C53650" w:rsidRDefault="00271940" w:rsidP="00271940">
      <w:pPr>
        <w:pStyle w:val="paragraph"/>
      </w:pPr>
      <w:r w:rsidRPr="00C53650">
        <w:tab/>
        <w:t>(b)</w:t>
      </w:r>
      <w:r w:rsidRPr="00C53650">
        <w:tab/>
        <w:t xml:space="preserve">because of </w:t>
      </w:r>
      <w:r w:rsidR="00A31CA5" w:rsidRPr="00C53650">
        <w:t>subsection (</w:t>
      </w:r>
      <w:r w:rsidRPr="00C53650">
        <w:t>1) of this section, subsection</w:t>
      </w:r>
      <w:r w:rsidR="00A31CA5" w:rsidRPr="00C53650">
        <w:t> </w:t>
      </w:r>
      <w:r w:rsidRPr="00C53650">
        <w:t>25</w:t>
      </w:r>
      <w:r w:rsidR="009C76BB">
        <w:noBreakHyphen/>
      </w:r>
      <w:r w:rsidRPr="00C53650">
        <w:t>10(2) did not apply to your registration;</w:t>
      </w:r>
    </w:p>
    <w:p w:rsidR="00271940" w:rsidRPr="00C53650" w:rsidRDefault="00271940" w:rsidP="00271940">
      <w:pPr>
        <w:pStyle w:val="subsection2"/>
      </w:pPr>
      <w:r w:rsidRPr="00C53650">
        <w:t>subsection</w:t>
      </w:r>
      <w:r w:rsidR="00A31CA5" w:rsidRPr="00C53650">
        <w:t> </w:t>
      </w:r>
      <w:r w:rsidRPr="00C53650">
        <w:t>25</w:t>
      </w:r>
      <w:r w:rsidR="009C76BB">
        <w:noBreakHyphen/>
      </w:r>
      <w:r w:rsidRPr="00C53650">
        <w:t>10(2) is taken to apply from the time you cease to be a limited registration entity.</w:t>
      </w:r>
    </w:p>
    <w:p w:rsidR="00271940" w:rsidRPr="00C53650" w:rsidRDefault="00271940" w:rsidP="00271940">
      <w:pPr>
        <w:pStyle w:val="subsection"/>
      </w:pPr>
      <w:r w:rsidRPr="00C53650">
        <w:tab/>
        <w:t>(3)</w:t>
      </w:r>
      <w:r w:rsidRPr="00C53650">
        <w:tab/>
        <w:t>Subsection</w:t>
      </w:r>
      <w:r w:rsidR="00A31CA5" w:rsidRPr="00C53650">
        <w:t> </w:t>
      </w:r>
      <w:r w:rsidRPr="00C53650">
        <w:t>25</w:t>
      </w:r>
      <w:r w:rsidR="009C76BB">
        <w:noBreakHyphen/>
      </w:r>
      <w:r w:rsidRPr="00C53650">
        <w:t>60(2) does not apply if:</w:t>
      </w:r>
    </w:p>
    <w:p w:rsidR="00271940" w:rsidRPr="00C53650" w:rsidRDefault="00271940" w:rsidP="00271940">
      <w:pPr>
        <w:pStyle w:val="paragraph"/>
      </w:pPr>
      <w:r w:rsidRPr="00C53650">
        <w:tab/>
        <w:t>(a)</w:t>
      </w:r>
      <w:r w:rsidRPr="00C53650">
        <w:tab/>
        <w:t xml:space="preserve">your </w:t>
      </w:r>
      <w:r w:rsidR="009C76BB" w:rsidRPr="009C76BB">
        <w:rPr>
          <w:position w:val="6"/>
          <w:sz w:val="16"/>
        </w:rPr>
        <w:t>*</w:t>
      </w:r>
      <w:r w:rsidRPr="00C53650">
        <w:t>registration is cancelled; and</w:t>
      </w:r>
    </w:p>
    <w:p w:rsidR="00271940" w:rsidRPr="00C53650" w:rsidRDefault="00271940" w:rsidP="00271940">
      <w:pPr>
        <w:pStyle w:val="paragraph"/>
      </w:pPr>
      <w:r w:rsidRPr="00C53650">
        <w:tab/>
        <w:t>(b)</w:t>
      </w:r>
      <w:r w:rsidRPr="00C53650">
        <w:tab/>
        <w:t xml:space="preserve">because of </w:t>
      </w:r>
      <w:r w:rsidR="00A31CA5" w:rsidRPr="00C53650">
        <w:t>subsection (</w:t>
      </w:r>
      <w:r w:rsidRPr="00C53650">
        <w:t xml:space="preserve">1) of this section, </w:t>
      </w:r>
      <w:r w:rsidR="00873A2D" w:rsidRPr="00C53650">
        <w:t xml:space="preserve">the date on which your registration took effect was not entered in the </w:t>
      </w:r>
      <w:r w:rsidR="009C76BB" w:rsidRPr="009C76BB">
        <w:rPr>
          <w:position w:val="6"/>
          <w:sz w:val="16"/>
        </w:rPr>
        <w:t>*</w:t>
      </w:r>
      <w:r w:rsidR="00873A2D" w:rsidRPr="00C53650">
        <w:t>Australian Business Register; and</w:t>
      </w:r>
    </w:p>
    <w:p w:rsidR="00271940" w:rsidRPr="00C53650" w:rsidRDefault="00271940" w:rsidP="00271940">
      <w:pPr>
        <w:pStyle w:val="paragraph"/>
      </w:pPr>
      <w:r w:rsidRPr="00C53650">
        <w:tab/>
        <w:t>(c)</w:t>
      </w:r>
      <w:r w:rsidRPr="00C53650">
        <w:tab/>
        <w:t xml:space="preserve">immediately before the cancellation took effect, you were a </w:t>
      </w:r>
      <w:r w:rsidR="009C76BB" w:rsidRPr="009C76BB">
        <w:rPr>
          <w:position w:val="6"/>
          <w:sz w:val="16"/>
        </w:rPr>
        <w:t>*</w:t>
      </w:r>
      <w:r w:rsidRPr="00C53650">
        <w:t>limited registration entity.</w:t>
      </w:r>
    </w:p>
    <w:p w:rsidR="00873A2D" w:rsidRPr="00C53650" w:rsidRDefault="00873A2D" w:rsidP="00873A2D">
      <w:pPr>
        <w:pStyle w:val="notetext"/>
      </w:pPr>
      <w:r w:rsidRPr="00C53650">
        <w:t>Note:</w:t>
      </w:r>
      <w:r w:rsidRPr="00C53650">
        <w:tab/>
        <w:t>Under subsection 25</w:t>
      </w:r>
      <w:r w:rsidR="009C76BB">
        <w:noBreakHyphen/>
      </w:r>
      <w:r w:rsidRPr="00C53650">
        <w:t>60(2), the Australian Business Registrar would otherwise be required to enter that date in the Australian Business Register.</w:t>
      </w:r>
    </w:p>
    <w:p w:rsidR="00271940" w:rsidRPr="00C53650" w:rsidRDefault="00271940" w:rsidP="00271940">
      <w:pPr>
        <w:pStyle w:val="ActHead5"/>
      </w:pPr>
      <w:bookmarkStart w:id="150" w:name="_Toc140063546"/>
      <w:r w:rsidRPr="009C76BB">
        <w:rPr>
          <w:rStyle w:val="CharSectno"/>
        </w:rPr>
        <w:t>146</w:t>
      </w:r>
      <w:r w:rsidR="009C76BB" w:rsidRPr="009C76BB">
        <w:rPr>
          <w:rStyle w:val="CharSectno"/>
        </w:rPr>
        <w:noBreakHyphen/>
      </w:r>
      <w:r w:rsidRPr="009C76BB">
        <w:rPr>
          <w:rStyle w:val="CharSectno"/>
        </w:rPr>
        <w:t>25</w:t>
      </w:r>
      <w:r w:rsidRPr="00C53650">
        <w:t xml:space="preserve">  Limited registration entities have only quarterly tax periods</w:t>
      </w:r>
      <w:bookmarkEnd w:id="150"/>
    </w:p>
    <w:p w:rsidR="00271940" w:rsidRPr="00C53650" w:rsidRDefault="00271940" w:rsidP="00271940">
      <w:pPr>
        <w:pStyle w:val="subsection"/>
      </w:pPr>
      <w:r w:rsidRPr="00C53650">
        <w:tab/>
        <w:t>(1)</w:t>
      </w:r>
      <w:r w:rsidRPr="00C53650">
        <w:tab/>
        <w:t xml:space="preserve">If you are a </w:t>
      </w:r>
      <w:r w:rsidR="009C76BB" w:rsidRPr="009C76BB">
        <w:rPr>
          <w:position w:val="6"/>
          <w:sz w:val="16"/>
        </w:rPr>
        <w:t>*</w:t>
      </w:r>
      <w:r w:rsidRPr="00C53650">
        <w:t>limited registration entity, you cannot make an election under section</w:t>
      </w:r>
      <w:r w:rsidR="00A31CA5" w:rsidRPr="00C53650">
        <w:t> </w:t>
      </w:r>
      <w:r w:rsidRPr="00C53650">
        <w:t>27</w:t>
      </w:r>
      <w:r w:rsidR="009C76BB">
        <w:noBreakHyphen/>
      </w:r>
      <w:r w:rsidRPr="00C53650">
        <w:t>10, and the Commissioner cannot determine your tax periods under section</w:t>
      </w:r>
      <w:r w:rsidR="00A31CA5" w:rsidRPr="00C53650">
        <w:t> </w:t>
      </w:r>
      <w:r w:rsidRPr="00C53650">
        <w:t>27</w:t>
      </w:r>
      <w:r w:rsidR="009C76BB">
        <w:noBreakHyphen/>
      </w:r>
      <w:r w:rsidRPr="00C53650">
        <w:t>15 or 27</w:t>
      </w:r>
      <w:r w:rsidR="009C76BB">
        <w:noBreakHyphen/>
      </w:r>
      <w:r w:rsidRPr="00C53650">
        <w:t>37.</w:t>
      </w:r>
    </w:p>
    <w:p w:rsidR="00271940" w:rsidRPr="00C53650" w:rsidRDefault="00271940" w:rsidP="00271940">
      <w:pPr>
        <w:pStyle w:val="notetext"/>
      </w:pPr>
      <w:r w:rsidRPr="00C53650">
        <w:t>Note:</w:t>
      </w:r>
      <w:r w:rsidRPr="00C53650">
        <w:tab/>
        <w:t>Sections</w:t>
      </w:r>
      <w:r w:rsidR="00A31CA5" w:rsidRPr="00C53650">
        <w:t> </w:t>
      </w:r>
      <w:r w:rsidRPr="00C53650">
        <w:t>27</w:t>
      </w:r>
      <w:r w:rsidR="009C76BB">
        <w:noBreakHyphen/>
      </w:r>
      <w:r w:rsidRPr="00C53650">
        <w:t>10 and 27</w:t>
      </w:r>
      <w:r w:rsidR="009C76BB">
        <w:noBreakHyphen/>
      </w:r>
      <w:r w:rsidRPr="00C53650">
        <w:t>15 provide for each individual month to be a tax period. Section</w:t>
      </w:r>
      <w:r w:rsidR="00A31CA5" w:rsidRPr="00C53650">
        <w:t> </w:t>
      </w:r>
      <w:r w:rsidRPr="00C53650">
        <w:t>27</w:t>
      </w:r>
      <w:r w:rsidR="009C76BB">
        <w:noBreakHyphen/>
      </w:r>
      <w:r w:rsidRPr="00C53650">
        <w:t>37 provides for 12 complete tax periods in each year.</w:t>
      </w:r>
    </w:p>
    <w:p w:rsidR="00271940" w:rsidRPr="00C53650" w:rsidRDefault="00271940" w:rsidP="00271940">
      <w:pPr>
        <w:pStyle w:val="subsection"/>
      </w:pPr>
      <w:r w:rsidRPr="00C53650">
        <w:tab/>
        <w:t>(2)</w:t>
      </w:r>
      <w:r w:rsidRPr="00C53650">
        <w:tab/>
        <w:t>An election by you under section</w:t>
      </w:r>
      <w:r w:rsidR="00A31CA5" w:rsidRPr="00C53650">
        <w:t> </w:t>
      </w:r>
      <w:r w:rsidRPr="00C53650">
        <w:t>27</w:t>
      </w:r>
      <w:r w:rsidR="009C76BB">
        <w:noBreakHyphen/>
      </w:r>
      <w:r w:rsidRPr="00C53650">
        <w:t>10 or a determination under section</w:t>
      </w:r>
      <w:r w:rsidR="00A31CA5" w:rsidRPr="00C53650">
        <w:t> </w:t>
      </w:r>
      <w:r w:rsidRPr="00C53650">
        <w:t>27</w:t>
      </w:r>
      <w:r w:rsidR="009C76BB">
        <w:noBreakHyphen/>
      </w:r>
      <w:r w:rsidRPr="00C53650">
        <w:t>15 or 27</w:t>
      </w:r>
      <w:r w:rsidR="009C76BB">
        <w:noBreakHyphen/>
      </w:r>
      <w:r w:rsidRPr="00C53650">
        <w:t xml:space="preserve">37 in relation to you is taken not to be in force at any time during which you are a </w:t>
      </w:r>
      <w:r w:rsidR="009C76BB" w:rsidRPr="009C76BB">
        <w:rPr>
          <w:position w:val="6"/>
          <w:sz w:val="16"/>
        </w:rPr>
        <w:t>*</w:t>
      </w:r>
      <w:r w:rsidRPr="00C53650">
        <w:t>limited registration entity.</w:t>
      </w:r>
    </w:p>
    <w:p w:rsidR="00271940" w:rsidRPr="00C53650" w:rsidRDefault="00271940" w:rsidP="00271940">
      <w:pPr>
        <w:pStyle w:val="subsection"/>
      </w:pPr>
      <w:r w:rsidRPr="00C53650">
        <w:tab/>
        <w:t>(3)</w:t>
      </w:r>
      <w:r w:rsidRPr="00C53650">
        <w:tab/>
        <w:t>This section has effect despite sections</w:t>
      </w:r>
      <w:r w:rsidR="00A31CA5" w:rsidRPr="00C53650">
        <w:t> </w:t>
      </w:r>
      <w:r w:rsidRPr="00C53650">
        <w:t>27</w:t>
      </w:r>
      <w:r w:rsidR="009C76BB">
        <w:noBreakHyphen/>
      </w:r>
      <w:r w:rsidRPr="00C53650">
        <w:t>10, 27</w:t>
      </w:r>
      <w:r w:rsidR="009C76BB">
        <w:noBreakHyphen/>
      </w:r>
      <w:r w:rsidRPr="00C53650">
        <w:t>15 and 27</w:t>
      </w:r>
      <w:r w:rsidR="009C76BB">
        <w:noBreakHyphen/>
      </w:r>
      <w:r w:rsidRPr="00C53650">
        <w:t>37 (which are about one month tax periods).</w:t>
      </w:r>
    </w:p>
    <w:p w:rsidR="00FF3527" w:rsidRPr="00C53650" w:rsidRDefault="009C76BB" w:rsidP="00FF3527">
      <w:pPr>
        <w:pStyle w:val="ActHead3"/>
        <w:pageBreakBefore/>
      </w:pPr>
      <w:bookmarkStart w:id="151" w:name="_Toc140063547"/>
      <w:r w:rsidRPr="009C76BB">
        <w:rPr>
          <w:rStyle w:val="CharDivNo"/>
        </w:rPr>
        <w:t>Division 1</w:t>
      </w:r>
      <w:r w:rsidR="00FF3527" w:rsidRPr="009C76BB">
        <w:rPr>
          <w:rStyle w:val="CharDivNo"/>
        </w:rPr>
        <w:t>49</w:t>
      </w:r>
      <w:r w:rsidR="00FF3527" w:rsidRPr="00C53650">
        <w:t>—</w:t>
      </w:r>
      <w:r w:rsidR="00FF3527" w:rsidRPr="009C76BB">
        <w:rPr>
          <w:rStyle w:val="CharDivText"/>
        </w:rPr>
        <w:t>Government entities</w:t>
      </w:r>
      <w:bookmarkEnd w:id="151"/>
    </w:p>
    <w:p w:rsidR="00FF3527" w:rsidRPr="00C53650" w:rsidRDefault="00FF3527" w:rsidP="00FF3527">
      <w:pPr>
        <w:pStyle w:val="ActHead5"/>
      </w:pPr>
      <w:bookmarkStart w:id="152" w:name="_Toc140063548"/>
      <w:r w:rsidRPr="009C76BB">
        <w:rPr>
          <w:rStyle w:val="CharSectno"/>
        </w:rPr>
        <w:t>149</w:t>
      </w:r>
      <w:r w:rsidR="009C76BB" w:rsidRPr="009C76BB">
        <w:rPr>
          <w:rStyle w:val="CharSectno"/>
        </w:rPr>
        <w:noBreakHyphen/>
      </w:r>
      <w:r w:rsidRPr="009C76BB">
        <w:rPr>
          <w:rStyle w:val="CharSectno"/>
        </w:rPr>
        <w:t>1</w:t>
      </w:r>
      <w:r w:rsidRPr="00C53650">
        <w:t xml:space="preserve">  What this Division is about</w:t>
      </w:r>
      <w:bookmarkEnd w:id="152"/>
    </w:p>
    <w:p w:rsidR="00FF3527" w:rsidRPr="00C53650" w:rsidRDefault="00FF3527" w:rsidP="00FF3527">
      <w:pPr>
        <w:pStyle w:val="BoxText"/>
      </w:pPr>
      <w:r w:rsidRPr="00C53650">
        <w:t>Parts of the Commonwealth, a State or a Territory may register even if they are not separate legal entities. Once registered, they may become liable for GST and entitled to input tax credits. Government entities may also form GST groups.</w:t>
      </w:r>
    </w:p>
    <w:p w:rsidR="00FF3527" w:rsidRPr="00C53650" w:rsidRDefault="00FF3527" w:rsidP="00FF3527">
      <w:pPr>
        <w:pStyle w:val="ActHead5"/>
      </w:pPr>
      <w:bookmarkStart w:id="153" w:name="_Toc140063549"/>
      <w:r w:rsidRPr="009C76BB">
        <w:rPr>
          <w:rStyle w:val="CharSectno"/>
        </w:rPr>
        <w:t>149</w:t>
      </w:r>
      <w:r w:rsidR="009C76BB" w:rsidRPr="009C76BB">
        <w:rPr>
          <w:rStyle w:val="CharSectno"/>
        </w:rPr>
        <w:noBreakHyphen/>
      </w:r>
      <w:r w:rsidRPr="009C76BB">
        <w:rPr>
          <w:rStyle w:val="CharSectno"/>
        </w:rPr>
        <w:t>5</w:t>
      </w:r>
      <w:r w:rsidRPr="00C53650">
        <w:t xml:space="preserve">  Government entities may register</w:t>
      </w:r>
      <w:bookmarkEnd w:id="153"/>
    </w:p>
    <w:p w:rsidR="00FF3527" w:rsidRPr="00C53650" w:rsidRDefault="00FF3527" w:rsidP="00FF3527">
      <w:pPr>
        <w:pStyle w:val="subsection"/>
      </w:pPr>
      <w:r w:rsidRPr="00C53650">
        <w:tab/>
        <w:t>(1)</w:t>
      </w:r>
      <w:r w:rsidRPr="00C53650">
        <w:tab/>
        <w:t xml:space="preserve">A </w:t>
      </w:r>
      <w:r w:rsidR="009C76BB" w:rsidRPr="009C76BB">
        <w:rPr>
          <w:position w:val="6"/>
          <w:sz w:val="16"/>
          <w:szCs w:val="16"/>
        </w:rPr>
        <w:t>*</w:t>
      </w:r>
      <w:r w:rsidRPr="00C53650">
        <w:t xml:space="preserve">government entity may apply to be </w:t>
      </w:r>
      <w:r w:rsidR="009C76BB" w:rsidRPr="009C76BB">
        <w:rPr>
          <w:position w:val="6"/>
          <w:sz w:val="16"/>
          <w:szCs w:val="16"/>
        </w:rPr>
        <w:t>*</w:t>
      </w:r>
      <w:r w:rsidRPr="00C53650">
        <w:t>registered under section</w:t>
      </w:r>
      <w:r w:rsidR="00A31CA5" w:rsidRPr="00C53650">
        <w:t> </w:t>
      </w:r>
      <w:r w:rsidRPr="00C53650">
        <w:t>23</w:t>
      </w:r>
      <w:r w:rsidR="009C76BB">
        <w:noBreakHyphen/>
      </w:r>
      <w:r w:rsidRPr="00C53650">
        <w:t>10 even if:</w:t>
      </w:r>
    </w:p>
    <w:p w:rsidR="00FF3527" w:rsidRPr="00C53650" w:rsidRDefault="00FF3527" w:rsidP="00FF3527">
      <w:pPr>
        <w:pStyle w:val="paragraph"/>
      </w:pPr>
      <w:r w:rsidRPr="00C53650">
        <w:tab/>
        <w:t>(a)</w:t>
      </w:r>
      <w:r w:rsidRPr="00C53650">
        <w:tab/>
        <w:t>it is not an entity; and</w:t>
      </w:r>
    </w:p>
    <w:p w:rsidR="00FF3527" w:rsidRPr="00C53650" w:rsidRDefault="00FF3527" w:rsidP="00FF3527">
      <w:pPr>
        <w:pStyle w:val="paragraph"/>
      </w:pPr>
      <w:r w:rsidRPr="00C53650">
        <w:tab/>
        <w:t>(b)</w:t>
      </w:r>
      <w:r w:rsidRPr="00C53650">
        <w:tab/>
        <w:t xml:space="preserve">it is not </w:t>
      </w:r>
      <w:r w:rsidR="009C76BB" w:rsidRPr="009C76BB">
        <w:rPr>
          <w:position w:val="6"/>
          <w:sz w:val="16"/>
          <w:szCs w:val="16"/>
        </w:rPr>
        <w:t>*</w:t>
      </w:r>
      <w:r w:rsidRPr="00C53650">
        <w:t xml:space="preserve">carrying on an </w:t>
      </w:r>
      <w:r w:rsidR="009C76BB" w:rsidRPr="009C76BB">
        <w:rPr>
          <w:position w:val="6"/>
          <w:sz w:val="16"/>
          <w:szCs w:val="16"/>
        </w:rPr>
        <w:t>*</w:t>
      </w:r>
      <w:r w:rsidRPr="00C53650">
        <w:t>enterprise or is not intending to carry on an enterprise.</w:t>
      </w:r>
    </w:p>
    <w:p w:rsidR="00FF3527" w:rsidRPr="00C53650" w:rsidRDefault="00FF3527" w:rsidP="00FF3527">
      <w:pPr>
        <w:pStyle w:val="subsection"/>
      </w:pPr>
      <w:r w:rsidRPr="00C53650">
        <w:tab/>
        <w:t>(2)</w:t>
      </w:r>
      <w:r w:rsidRPr="00C53650">
        <w:tab/>
        <w:t>For the purposes of subsections</w:t>
      </w:r>
      <w:r w:rsidR="00A31CA5" w:rsidRPr="00C53650">
        <w:t> </w:t>
      </w:r>
      <w:r w:rsidRPr="00C53650">
        <w:t>25</w:t>
      </w:r>
      <w:r w:rsidR="009C76BB">
        <w:noBreakHyphen/>
      </w:r>
      <w:r w:rsidRPr="00C53650">
        <w:t>5(1) and (3), the Commissioner is to treat the government entity as an entity.</w:t>
      </w:r>
    </w:p>
    <w:p w:rsidR="00FF3527" w:rsidRPr="00C53650" w:rsidRDefault="00FF3527" w:rsidP="00FF3527">
      <w:pPr>
        <w:pStyle w:val="subsection"/>
      </w:pPr>
      <w:r w:rsidRPr="00C53650">
        <w:tab/>
        <w:t>(3)</w:t>
      </w:r>
      <w:r w:rsidRPr="00C53650">
        <w:tab/>
        <w:t xml:space="preserve">The Commissioner must </w:t>
      </w:r>
      <w:r w:rsidR="009C76BB" w:rsidRPr="009C76BB">
        <w:rPr>
          <w:position w:val="6"/>
          <w:sz w:val="16"/>
          <w:szCs w:val="16"/>
        </w:rPr>
        <w:t>*</w:t>
      </w:r>
      <w:r w:rsidRPr="00C53650">
        <w:t xml:space="preserve">register the government entity whether or not the Commissioner is satisfied that it is </w:t>
      </w:r>
      <w:r w:rsidR="009C76BB" w:rsidRPr="009C76BB">
        <w:rPr>
          <w:position w:val="6"/>
          <w:sz w:val="16"/>
          <w:szCs w:val="16"/>
        </w:rPr>
        <w:t>*</w:t>
      </w:r>
      <w:r w:rsidRPr="00C53650">
        <w:t xml:space="preserve">carrying on an </w:t>
      </w:r>
      <w:r w:rsidR="009C76BB" w:rsidRPr="009C76BB">
        <w:rPr>
          <w:position w:val="6"/>
          <w:sz w:val="16"/>
          <w:szCs w:val="16"/>
        </w:rPr>
        <w:t>*</w:t>
      </w:r>
      <w:r w:rsidRPr="00C53650">
        <w:t>enterprise or intending to carry on an enterprise.</w:t>
      </w:r>
    </w:p>
    <w:p w:rsidR="00FF3527" w:rsidRPr="00C53650" w:rsidRDefault="00FF3527" w:rsidP="00FF3527">
      <w:pPr>
        <w:pStyle w:val="subsection"/>
      </w:pPr>
      <w:r w:rsidRPr="00C53650">
        <w:tab/>
        <w:t>(4)</w:t>
      </w:r>
      <w:r w:rsidRPr="00C53650">
        <w:tab/>
        <w:t>This section has effect despite section</w:t>
      </w:r>
      <w:r w:rsidR="00A31CA5" w:rsidRPr="00C53650">
        <w:t> </w:t>
      </w:r>
      <w:r w:rsidRPr="00C53650">
        <w:t>23</w:t>
      </w:r>
      <w:r w:rsidR="009C76BB">
        <w:noBreakHyphen/>
      </w:r>
      <w:r w:rsidRPr="00C53650">
        <w:t>10 (which is about who may be registered) and modifies the effect of section</w:t>
      </w:r>
      <w:r w:rsidR="00A31CA5" w:rsidRPr="00C53650">
        <w:t> </w:t>
      </w:r>
      <w:r w:rsidRPr="00C53650">
        <w:t>25</w:t>
      </w:r>
      <w:r w:rsidR="009C76BB">
        <w:noBreakHyphen/>
      </w:r>
      <w:r w:rsidRPr="00C53650">
        <w:t>5 (which is about when the Commissioner must register an entity).</w:t>
      </w:r>
    </w:p>
    <w:p w:rsidR="00FF3527" w:rsidRPr="00C53650" w:rsidRDefault="00FF3527" w:rsidP="00FF3527">
      <w:pPr>
        <w:pStyle w:val="ActHead5"/>
      </w:pPr>
      <w:bookmarkStart w:id="154" w:name="_Toc140063550"/>
      <w:r w:rsidRPr="009C76BB">
        <w:rPr>
          <w:rStyle w:val="CharSectno"/>
        </w:rPr>
        <w:t>149</w:t>
      </w:r>
      <w:r w:rsidR="009C76BB" w:rsidRPr="009C76BB">
        <w:rPr>
          <w:rStyle w:val="CharSectno"/>
        </w:rPr>
        <w:noBreakHyphen/>
      </w:r>
      <w:r w:rsidRPr="009C76BB">
        <w:rPr>
          <w:rStyle w:val="CharSectno"/>
        </w:rPr>
        <w:t>10</w:t>
      </w:r>
      <w:r w:rsidRPr="00C53650">
        <w:t xml:space="preserve">  Government entities are not required to be registered</w:t>
      </w:r>
      <w:bookmarkEnd w:id="154"/>
    </w:p>
    <w:p w:rsidR="00FF3527" w:rsidRPr="00C53650" w:rsidRDefault="00FF3527" w:rsidP="00FF3527">
      <w:pPr>
        <w:pStyle w:val="subsection"/>
      </w:pPr>
      <w:r w:rsidRPr="00C53650">
        <w:tab/>
        <w:t>(1)</w:t>
      </w:r>
      <w:r w:rsidRPr="00C53650">
        <w:tab/>
        <w:t xml:space="preserve">A </w:t>
      </w:r>
      <w:r w:rsidR="009C76BB" w:rsidRPr="009C76BB">
        <w:rPr>
          <w:position w:val="6"/>
          <w:sz w:val="16"/>
          <w:szCs w:val="16"/>
        </w:rPr>
        <w:t>*</w:t>
      </w:r>
      <w:r w:rsidRPr="00C53650">
        <w:t xml:space="preserve">government entity is not </w:t>
      </w:r>
      <w:r w:rsidR="009C76BB" w:rsidRPr="009C76BB">
        <w:rPr>
          <w:position w:val="6"/>
          <w:sz w:val="16"/>
          <w:szCs w:val="16"/>
        </w:rPr>
        <w:t>*</w:t>
      </w:r>
      <w:r w:rsidRPr="00C53650">
        <w:t>required to be registered even if:</w:t>
      </w:r>
    </w:p>
    <w:p w:rsidR="00FF3527" w:rsidRPr="00C53650" w:rsidRDefault="00FF3527" w:rsidP="00FF3527">
      <w:pPr>
        <w:pStyle w:val="paragraph"/>
      </w:pPr>
      <w:r w:rsidRPr="00C53650">
        <w:tab/>
        <w:t>(a)</w:t>
      </w:r>
      <w:r w:rsidRPr="00C53650">
        <w:tab/>
        <w:t xml:space="preserve">it is </w:t>
      </w:r>
      <w:r w:rsidR="009C76BB" w:rsidRPr="009C76BB">
        <w:rPr>
          <w:position w:val="6"/>
          <w:sz w:val="16"/>
          <w:szCs w:val="16"/>
        </w:rPr>
        <w:t>*</w:t>
      </w:r>
      <w:r w:rsidRPr="00C53650">
        <w:t xml:space="preserve">carrying on an </w:t>
      </w:r>
      <w:r w:rsidR="009C76BB" w:rsidRPr="009C76BB">
        <w:rPr>
          <w:position w:val="6"/>
          <w:sz w:val="16"/>
          <w:szCs w:val="16"/>
        </w:rPr>
        <w:t>*</w:t>
      </w:r>
      <w:r w:rsidRPr="00C53650">
        <w:t>enterprise; and</w:t>
      </w:r>
    </w:p>
    <w:p w:rsidR="00FF3527" w:rsidRPr="00C53650" w:rsidRDefault="00FF3527" w:rsidP="00FF3527">
      <w:pPr>
        <w:pStyle w:val="paragraph"/>
      </w:pPr>
      <w:r w:rsidRPr="00C53650">
        <w:tab/>
        <w:t>(b)</w:t>
      </w:r>
      <w:r w:rsidRPr="00C53650">
        <w:tab/>
        <w:t xml:space="preserve">its </w:t>
      </w:r>
      <w:r w:rsidR="009C76BB" w:rsidRPr="009C76BB">
        <w:rPr>
          <w:position w:val="6"/>
          <w:sz w:val="16"/>
        </w:rPr>
        <w:t>*</w:t>
      </w:r>
      <w:r w:rsidRPr="00C53650">
        <w:t xml:space="preserve">GST turnover meets the </w:t>
      </w:r>
      <w:r w:rsidR="009C76BB" w:rsidRPr="009C76BB">
        <w:rPr>
          <w:position w:val="6"/>
          <w:sz w:val="16"/>
          <w:szCs w:val="16"/>
        </w:rPr>
        <w:t>*</w:t>
      </w:r>
      <w:r w:rsidRPr="00C53650">
        <w:t>registration turnover threshold.</w:t>
      </w:r>
    </w:p>
    <w:p w:rsidR="00FF3527" w:rsidRPr="00C53650" w:rsidRDefault="00FF3527" w:rsidP="00FF3527">
      <w:pPr>
        <w:pStyle w:val="subsection"/>
      </w:pPr>
      <w:r w:rsidRPr="00C53650">
        <w:tab/>
        <w:t>(2)</w:t>
      </w:r>
      <w:r w:rsidRPr="00C53650">
        <w:tab/>
        <w:t>This subsection has effect despite section</w:t>
      </w:r>
      <w:r w:rsidR="00A31CA5" w:rsidRPr="00C53650">
        <w:t> </w:t>
      </w:r>
      <w:r w:rsidRPr="00C53650">
        <w:t>23</w:t>
      </w:r>
      <w:r w:rsidR="009C76BB">
        <w:noBreakHyphen/>
      </w:r>
      <w:r w:rsidRPr="00C53650">
        <w:t>5.</w:t>
      </w:r>
    </w:p>
    <w:p w:rsidR="00FF3527" w:rsidRPr="00C53650" w:rsidRDefault="00FF3527" w:rsidP="00FF3527">
      <w:pPr>
        <w:pStyle w:val="ActHead5"/>
      </w:pPr>
      <w:bookmarkStart w:id="155" w:name="_Toc140063551"/>
      <w:r w:rsidRPr="009C76BB">
        <w:rPr>
          <w:rStyle w:val="CharSectno"/>
        </w:rPr>
        <w:t>149</w:t>
      </w:r>
      <w:r w:rsidR="009C76BB" w:rsidRPr="009C76BB">
        <w:rPr>
          <w:rStyle w:val="CharSectno"/>
        </w:rPr>
        <w:noBreakHyphen/>
      </w:r>
      <w:r w:rsidRPr="009C76BB">
        <w:rPr>
          <w:rStyle w:val="CharSectno"/>
        </w:rPr>
        <w:t>15</w:t>
      </w:r>
      <w:r w:rsidRPr="00C53650">
        <w:t xml:space="preserve">  GST law applies to registered government entities</w:t>
      </w:r>
      <w:bookmarkEnd w:id="155"/>
    </w:p>
    <w:p w:rsidR="00FF3527" w:rsidRPr="00C53650" w:rsidRDefault="00FF3527" w:rsidP="00FF3527">
      <w:pPr>
        <w:pStyle w:val="subsection"/>
      </w:pPr>
      <w:r w:rsidRPr="00C53650">
        <w:tab/>
      </w:r>
      <w:r w:rsidRPr="00C53650">
        <w:tab/>
        <w:t xml:space="preserve">For the purposes of the </w:t>
      </w:r>
      <w:r w:rsidR="009C76BB" w:rsidRPr="009C76BB">
        <w:rPr>
          <w:position w:val="6"/>
          <w:sz w:val="16"/>
        </w:rPr>
        <w:t>*</w:t>
      </w:r>
      <w:r w:rsidRPr="00C53650">
        <w:t xml:space="preserve">GST law, a </w:t>
      </w:r>
      <w:r w:rsidR="009C76BB" w:rsidRPr="009C76BB">
        <w:rPr>
          <w:position w:val="6"/>
          <w:sz w:val="16"/>
          <w:szCs w:val="16"/>
        </w:rPr>
        <w:t>*</w:t>
      </w:r>
      <w:r w:rsidRPr="00C53650">
        <w:t xml:space="preserve">government entity that is </w:t>
      </w:r>
      <w:r w:rsidR="009C76BB" w:rsidRPr="009C76BB">
        <w:rPr>
          <w:position w:val="6"/>
          <w:sz w:val="16"/>
          <w:szCs w:val="16"/>
        </w:rPr>
        <w:t>*</w:t>
      </w:r>
      <w:r w:rsidRPr="00C53650">
        <w:t xml:space="preserve">registered is treated, while its registration has effect, as if it were an entity carrying on an </w:t>
      </w:r>
      <w:r w:rsidR="009C76BB" w:rsidRPr="009C76BB">
        <w:rPr>
          <w:position w:val="6"/>
          <w:sz w:val="16"/>
          <w:szCs w:val="16"/>
        </w:rPr>
        <w:t>*</w:t>
      </w:r>
      <w:r w:rsidRPr="00C53650">
        <w:t>enterprise.</w:t>
      </w:r>
    </w:p>
    <w:p w:rsidR="00FF3527" w:rsidRPr="00C53650" w:rsidRDefault="00FF3527" w:rsidP="00FF3527">
      <w:pPr>
        <w:pStyle w:val="ActHead5"/>
      </w:pPr>
      <w:bookmarkStart w:id="156" w:name="_Toc140063552"/>
      <w:r w:rsidRPr="009C76BB">
        <w:rPr>
          <w:rStyle w:val="CharSectno"/>
        </w:rPr>
        <w:t>149</w:t>
      </w:r>
      <w:r w:rsidR="009C76BB" w:rsidRPr="009C76BB">
        <w:rPr>
          <w:rStyle w:val="CharSectno"/>
        </w:rPr>
        <w:noBreakHyphen/>
      </w:r>
      <w:r w:rsidRPr="009C76BB">
        <w:rPr>
          <w:rStyle w:val="CharSectno"/>
        </w:rPr>
        <w:t>20</w:t>
      </w:r>
      <w:r w:rsidRPr="00C53650">
        <w:t xml:space="preserve">  Government entities not required to cancel their registration</w:t>
      </w:r>
      <w:bookmarkEnd w:id="156"/>
    </w:p>
    <w:p w:rsidR="00FF3527" w:rsidRPr="00C53650" w:rsidRDefault="00FF3527" w:rsidP="00FF3527">
      <w:pPr>
        <w:pStyle w:val="subsection"/>
      </w:pPr>
      <w:r w:rsidRPr="00C53650">
        <w:tab/>
      </w:r>
      <w:r w:rsidRPr="00C53650">
        <w:tab/>
        <w:t>Section</w:t>
      </w:r>
      <w:r w:rsidR="00A31CA5" w:rsidRPr="00C53650">
        <w:t> </w:t>
      </w:r>
      <w:r w:rsidRPr="00C53650">
        <w:t>25</w:t>
      </w:r>
      <w:r w:rsidR="009C76BB">
        <w:noBreakHyphen/>
      </w:r>
      <w:r w:rsidRPr="00C53650">
        <w:t>50 and subsection</w:t>
      </w:r>
      <w:r w:rsidR="00A31CA5" w:rsidRPr="00C53650">
        <w:t> </w:t>
      </w:r>
      <w:r w:rsidRPr="00C53650">
        <w:t>25</w:t>
      </w:r>
      <w:r w:rsidR="009C76BB">
        <w:noBreakHyphen/>
      </w:r>
      <w:r w:rsidRPr="00C53650">
        <w:t xml:space="preserve">55(2) (which are about cancelling registration) do not apply to </w:t>
      </w:r>
      <w:r w:rsidR="009C76BB" w:rsidRPr="009C76BB">
        <w:rPr>
          <w:position w:val="6"/>
          <w:sz w:val="16"/>
          <w:szCs w:val="16"/>
        </w:rPr>
        <w:t>*</w:t>
      </w:r>
      <w:r w:rsidRPr="00C53650">
        <w:t>government entities.</w:t>
      </w:r>
    </w:p>
    <w:p w:rsidR="00FF3527" w:rsidRPr="00C53650" w:rsidRDefault="00FF3527" w:rsidP="00FF3527">
      <w:pPr>
        <w:pStyle w:val="ActHead5"/>
      </w:pPr>
      <w:bookmarkStart w:id="157" w:name="_Toc140063553"/>
      <w:r w:rsidRPr="009C76BB">
        <w:rPr>
          <w:rStyle w:val="CharSectno"/>
        </w:rPr>
        <w:t>149</w:t>
      </w:r>
      <w:r w:rsidR="009C76BB" w:rsidRPr="009C76BB">
        <w:rPr>
          <w:rStyle w:val="CharSectno"/>
        </w:rPr>
        <w:noBreakHyphen/>
      </w:r>
      <w:r w:rsidRPr="009C76BB">
        <w:rPr>
          <w:rStyle w:val="CharSectno"/>
        </w:rPr>
        <w:t>25</w:t>
      </w:r>
      <w:r w:rsidRPr="00C53650">
        <w:t xml:space="preserve">  Membership requirements of a government GST group</w:t>
      </w:r>
      <w:bookmarkEnd w:id="157"/>
    </w:p>
    <w:p w:rsidR="00FF3527" w:rsidRPr="00C53650" w:rsidRDefault="00FF3527" w:rsidP="00FF3527">
      <w:pPr>
        <w:pStyle w:val="subsection"/>
      </w:pPr>
      <w:r w:rsidRPr="00C53650">
        <w:tab/>
      </w:r>
      <w:r w:rsidRPr="00C53650">
        <w:tab/>
        <w:t xml:space="preserve">A </w:t>
      </w:r>
      <w:r w:rsidR="009C76BB" w:rsidRPr="009C76BB">
        <w:rPr>
          <w:position w:val="6"/>
          <w:sz w:val="16"/>
          <w:szCs w:val="16"/>
        </w:rPr>
        <w:t>*</w:t>
      </w:r>
      <w:r w:rsidRPr="00C53650">
        <w:t xml:space="preserve">government related entity </w:t>
      </w:r>
      <w:r w:rsidRPr="00C53650">
        <w:rPr>
          <w:b/>
          <w:bCs/>
          <w:i/>
          <w:iCs/>
        </w:rPr>
        <w:t>satisfies the membership requirements</w:t>
      </w:r>
      <w:r w:rsidRPr="00C53650">
        <w:t xml:space="preserve"> for a </w:t>
      </w:r>
      <w:r w:rsidR="009C76BB" w:rsidRPr="009C76BB">
        <w:rPr>
          <w:position w:val="6"/>
          <w:sz w:val="16"/>
          <w:szCs w:val="16"/>
        </w:rPr>
        <w:t>*</w:t>
      </w:r>
      <w:r w:rsidRPr="00C53650">
        <w:t>GST group, or a proposed GST group, of government related entities if:</w:t>
      </w:r>
    </w:p>
    <w:p w:rsidR="00FF3527" w:rsidRPr="00C53650" w:rsidRDefault="00FF3527" w:rsidP="00FF3527">
      <w:pPr>
        <w:pStyle w:val="paragraph"/>
      </w:pPr>
      <w:r w:rsidRPr="00C53650">
        <w:tab/>
        <w:t>(a)</w:t>
      </w:r>
      <w:r w:rsidRPr="00C53650">
        <w:tab/>
        <w:t xml:space="preserve">it is </w:t>
      </w:r>
      <w:r w:rsidR="009C76BB" w:rsidRPr="009C76BB">
        <w:rPr>
          <w:position w:val="6"/>
          <w:sz w:val="16"/>
          <w:szCs w:val="16"/>
        </w:rPr>
        <w:t>*</w:t>
      </w:r>
      <w:r w:rsidRPr="00C53650">
        <w:t>registered; and</w:t>
      </w:r>
    </w:p>
    <w:p w:rsidR="00FF3527" w:rsidRPr="00C53650" w:rsidRDefault="00FF3527" w:rsidP="00FF3527">
      <w:pPr>
        <w:pStyle w:val="paragraph"/>
      </w:pPr>
      <w:r w:rsidRPr="00C53650">
        <w:tab/>
        <w:t>(b)</w:t>
      </w:r>
      <w:r w:rsidRPr="00C53650">
        <w:tab/>
        <w:t xml:space="preserve">it is not a </w:t>
      </w:r>
      <w:r w:rsidR="009C76BB" w:rsidRPr="009C76BB">
        <w:rPr>
          <w:position w:val="6"/>
          <w:sz w:val="16"/>
          <w:szCs w:val="16"/>
        </w:rPr>
        <w:t>*</w:t>
      </w:r>
      <w:r w:rsidRPr="00C53650">
        <w:t>member of any other GST group; and</w:t>
      </w:r>
    </w:p>
    <w:p w:rsidR="00FF3527" w:rsidRPr="00C53650" w:rsidRDefault="00FF3527" w:rsidP="00FF3527">
      <w:pPr>
        <w:pStyle w:val="paragraph"/>
      </w:pPr>
      <w:r w:rsidRPr="00C53650">
        <w:tab/>
        <w:t>(c)</w:t>
      </w:r>
      <w:r w:rsidRPr="00C53650">
        <w:tab/>
        <w:t>it has the same tax periods applying to it as the tax periods applying to all the other members of the GST group or proposed GST group; and</w:t>
      </w:r>
    </w:p>
    <w:p w:rsidR="00FF3527" w:rsidRPr="00C53650" w:rsidRDefault="00FF3527" w:rsidP="00FF3527">
      <w:pPr>
        <w:pStyle w:val="paragraph"/>
      </w:pPr>
      <w:r w:rsidRPr="00C53650">
        <w:tab/>
        <w:t>(d)</w:t>
      </w:r>
      <w:r w:rsidRPr="00C53650">
        <w:tab/>
        <w:t>it accounts on the same basis as all those other members; and</w:t>
      </w:r>
    </w:p>
    <w:p w:rsidR="00FF3527" w:rsidRPr="00C53650" w:rsidRDefault="00FF3527" w:rsidP="00FF3527">
      <w:pPr>
        <w:pStyle w:val="paragraph"/>
      </w:pPr>
      <w:r w:rsidRPr="00C53650">
        <w:tab/>
        <w:t>(e)</w:t>
      </w:r>
      <w:r w:rsidRPr="00C53650">
        <w:tab/>
        <w:t>all those other members are government related entities.</w:t>
      </w:r>
    </w:p>
    <w:p w:rsidR="00FF3527" w:rsidRPr="00C53650" w:rsidRDefault="00FF3527" w:rsidP="00FF3527">
      <w:pPr>
        <w:pStyle w:val="notetext"/>
      </w:pPr>
      <w:r w:rsidRPr="00C53650">
        <w:t>Note:</w:t>
      </w:r>
      <w:r w:rsidRPr="00C53650">
        <w:tab/>
        <w:t>Some government related entities can still use section</w:t>
      </w:r>
      <w:r w:rsidR="00A31CA5" w:rsidRPr="00C53650">
        <w:t> </w:t>
      </w:r>
      <w:r w:rsidRPr="00C53650">
        <w:t>48</w:t>
      </w:r>
      <w:r w:rsidR="009C76BB">
        <w:noBreakHyphen/>
      </w:r>
      <w:r w:rsidRPr="00C53650">
        <w:t>10 to satisfy the membership requirements of GST groups.</w:t>
      </w:r>
    </w:p>
    <w:p w:rsidR="00FF3527" w:rsidRPr="00C53650" w:rsidRDefault="00FF3527" w:rsidP="00FF3527">
      <w:pPr>
        <w:pStyle w:val="ActHead2"/>
        <w:pageBreakBefore/>
      </w:pPr>
      <w:bookmarkStart w:id="158" w:name="_Toc140063554"/>
      <w:r w:rsidRPr="009C76BB">
        <w:rPr>
          <w:rStyle w:val="CharPartNo"/>
        </w:rPr>
        <w:t>Part</w:t>
      </w:r>
      <w:r w:rsidR="00A31CA5" w:rsidRPr="009C76BB">
        <w:rPr>
          <w:rStyle w:val="CharPartNo"/>
        </w:rPr>
        <w:t> </w:t>
      </w:r>
      <w:r w:rsidRPr="009C76BB">
        <w:rPr>
          <w:rStyle w:val="CharPartNo"/>
        </w:rPr>
        <w:t>4</w:t>
      </w:r>
      <w:r w:rsidR="009C76BB" w:rsidRPr="009C76BB">
        <w:rPr>
          <w:rStyle w:val="CharPartNo"/>
        </w:rPr>
        <w:noBreakHyphen/>
      </w:r>
      <w:r w:rsidRPr="009C76BB">
        <w:rPr>
          <w:rStyle w:val="CharPartNo"/>
        </w:rPr>
        <w:t>6</w:t>
      </w:r>
      <w:r w:rsidRPr="00C53650">
        <w:t>—</w:t>
      </w:r>
      <w:r w:rsidRPr="009C76BB">
        <w:rPr>
          <w:rStyle w:val="CharPartText"/>
        </w:rPr>
        <w:t>Special rules mainly about tax periods</w:t>
      </w:r>
      <w:bookmarkEnd w:id="158"/>
    </w:p>
    <w:p w:rsidR="00FF3527" w:rsidRPr="00C53650" w:rsidRDefault="00FF3527" w:rsidP="00FF3527">
      <w:pPr>
        <w:pStyle w:val="notemargin"/>
      </w:pPr>
      <w:r w:rsidRPr="00C53650">
        <w:t>Note:</w:t>
      </w:r>
      <w:r w:rsidRPr="00C53650">
        <w:tab/>
        <w:t>The special rules in this Part mainly modify the operation of Part</w:t>
      </w:r>
      <w:r w:rsidR="00A31CA5" w:rsidRPr="00C53650">
        <w:t> </w:t>
      </w:r>
      <w:r w:rsidRPr="00C53650">
        <w:t>2</w:t>
      </w:r>
      <w:r w:rsidR="009C76BB">
        <w:noBreakHyphen/>
      </w:r>
      <w:r w:rsidRPr="00C53650">
        <w:t>6, but they may affect other Parts of Chapter</w:t>
      </w:r>
      <w:r w:rsidR="00A31CA5" w:rsidRPr="00C53650">
        <w:t> </w:t>
      </w:r>
      <w:r w:rsidRPr="00C53650">
        <w:t>2 in minor ways.</w:t>
      </w:r>
    </w:p>
    <w:p w:rsidR="00FF3527" w:rsidRPr="00C53650" w:rsidRDefault="009C76BB" w:rsidP="00FF3527">
      <w:pPr>
        <w:pStyle w:val="ActHead3"/>
      </w:pPr>
      <w:bookmarkStart w:id="159" w:name="_Toc140063555"/>
      <w:r w:rsidRPr="009C76BB">
        <w:rPr>
          <w:rStyle w:val="CharDivNo"/>
        </w:rPr>
        <w:t>Division 1</w:t>
      </w:r>
      <w:r w:rsidR="00FF3527" w:rsidRPr="009C76BB">
        <w:rPr>
          <w:rStyle w:val="CharDivNo"/>
        </w:rPr>
        <w:t>51</w:t>
      </w:r>
      <w:r w:rsidR="00FF3527" w:rsidRPr="00C53650">
        <w:t>—</w:t>
      </w:r>
      <w:r w:rsidR="00FF3527" w:rsidRPr="009C76BB">
        <w:rPr>
          <w:rStyle w:val="CharDivText"/>
        </w:rPr>
        <w:t>Annual tax periods</w:t>
      </w:r>
      <w:bookmarkEnd w:id="159"/>
    </w:p>
    <w:p w:rsidR="00FF3527" w:rsidRPr="00C53650" w:rsidRDefault="00FF3527" w:rsidP="00FF3527">
      <w:pPr>
        <w:pStyle w:val="TofSectsHeading"/>
      </w:pPr>
      <w:r w:rsidRPr="00C53650">
        <w:t>Table of Subdivisions</w:t>
      </w:r>
    </w:p>
    <w:p w:rsidR="00FF3527" w:rsidRPr="00C53650" w:rsidRDefault="00FF3527" w:rsidP="00FF3527">
      <w:pPr>
        <w:pStyle w:val="TofSectsSubdiv"/>
      </w:pPr>
      <w:r w:rsidRPr="00C53650">
        <w:t>151</w:t>
      </w:r>
      <w:r w:rsidR="009C76BB">
        <w:noBreakHyphen/>
      </w:r>
      <w:r w:rsidRPr="00C53650">
        <w:t>A</w:t>
      </w:r>
      <w:r w:rsidRPr="00C53650">
        <w:tab/>
        <w:t>Electing to have annual tax periods</w:t>
      </w:r>
    </w:p>
    <w:p w:rsidR="00FF3527" w:rsidRPr="00C53650" w:rsidRDefault="00FF3527" w:rsidP="00FF3527">
      <w:pPr>
        <w:pStyle w:val="TofSectsSubdiv"/>
      </w:pPr>
      <w:r w:rsidRPr="00C53650">
        <w:t>151</w:t>
      </w:r>
      <w:r w:rsidR="009C76BB">
        <w:noBreakHyphen/>
      </w:r>
      <w:r w:rsidRPr="00C53650">
        <w:t>B</w:t>
      </w:r>
      <w:r w:rsidRPr="00C53650">
        <w:tab/>
        <w:t>Consequences of electing to have annual tax periods</w:t>
      </w:r>
    </w:p>
    <w:p w:rsidR="00FF3527" w:rsidRPr="00C53650" w:rsidRDefault="00FF3527" w:rsidP="00FF3527">
      <w:pPr>
        <w:pStyle w:val="ActHead5"/>
      </w:pPr>
      <w:bookmarkStart w:id="160" w:name="_Toc140063556"/>
      <w:r w:rsidRPr="009C76BB">
        <w:rPr>
          <w:rStyle w:val="CharSectno"/>
        </w:rPr>
        <w:t>151</w:t>
      </w:r>
      <w:r w:rsidR="009C76BB" w:rsidRPr="009C76BB">
        <w:rPr>
          <w:rStyle w:val="CharSectno"/>
        </w:rPr>
        <w:noBreakHyphen/>
      </w:r>
      <w:r w:rsidRPr="009C76BB">
        <w:rPr>
          <w:rStyle w:val="CharSectno"/>
        </w:rPr>
        <w:t>1</w:t>
      </w:r>
      <w:r w:rsidRPr="00C53650">
        <w:t xml:space="preserve">  What this Division is about</w:t>
      </w:r>
      <w:bookmarkEnd w:id="160"/>
    </w:p>
    <w:p w:rsidR="00FF3527" w:rsidRPr="00C53650" w:rsidRDefault="00FF3527" w:rsidP="00FF3527">
      <w:pPr>
        <w:pStyle w:val="BoxText"/>
      </w:pPr>
      <w:r w:rsidRPr="00C53650">
        <w:t>In some cases, you may elect to have annual tax periods. You will then lodge GST returns, and pay amounts of GST or receive refunds of GST, on an annual basis (which better matches your obligation to lodge an income tax return).</w:t>
      </w:r>
    </w:p>
    <w:p w:rsidR="00FF3527" w:rsidRPr="00C53650" w:rsidRDefault="00FF3527" w:rsidP="00FF3527">
      <w:pPr>
        <w:pStyle w:val="ActHead4"/>
      </w:pPr>
      <w:bookmarkStart w:id="161" w:name="_Toc140063557"/>
      <w:r w:rsidRPr="009C76BB">
        <w:rPr>
          <w:rStyle w:val="CharSubdNo"/>
        </w:rPr>
        <w:t>Subdivision</w:t>
      </w:r>
      <w:r w:rsidR="00A31CA5" w:rsidRPr="009C76BB">
        <w:rPr>
          <w:rStyle w:val="CharSubdNo"/>
        </w:rPr>
        <w:t> </w:t>
      </w:r>
      <w:r w:rsidRPr="009C76BB">
        <w:rPr>
          <w:rStyle w:val="CharSubdNo"/>
        </w:rPr>
        <w:t>151</w:t>
      </w:r>
      <w:r w:rsidR="009C76BB" w:rsidRPr="009C76BB">
        <w:rPr>
          <w:rStyle w:val="CharSubdNo"/>
        </w:rPr>
        <w:noBreakHyphen/>
      </w:r>
      <w:r w:rsidRPr="009C76BB">
        <w:rPr>
          <w:rStyle w:val="CharSubdNo"/>
        </w:rPr>
        <w:t>A</w:t>
      </w:r>
      <w:r w:rsidRPr="00C53650">
        <w:t>—</w:t>
      </w:r>
      <w:r w:rsidRPr="009C76BB">
        <w:rPr>
          <w:rStyle w:val="CharSubdText"/>
        </w:rPr>
        <w:t>Electing to have annual tax periods</w:t>
      </w:r>
      <w:bookmarkEnd w:id="161"/>
    </w:p>
    <w:p w:rsidR="00FF3527" w:rsidRPr="00C53650" w:rsidRDefault="00FF3527" w:rsidP="00FF3527">
      <w:pPr>
        <w:pStyle w:val="ActHead5"/>
      </w:pPr>
      <w:bookmarkStart w:id="162" w:name="_Toc140063558"/>
      <w:r w:rsidRPr="009C76BB">
        <w:rPr>
          <w:rStyle w:val="CharSectno"/>
        </w:rPr>
        <w:t>151</w:t>
      </w:r>
      <w:r w:rsidR="009C76BB" w:rsidRPr="009C76BB">
        <w:rPr>
          <w:rStyle w:val="CharSectno"/>
        </w:rPr>
        <w:noBreakHyphen/>
      </w:r>
      <w:r w:rsidRPr="009C76BB">
        <w:rPr>
          <w:rStyle w:val="CharSectno"/>
        </w:rPr>
        <w:t>5</w:t>
      </w:r>
      <w:r w:rsidRPr="00C53650">
        <w:t xml:space="preserve">  Eligibility to make an annual tax period election</w:t>
      </w:r>
      <w:bookmarkEnd w:id="162"/>
    </w:p>
    <w:p w:rsidR="00FF3527" w:rsidRPr="00C53650" w:rsidRDefault="00FF3527" w:rsidP="00FF3527">
      <w:pPr>
        <w:pStyle w:val="subsection"/>
      </w:pPr>
      <w:r w:rsidRPr="00C53650">
        <w:tab/>
        <w:t>(1)</w:t>
      </w:r>
      <w:r w:rsidRPr="00C53650">
        <w:tab/>
        <w:t xml:space="preserve">You are eligible to make an </w:t>
      </w:r>
      <w:r w:rsidR="009C76BB" w:rsidRPr="009C76BB">
        <w:rPr>
          <w:position w:val="6"/>
          <w:sz w:val="16"/>
        </w:rPr>
        <w:t>*</w:t>
      </w:r>
      <w:r w:rsidRPr="00C53650">
        <w:t>annual tax period election if:</w:t>
      </w:r>
    </w:p>
    <w:p w:rsidR="00FF3527" w:rsidRPr="00C53650" w:rsidRDefault="00FF3527" w:rsidP="00FF3527">
      <w:pPr>
        <w:pStyle w:val="paragraph"/>
      </w:pPr>
      <w:r w:rsidRPr="00C53650">
        <w:tab/>
        <w:t>(a)</w:t>
      </w:r>
      <w:r w:rsidRPr="00C53650">
        <w:tab/>
        <w:t xml:space="preserve">you are not </w:t>
      </w:r>
      <w:r w:rsidR="009C76BB" w:rsidRPr="009C76BB">
        <w:rPr>
          <w:position w:val="6"/>
          <w:sz w:val="16"/>
        </w:rPr>
        <w:t>*</w:t>
      </w:r>
      <w:r w:rsidRPr="00C53650">
        <w:t>required to be registered; and</w:t>
      </w:r>
    </w:p>
    <w:p w:rsidR="00FF3527" w:rsidRPr="00C53650" w:rsidRDefault="00FF3527" w:rsidP="00FF3527">
      <w:pPr>
        <w:pStyle w:val="paragraph"/>
      </w:pPr>
      <w:r w:rsidRPr="00C53650">
        <w:tab/>
        <w:t>(b)</w:t>
      </w:r>
      <w:r w:rsidRPr="00C53650">
        <w:tab/>
        <w:t xml:space="preserve">you have not made any election under </w:t>
      </w:r>
      <w:r w:rsidR="006D7127" w:rsidRPr="00C53650">
        <w:t>section 1</w:t>
      </w:r>
      <w:r w:rsidRPr="00C53650">
        <w:t>62</w:t>
      </w:r>
      <w:r w:rsidR="009C76BB">
        <w:noBreakHyphen/>
      </w:r>
      <w:r w:rsidRPr="00C53650">
        <w:t>15 to pay GST by instalments (other than such an election that is no longer in effect).</w:t>
      </w:r>
    </w:p>
    <w:p w:rsidR="00FF3527" w:rsidRPr="00C53650" w:rsidRDefault="00FF3527" w:rsidP="00FF3527">
      <w:pPr>
        <w:pStyle w:val="subsection"/>
      </w:pPr>
      <w:r w:rsidRPr="00C53650">
        <w:tab/>
        <w:t>(2)</w:t>
      </w:r>
      <w:r w:rsidRPr="00C53650">
        <w:tab/>
        <w:t xml:space="preserve">However, you are not eligible to make an </w:t>
      </w:r>
      <w:r w:rsidR="009C76BB" w:rsidRPr="009C76BB">
        <w:rPr>
          <w:position w:val="6"/>
          <w:sz w:val="16"/>
        </w:rPr>
        <w:t>*</w:t>
      </w:r>
      <w:r w:rsidRPr="00C53650">
        <w:t xml:space="preserve">annual tax period election if the only reason you are not </w:t>
      </w:r>
      <w:r w:rsidR="009C76BB" w:rsidRPr="009C76BB">
        <w:rPr>
          <w:position w:val="6"/>
          <w:sz w:val="16"/>
        </w:rPr>
        <w:t>*</w:t>
      </w:r>
      <w:r w:rsidRPr="00C53650">
        <w:t>required to be registered is because you disregarded supplies under paragraph</w:t>
      </w:r>
      <w:r w:rsidR="00A31CA5" w:rsidRPr="00C53650">
        <w:t> </w:t>
      </w:r>
      <w:r w:rsidRPr="00C53650">
        <w:t>188</w:t>
      </w:r>
      <w:r w:rsidR="009C76BB">
        <w:noBreakHyphen/>
      </w:r>
      <w:r w:rsidRPr="00C53650">
        <w:t>15(3)(b) or 188</w:t>
      </w:r>
      <w:r w:rsidR="009C76BB">
        <w:noBreakHyphen/>
      </w:r>
      <w:r w:rsidRPr="00C53650">
        <w:t>20(3)(b) (which are about supplies of rights or options offshore).</w:t>
      </w:r>
    </w:p>
    <w:p w:rsidR="00FF3527" w:rsidRPr="00C53650" w:rsidRDefault="00FF3527" w:rsidP="00FF3527">
      <w:pPr>
        <w:pStyle w:val="ActHead5"/>
      </w:pPr>
      <w:bookmarkStart w:id="163" w:name="_Toc140063559"/>
      <w:r w:rsidRPr="009C76BB">
        <w:rPr>
          <w:rStyle w:val="CharSectno"/>
        </w:rPr>
        <w:t>151</w:t>
      </w:r>
      <w:r w:rsidR="009C76BB" w:rsidRPr="009C76BB">
        <w:rPr>
          <w:rStyle w:val="CharSectno"/>
        </w:rPr>
        <w:noBreakHyphen/>
      </w:r>
      <w:r w:rsidRPr="009C76BB">
        <w:rPr>
          <w:rStyle w:val="CharSectno"/>
        </w:rPr>
        <w:t>10</w:t>
      </w:r>
      <w:r w:rsidRPr="00C53650">
        <w:t xml:space="preserve">  Making an annual tax period election</w:t>
      </w:r>
      <w:bookmarkEnd w:id="163"/>
    </w:p>
    <w:p w:rsidR="00FF3527" w:rsidRPr="00C53650" w:rsidRDefault="00FF3527" w:rsidP="00FF3527">
      <w:pPr>
        <w:pStyle w:val="subsection"/>
      </w:pPr>
      <w:r w:rsidRPr="00C53650">
        <w:tab/>
        <w:t>(1)</w:t>
      </w:r>
      <w:r w:rsidRPr="00C53650">
        <w:tab/>
        <w:t xml:space="preserve">You may, by notifying the Commissioner in the </w:t>
      </w:r>
      <w:r w:rsidR="009C76BB" w:rsidRPr="009C76BB">
        <w:rPr>
          <w:position w:val="6"/>
          <w:sz w:val="16"/>
          <w:szCs w:val="16"/>
        </w:rPr>
        <w:t>*</w:t>
      </w:r>
      <w:r w:rsidRPr="00C53650">
        <w:t xml:space="preserve">approved form, make an </w:t>
      </w:r>
      <w:r w:rsidR="009C76BB" w:rsidRPr="009C76BB">
        <w:rPr>
          <w:position w:val="6"/>
          <w:sz w:val="16"/>
        </w:rPr>
        <w:t>*</w:t>
      </w:r>
      <w:r w:rsidRPr="00C53650">
        <w:t xml:space="preserve">annual tax period election if you are eligible under </w:t>
      </w:r>
      <w:r w:rsidR="006D7127" w:rsidRPr="00C53650">
        <w:t>section 1</w:t>
      </w:r>
      <w:r w:rsidRPr="00C53650">
        <w:t>51</w:t>
      </w:r>
      <w:r w:rsidR="009C76BB">
        <w:noBreakHyphen/>
      </w:r>
      <w:r w:rsidRPr="00C53650">
        <w:t>5.</w:t>
      </w:r>
    </w:p>
    <w:p w:rsidR="00FF3527" w:rsidRPr="00C53650" w:rsidRDefault="00FF3527" w:rsidP="00FF3527">
      <w:pPr>
        <w:pStyle w:val="subsection"/>
      </w:pPr>
      <w:r w:rsidRPr="00C53650">
        <w:tab/>
        <w:t>(2)</w:t>
      </w:r>
      <w:r w:rsidRPr="00C53650">
        <w:tab/>
        <w:t>Your election takes effect from:</w:t>
      </w:r>
    </w:p>
    <w:p w:rsidR="00FF3527" w:rsidRPr="00C53650" w:rsidRDefault="00FF3527" w:rsidP="00FF3527">
      <w:pPr>
        <w:pStyle w:val="paragraph"/>
      </w:pPr>
      <w:r w:rsidRPr="00C53650">
        <w:tab/>
        <w:t>(a)</w:t>
      </w:r>
      <w:r w:rsidRPr="00C53650">
        <w:tab/>
        <w:t xml:space="preserve">the start of the earliest tax period for which, on the day on which you make your election, your </w:t>
      </w:r>
      <w:r w:rsidR="009C76BB" w:rsidRPr="009C76BB">
        <w:rPr>
          <w:position w:val="6"/>
          <w:sz w:val="16"/>
        </w:rPr>
        <w:t>*</w:t>
      </w:r>
      <w:r w:rsidRPr="00C53650">
        <w:t>GST return is not yet due (taking into account any further period the Commissioner allows under paragraph</w:t>
      </w:r>
      <w:r w:rsidR="00A31CA5" w:rsidRPr="00C53650">
        <w:t> </w:t>
      </w:r>
      <w:r w:rsidRPr="00C53650">
        <w:t>31</w:t>
      </w:r>
      <w:r w:rsidR="009C76BB">
        <w:noBreakHyphen/>
      </w:r>
      <w:r w:rsidRPr="00C53650">
        <w:t>8(1)(b) or 31</w:t>
      </w:r>
      <w:r w:rsidR="009C76BB">
        <w:noBreakHyphen/>
      </w:r>
      <w:r w:rsidRPr="00C53650">
        <w:t>10(1)(b)); or</w:t>
      </w:r>
    </w:p>
    <w:p w:rsidR="00FF3527" w:rsidRPr="00C53650" w:rsidRDefault="00FF3527" w:rsidP="00FF3527">
      <w:pPr>
        <w:pStyle w:val="paragraph"/>
      </w:pPr>
      <w:r w:rsidRPr="00C53650">
        <w:tab/>
        <w:t>(b)</w:t>
      </w:r>
      <w:r w:rsidRPr="00C53650">
        <w:tab/>
        <w:t xml:space="preserve">the start of such other tax period as the Commissioner allows, in accordance with a request you make in the </w:t>
      </w:r>
      <w:r w:rsidR="009C76BB" w:rsidRPr="009C76BB">
        <w:rPr>
          <w:position w:val="6"/>
          <w:sz w:val="16"/>
        </w:rPr>
        <w:t>*</w:t>
      </w:r>
      <w:r w:rsidRPr="00C53650">
        <w:t>approved form.</w:t>
      </w:r>
    </w:p>
    <w:p w:rsidR="00FF3527" w:rsidRPr="00C53650" w:rsidRDefault="00FF3527" w:rsidP="00FF3527">
      <w:pPr>
        <w:pStyle w:val="notetext"/>
      </w:pPr>
      <w:r w:rsidRPr="00C53650">
        <w:t>Note:</w:t>
      </w:r>
      <w:r w:rsidRPr="00C53650">
        <w:tab/>
        <w:t>Refusing a request to allow your election to take effect from the start of another tax period is a reviewable GST decision (see Subdivision</w:t>
      </w:r>
      <w:r w:rsidR="00A31CA5" w:rsidRPr="00C53650">
        <w:t> </w:t>
      </w:r>
      <w:r w:rsidRPr="00C53650">
        <w:t>110</w:t>
      </w:r>
      <w:r w:rsidR="009C76BB">
        <w:noBreakHyphen/>
      </w:r>
      <w:r w:rsidRPr="00C53650">
        <w:t>F in Schedule</w:t>
      </w:r>
      <w:r w:rsidR="00A31CA5" w:rsidRPr="00C53650">
        <w:t> </w:t>
      </w:r>
      <w:r w:rsidRPr="00C53650">
        <w:t>1 to the</w:t>
      </w:r>
      <w:r w:rsidRPr="00C53650">
        <w:rPr>
          <w:i/>
          <w:iCs/>
        </w:rPr>
        <w:t xml:space="preserve"> Taxation Administration Act 1953</w:t>
      </w:r>
      <w:r w:rsidRPr="00C53650">
        <w:t>).</w:t>
      </w:r>
    </w:p>
    <w:p w:rsidR="00FF3527" w:rsidRPr="00C53650" w:rsidRDefault="00FF3527" w:rsidP="00FF3527">
      <w:pPr>
        <w:pStyle w:val="ActHead5"/>
      </w:pPr>
      <w:bookmarkStart w:id="164" w:name="_Toc140063560"/>
      <w:r w:rsidRPr="009C76BB">
        <w:rPr>
          <w:rStyle w:val="CharSectno"/>
        </w:rPr>
        <w:t>151</w:t>
      </w:r>
      <w:r w:rsidR="009C76BB" w:rsidRPr="009C76BB">
        <w:rPr>
          <w:rStyle w:val="CharSectno"/>
        </w:rPr>
        <w:noBreakHyphen/>
      </w:r>
      <w:r w:rsidRPr="009C76BB">
        <w:rPr>
          <w:rStyle w:val="CharSectno"/>
        </w:rPr>
        <w:t>15</w:t>
      </w:r>
      <w:r w:rsidRPr="00C53650">
        <w:t xml:space="preserve">  Annual tax period elections by representative members of GST groups</w:t>
      </w:r>
      <w:bookmarkEnd w:id="164"/>
    </w:p>
    <w:p w:rsidR="00FF3527" w:rsidRPr="00C53650" w:rsidRDefault="00FF3527" w:rsidP="00FF3527">
      <w:pPr>
        <w:pStyle w:val="subsection"/>
      </w:pPr>
      <w:r w:rsidRPr="00C53650">
        <w:tab/>
        <w:t>(1)</w:t>
      </w:r>
      <w:r w:rsidRPr="00C53650">
        <w:tab/>
        <w:t xml:space="preserve">A </w:t>
      </w:r>
      <w:r w:rsidR="009C76BB" w:rsidRPr="009C76BB">
        <w:rPr>
          <w:position w:val="6"/>
          <w:sz w:val="16"/>
          <w:szCs w:val="16"/>
        </w:rPr>
        <w:t>*</w:t>
      </w:r>
      <w:r w:rsidRPr="00C53650">
        <w:t xml:space="preserve">representative member of a </w:t>
      </w:r>
      <w:r w:rsidR="009C76BB" w:rsidRPr="009C76BB">
        <w:rPr>
          <w:position w:val="6"/>
          <w:sz w:val="16"/>
          <w:szCs w:val="16"/>
        </w:rPr>
        <w:t>*</w:t>
      </w:r>
      <w:r w:rsidRPr="00C53650">
        <w:t xml:space="preserve">GST group cannot make an </w:t>
      </w:r>
      <w:r w:rsidR="009C76BB" w:rsidRPr="009C76BB">
        <w:rPr>
          <w:position w:val="6"/>
          <w:sz w:val="16"/>
        </w:rPr>
        <w:t>*</w:t>
      </w:r>
      <w:r w:rsidRPr="00C53650">
        <w:t xml:space="preserve">annual tax period election unless each </w:t>
      </w:r>
      <w:r w:rsidR="009C76BB" w:rsidRPr="009C76BB">
        <w:rPr>
          <w:position w:val="6"/>
          <w:sz w:val="16"/>
          <w:szCs w:val="16"/>
        </w:rPr>
        <w:t>*</w:t>
      </w:r>
      <w:r w:rsidRPr="00C53650">
        <w:t xml:space="preserve">member of the GST group is eligible under </w:t>
      </w:r>
      <w:r w:rsidR="006D7127" w:rsidRPr="00C53650">
        <w:t>section 1</w:t>
      </w:r>
      <w:r w:rsidRPr="00C53650">
        <w:t>51</w:t>
      </w:r>
      <w:r w:rsidR="009C76BB">
        <w:noBreakHyphen/>
      </w:r>
      <w:r w:rsidRPr="00C53650">
        <w:t>5.</w:t>
      </w:r>
    </w:p>
    <w:p w:rsidR="00FF3527" w:rsidRPr="00C53650" w:rsidRDefault="00FF3527" w:rsidP="00FF3527">
      <w:pPr>
        <w:pStyle w:val="subsection"/>
      </w:pPr>
      <w:r w:rsidRPr="00C53650">
        <w:tab/>
        <w:t>(2)</w:t>
      </w:r>
      <w:r w:rsidRPr="00C53650">
        <w:tab/>
        <w:t xml:space="preserve">If the </w:t>
      </w:r>
      <w:r w:rsidR="009C76BB" w:rsidRPr="009C76BB">
        <w:rPr>
          <w:position w:val="6"/>
          <w:sz w:val="16"/>
          <w:szCs w:val="16"/>
        </w:rPr>
        <w:t>*</w:t>
      </w:r>
      <w:r w:rsidRPr="00C53650">
        <w:t xml:space="preserve">representative member makes such an election, the </w:t>
      </w:r>
      <w:r w:rsidR="009C76BB" w:rsidRPr="009C76BB">
        <w:rPr>
          <w:position w:val="6"/>
          <w:sz w:val="16"/>
          <w:szCs w:val="16"/>
        </w:rPr>
        <w:t>*</w:t>
      </w:r>
      <w:r w:rsidRPr="00C53650">
        <w:t>annual tax period applying to the representative member also applies to each member.</w:t>
      </w:r>
    </w:p>
    <w:p w:rsidR="00FF3527" w:rsidRPr="00C53650" w:rsidRDefault="00FF3527" w:rsidP="00FF3527">
      <w:pPr>
        <w:pStyle w:val="ActHead5"/>
      </w:pPr>
      <w:bookmarkStart w:id="165" w:name="_Toc140063561"/>
      <w:r w:rsidRPr="009C76BB">
        <w:rPr>
          <w:rStyle w:val="CharSectno"/>
        </w:rPr>
        <w:t>151</w:t>
      </w:r>
      <w:r w:rsidR="009C76BB" w:rsidRPr="009C76BB">
        <w:rPr>
          <w:rStyle w:val="CharSectno"/>
        </w:rPr>
        <w:noBreakHyphen/>
      </w:r>
      <w:r w:rsidRPr="009C76BB">
        <w:rPr>
          <w:rStyle w:val="CharSectno"/>
        </w:rPr>
        <w:t>20</w:t>
      </w:r>
      <w:r w:rsidRPr="00C53650">
        <w:t xml:space="preserve">  When you must make your annual tax period election</w:t>
      </w:r>
      <w:bookmarkEnd w:id="165"/>
    </w:p>
    <w:p w:rsidR="00FF3527" w:rsidRPr="00C53650" w:rsidRDefault="00FF3527" w:rsidP="00FF3527">
      <w:pPr>
        <w:pStyle w:val="subsection"/>
      </w:pPr>
      <w:r w:rsidRPr="00C53650">
        <w:tab/>
        <w:t>(1)</w:t>
      </w:r>
      <w:r w:rsidRPr="00C53650">
        <w:tab/>
        <w:t xml:space="preserve">You must make your </w:t>
      </w:r>
      <w:r w:rsidR="009C76BB" w:rsidRPr="009C76BB">
        <w:rPr>
          <w:position w:val="6"/>
          <w:sz w:val="16"/>
        </w:rPr>
        <w:t>*</w:t>
      </w:r>
      <w:r w:rsidRPr="00C53650">
        <w:t>annual tax period election:</w:t>
      </w:r>
    </w:p>
    <w:p w:rsidR="00FF3527" w:rsidRPr="00C53650" w:rsidRDefault="00FF3527" w:rsidP="00FF3527">
      <w:pPr>
        <w:pStyle w:val="paragraph"/>
      </w:pPr>
      <w:r w:rsidRPr="00C53650">
        <w:tab/>
        <w:t>(a)</w:t>
      </w:r>
      <w:r w:rsidRPr="00C53650">
        <w:tab/>
        <w:t xml:space="preserve">if the tax periods applying to you are </w:t>
      </w:r>
      <w:r w:rsidR="009C76BB" w:rsidRPr="009C76BB">
        <w:rPr>
          <w:position w:val="6"/>
          <w:sz w:val="16"/>
        </w:rPr>
        <w:t>*</w:t>
      </w:r>
      <w:r w:rsidRPr="00C53650">
        <w:t>quarterly tax periods—on or before 28</w:t>
      </w:r>
      <w:r w:rsidR="00A31CA5" w:rsidRPr="00C53650">
        <w:t> </w:t>
      </w:r>
      <w:r w:rsidRPr="00C53650">
        <w:t xml:space="preserve">October in the </w:t>
      </w:r>
      <w:r w:rsidR="009C76BB" w:rsidRPr="009C76BB">
        <w:rPr>
          <w:position w:val="6"/>
          <w:sz w:val="16"/>
        </w:rPr>
        <w:t>*</w:t>
      </w:r>
      <w:r w:rsidRPr="00C53650">
        <w:t>financial year to which it relates; or</w:t>
      </w:r>
    </w:p>
    <w:p w:rsidR="00FF3527" w:rsidRPr="00C53650" w:rsidRDefault="00FF3527" w:rsidP="00FF3527">
      <w:pPr>
        <w:pStyle w:val="paragraph"/>
      </w:pPr>
      <w:r w:rsidRPr="00C53650">
        <w:tab/>
        <w:t>(b)</w:t>
      </w:r>
      <w:r w:rsidRPr="00C53650">
        <w:tab/>
        <w:t>in any other case—on or before 21</w:t>
      </w:r>
      <w:r w:rsidR="00A31CA5" w:rsidRPr="00C53650">
        <w:t> </w:t>
      </w:r>
      <w:r w:rsidRPr="00C53650">
        <w:t>August in that financial year.</w:t>
      </w:r>
    </w:p>
    <w:p w:rsidR="00FF3527" w:rsidRPr="00C53650" w:rsidRDefault="00FF3527" w:rsidP="00FF3527">
      <w:pPr>
        <w:pStyle w:val="subsection"/>
        <w:keepNext/>
      </w:pPr>
      <w:r w:rsidRPr="00C53650">
        <w:tab/>
        <w:t>(2)</w:t>
      </w:r>
      <w:r w:rsidRPr="00C53650">
        <w:tab/>
        <w:t>However:</w:t>
      </w:r>
    </w:p>
    <w:p w:rsidR="00FF3527" w:rsidRPr="00C53650" w:rsidRDefault="00FF3527" w:rsidP="00FF3527">
      <w:pPr>
        <w:pStyle w:val="paragraph"/>
        <w:keepNext/>
      </w:pPr>
      <w:r w:rsidRPr="00C53650">
        <w:tab/>
        <w:t>(a)</w:t>
      </w:r>
      <w:r w:rsidRPr="00C53650">
        <w:tab/>
        <w:t>if:</w:t>
      </w:r>
    </w:p>
    <w:p w:rsidR="00FF3527" w:rsidRPr="00C53650" w:rsidRDefault="00FF3527" w:rsidP="00FF3527">
      <w:pPr>
        <w:pStyle w:val="paragraphsub"/>
      </w:pPr>
      <w:r w:rsidRPr="00C53650">
        <w:tab/>
        <w:t>(i)</w:t>
      </w:r>
      <w:r w:rsidRPr="00C53650">
        <w:tab/>
        <w:t xml:space="preserve">during the </w:t>
      </w:r>
      <w:r w:rsidR="009C76BB" w:rsidRPr="009C76BB">
        <w:rPr>
          <w:position w:val="6"/>
          <w:sz w:val="16"/>
        </w:rPr>
        <w:t>*</w:t>
      </w:r>
      <w:r w:rsidRPr="00C53650">
        <w:t>financial year but after 28</w:t>
      </w:r>
      <w:r w:rsidR="00A31CA5" w:rsidRPr="00C53650">
        <w:t> </w:t>
      </w:r>
      <w:r w:rsidRPr="00C53650">
        <w:t xml:space="preserve">October in that financial year, you became eligible under </w:t>
      </w:r>
      <w:r w:rsidR="006D7127" w:rsidRPr="00C53650">
        <w:t>section 1</w:t>
      </w:r>
      <w:r w:rsidRPr="00C53650">
        <w:t>51</w:t>
      </w:r>
      <w:r w:rsidR="009C76BB">
        <w:noBreakHyphen/>
      </w:r>
      <w:r w:rsidRPr="00C53650">
        <w:t xml:space="preserve">5 to make an </w:t>
      </w:r>
      <w:r w:rsidR="009C76BB" w:rsidRPr="009C76BB">
        <w:rPr>
          <w:position w:val="6"/>
          <w:sz w:val="16"/>
        </w:rPr>
        <w:t>*</w:t>
      </w:r>
      <w:r w:rsidRPr="00C53650">
        <w:t>annual tax period election; and</w:t>
      </w:r>
    </w:p>
    <w:p w:rsidR="00FF3527" w:rsidRPr="00C53650" w:rsidRDefault="00FF3527" w:rsidP="00FF3527">
      <w:pPr>
        <w:pStyle w:val="paragraphsub"/>
      </w:pPr>
      <w:r w:rsidRPr="00C53650">
        <w:tab/>
        <w:t>(ii)</w:t>
      </w:r>
      <w:r w:rsidRPr="00C53650">
        <w:tab/>
        <w:t>this subsection had not applied to you before; and</w:t>
      </w:r>
    </w:p>
    <w:p w:rsidR="00FF3527" w:rsidRPr="00C53650" w:rsidRDefault="00FF3527" w:rsidP="00FF3527">
      <w:pPr>
        <w:pStyle w:val="paragraphsub"/>
      </w:pPr>
      <w:r w:rsidRPr="00C53650">
        <w:tab/>
        <w:t>(iii)</w:t>
      </w:r>
      <w:r w:rsidRPr="00C53650">
        <w:tab/>
        <w:t xml:space="preserve">your </w:t>
      </w:r>
      <w:r w:rsidR="009C76BB" w:rsidRPr="009C76BB">
        <w:rPr>
          <w:position w:val="6"/>
          <w:sz w:val="16"/>
        </w:rPr>
        <w:t>*</w:t>
      </w:r>
      <w:r w:rsidRPr="00C53650">
        <w:t>current GST lodgment record is not more than 6 months; or</w:t>
      </w:r>
    </w:p>
    <w:p w:rsidR="00FF3527" w:rsidRPr="00C53650" w:rsidRDefault="00FF3527" w:rsidP="00FF3527">
      <w:pPr>
        <w:pStyle w:val="paragraph"/>
      </w:pPr>
      <w:r w:rsidRPr="00C53650">
        <w:tab/>
        <w:t>(b)</w:t>
      </w:r>
      <w:r w:rsidRPr="00C53650">
        <w:tab/>
        <w:t xml:space="preserve">if the financial year started on </w:t>
      </w:r>
      <w:r w:rsidR="009C76BB">
        <w:t>1 July</w:t>
      </w:r>
      <w:r w:rsidRPr="00C53650">
        <w:t xml:space="preserve"> 2004 and the Commissioner determines in writing that this paragraph applies;</w:t>
      </w:r>
    </w:p>
    <w:p w:rsidR="00FF3527" w:rsidRPr="00C53650" w:rsidRDefault="00FF3527" w:rsidP="00FF3527">
      <w:pPr>
        <w:pStyle w:val="subsection2"/>
      </w:pPr>
      <w:r w:rsidRPr="00C53650">
        <w:t xml:space="preserve">you must make your election on or before the first day, after becoming eligible under </w:t>
      </w:r>
      <w:r w:rsidR="006D7127" w:rsidRPr="00C53650">
        <w:t>section 1</w:t>
      </w:r>
      <w:r w:rsidRPr="00C53650">
        <w:t>51</w:t>
      </w:r>
      <w:r w:rsidR="009C76BB">
        <w:noBreakHyphen/>
      </w:r>
      <w:r w:rsidRPr="00C53650">
        <w:t xml:space="preserve">5 or after the Commissioner’s determination, on which you would, but for this Division, be required to give a </w:t>
      </w:r>
      <w:r w:rsidR="009C76BB" w:rsidRPr="009C76BB">
        <w:rPr>
          <w:position w:val="6"/>
          <w:sz w:val="16"/>
        </w:rPr>
        <w:t>*</w:t>
      </w:r>
      <w:r w:rsidRPr="00C53650">
        <w:t>GST return to the Commissioner.</w:t>
      </w:r>
    </w:p>
    <w:p w:rsidR="00FF3527" w:rsidRPr="00C53650" w:rsidRDefault="00FF3527" w:rsidP="00FF3527">
      <w:pPr>
        <w:pStyle w:val="subsection"/>
      </w:pPr>
      <w:r w:rsidRPr="00C53650">
        <w:tab/>
        <w:t>(3)</w:t>
      </w:r>
      <w:r w:rsidRPr="00C53650">
        <w:tab/>
        <w:t xml:space="preserve">The Commissioner may, in accordance with a request you make in the </w:t>
      </w:r>
      <w:r w:rsidR="009C76BB" w:rsidRPr="009C76BB">
        <w:rPr>
          <w:position w:val="6"/>
          <w:sz w:val="16"/>
        </w:rPr>
        <w:t>*</w:t>
      </w:r>
      <w:r w:rsidRPr="00C53650">
        <w:t xml:space="preserve">approved form, allow you to make your election on a specified day occurring after the day provided for under </w:t>
      </w:r>
      <w:r w:rsidR="00A31CA5" w:rsidRPr="00C53650">
        <w:t>subsection (</w:t>
      </w:r>
      <w:r w:rsidRPr="00C53650">
        <w:t>1) or (2).</w:t>
      </w:r>
    </w:p>
    <w:p w:rsidR="00FF3527" w:rsidRPr="00C53650" w:rsidRDefault="00FF3527" w:rsidP="00FF3527">
      <w:pPr>
        <w:pStyle w:val="notetext"/>
      </w:pPr>
      <w:r w:rsidRPr="00C53650">
        <w:t>Note:</w:t>
      </w:r>
      <w:r w:rsidRPr="00C53650">
        <w:tab/>
        <w:t>Refusing a request to be allowed to make an election on a specified day under this subsection is a reviewable GST decision (see Subdivision</w:t>
      </w:r>
      <w:r w:rsidR="00A31CA5" w:rsidRPr="00C53650">
        <w:t> </w:t>
      </w:r>
      <w:r w:rsidRPr="00C53650">
        <w:t>110</w:t>
      </w:r>
      <w:r w:rsidR="009C76BB">
        <w:noBreakHyphen/>
      </w:r>
      <w:r w:rsidRPr="00C53650">
        <w:t>F in Schedule</w:t>
      </w:r>
      <w:r w:rsidR="00A31CA5" w:rsidRPr="00C53650">
        <w:t> </w:t>
      </w:r>
      <w:r w:rsidRPr="00C53650">
        <w:t xml:space="preserve">1 to the </w:t>
      </w:r>
      <w:r w:rsidRPr="00C53650">
        <w:rPr>
          <w:i/>
        </w:rPr>
        <w:t>Taxation Administration Act 1953</w:t>
      </w:r>
      <w:r w:rsidRPr="00C53650">
        <w:t>).</w:t>
      </w:r>
    </w:p>
    <w:p w:rsidR="00FF3527" w:rsidRPr="00C53650" w:rsidRDefault="00FF3527" w:rsidP="00FF3527">
      <w:pPr>
        <w:pStyle w:val="ActHead5"/>
      </w:pPr>
      <w:bookmarkStart w:id="166" w:name="_Toc140063562"/>
      <w:r w:rsidRPr="009C76BB">
        <w:rPr>
          <w:rStyle w:val="CharSectno"/>
        </w:rPr>
        <w:t>151</w:t>
      </w:r>
      <w:r w:rsidR="009C76BB" w:rsidRPr="009C76BB">
        <w:rPr>
          <w:rStyle w:val="CharSectno"/>
        </w:rPr>
        <w:noBreakHyphen/>
      </w:r>
      <w:r w:rsidRPr="009C76BB">
        <w:rPr>
          <w:rStyle w:val="CharSectno"/>
        </w:rPr>
        <w:t>25</w:t>
      </w:r>
      <w:r w:rsidRPr="00C53650">
        <w:t xml:space="preserve">  Duration of an annual tax period election</w:t>
      </w:r>
      <w:bookmarkEnd w:id="166"/>
    </w:p>
    <w:p w:rsidR="00FF3527" w:rsidRPr="00C53650" w:rsidRDefault="00FF3527" w:rsidP="00FF3527">
      <w:pPr>
        <w:pStyle w:val="SubsectionHead"/>
      </w:pPr>
      <w:r w:rsidRPr="00C53650">
        <w:t>General rule</w:t>
      </w:r>
    </w:p>
    <w:p w:rsidR="00FF3527" w:rsidRPr="00C53650" w:rsidRDefault="00FF3527" w:rsidP="00FF3527">
      <w:pPr>
        <w:pStyle w:val="subsection"/>
      </w:pPr>
      <w:r w:rsidRPr="00C53650">
        <w:tab/>
        <w:t>(1)</w:t>
      </w:r>
      <w:r w:rsidRPr="00C53650">
        <w:tab/>
        <w:t>Your election ceases to have effect if:</w:t>
      </w:r>
    </w:p>
    <w:p w:rsidR="00FF3527" w:rsidRPr="00C53650" w:rsidRDefault="00FF3527" w:rsidP="00FF3527">
      <w:pPr>
        <w:pStyle w:val="paragraph"/>
      </w:pPr>
      <w:r w:rsidRPr="00C53650">
        <w:tab/>
        <w:t>(a)</w:t>
      </w:r>
      <w:r w:rsidRPr="00C53650">
        <w:tab/>
        <w:t xml:space="preserve">you revoke it by notifying the Commissioner in the </w:t>
      </w:r>
      <w:r w:rsidR="009C76BB" w:rsidRPr="009C76BB">
        <w:rPr>
          <w:position w:val="6"/>
          <w:sz w:val="16"/>
        </w:rPr>
        <w:t>*</w:t>
      </w:r>
      <w:r w:rsidRPr="00C53650">
        <w:t>approved form; or</w:t>
      </w:r>
    </w:p>
    <w:p w:rsidR="00FF3527" w:rsidRPr="00C53650" w:rsidRDefault="00FF3527" w:rsidP="00FF3527">
      <w:pPr>
        <w:pStyle w:val="paragraph"/>
      </w:pPr>
      <w:r w:rsidRPr="00C53650">
        <w:tab/>
        <w:t>(b)</w:t>
      </w:r>
      <w:r w:rsidRPr="00C53650">
        <w:tab/>
        <w:t xml:space="preserve">the Commissioner disallows it under </w:t>
      </w:r>
      <w:r w:rsidR="00A31CA5" w:rsidRPr="00C53650">
        <w:t>subsection (</w:t>
      </w:r>
      <w:r w:rsidRPr="00C53650">
        <w:t>3); or</w:t>
      </w:r>
    </w:p>
    <w:p w:rsidR="00FF3527" w:rsidRPr="00C53650" w:rsidRDefault="00FF3527" w:rsidP="00FF3527">
      <w:pPr>
        <w:pStyle w:val="paragraph"/>
      </w:pPr>
      <w:r w:rsidRPr="00C53650">
        <w:tab/>
        <w:t>(c)</w:t>
      </w:r>
      <w:r w:rsidRPr="00C53650">
        <w:tab/>
        <w:t>on 3</w:t>
      </w:r>
      <w:r w:rsidR="009C76BB">
        <w:t>1 July</w:t>
      </w:r>
      <w:r w:rsidRPr="00C53650">
        <w:t xml:space="preserve"> in a </w:t>
      </w:r>
      <w:r w:rsidR="009C76BB" w:rsidRPr="009C76BB">
        <w:rPr>
          <w:position w:val="6"/>
          <w:sz w:val="16"/>
        </w:rPr>
        <w:t>*</w:t>
      </w:r>
      <w:r w:rsidRPr="00C53650">
        <w:t xml:space="preserve">financial year, you are </w:t>
      </w:r>
      <w:r w:rsidR="009C76BB" w:rsidRPr="009C76BB">
        <w:rPr>
          <w:position w:val="6"/>
          <w:sz w:val="16"/>
        </w:rPr>
        <w:t>*</w:t>
      </w:r>
      <w:r w:rsidRPr="00C53650">
        <w:t>required to be registered.</w:t>
      </w:r>
    </w:p>
    <w:p w:rsidR="00FF3527" w:rsidRPr="00C53650" w:rsidRDefault="00FF3527" w:rsidP="00FF3527">
      <w:pPr>
        <w:pStyle w:val="subsection2"/>
      </w:pPr>
      <w:r w:rsidRPr="00C53650">
        <w:t>Your election also ceases to have effect at the end of your tax period under subsection</w:t>
      </w:r>
      <w:r w:rsidR="00A31CA5" w:rsidRPr="00C53650">
        <w:t> </w:t>
      </w:r>
      <w:r w:rsidRPr="00C53650">
        <w:t>27</w:t>
      </w:r>
      <w:r w:rsidR="009C76BB">
        <w:noBreakHyphen/>
      </w:r>
      <w:r w:rsidRPr="00C53650">
        <w:t>39(1), at the end of your concluding tax period under section</w:t>
      </w:r>
      <w:r w:rsidR="00A31CA5" w:rsidRPr="00C53650">
        <w:t> </w:t>
      </w:r>
      <w:r w:rsidRPr="00C53650">
        <w:t>27</w:t>
      </w:r>
      <w:r w:rsidR="009C76BB">
        <w:noBreakHyphen/>
      </w:r>
      <w:r w:rsidRPr="00C53650">
        <w:t>40, or at the end of a tax period applying to you to which sub</w:t>
      </w:r>
      <w:r w:rsidR="006D7127" w:rsidRPr="00C53650">
        <w:t>section 1</w:t>
      </w:r>
      <w:r w:rsidRPr="00C53650">
        <w:t>51</w:t>
      </w:r>
      <w:r w:rsidR="009C76BB">
        <w:noBreakHyphen/>
      </w:r>
      <w:r w:rsidRPr="00C53650">
        <w:t>55(1) applies.</w:t>
      </w:r>
    </w:p>
    <w:p w:rsidR="00FF3527" w:rsidRPr="00C53650" w:rsidRDefault="00FF3527" w:rsidP="00FF3527">
      <w:pPr>
        <w:pStyle w:val="SubsectionHead"/>
      </w:pPr>
      <w:r w:rsidRPr="00C53650">
        <w:t>Revocation</w:t>
      </w:r>
    </w:p>
    <w:p w:rsidR="00FF3527" w:rsidRPr="00C53650" w:rsidRDefault="00FF3527" w:rsidP="00FF3527">
      <w:pPr>
        <w:pStyle w:val="subsection"/>
      </w:pPr>
      <w:r w:rsidRPr="00C53650">
        <w:tab/>
        <w:t>(2)</w:t>
      </w:r>
      <w:r w:rsidRPr="00C53650">
        <w:tab/>
        <w:t>A revocation of your election is taken to have had, or has, effect:</w:t>
      </w:r>
    </w:p>
    <w:p w:rsidR="00FF3527" w:rsidRPr="00C53650" w:rsidRDefault="00FF3527" w:rsidP="00FF3527">
      <w:pPr>
        <w:pStyle w:val="paragraph"/>
      </w:pPr>
      <w:r w:rsidRPr="00C53650">
        <w:tab/>
        <w:t>(a)</w:t>
      </w:r>
      <w:r w:rsidRPr="00C53650">
        <w:tab/>
        <w:t>if you notify the Commissioner on or before 28</w:t>
      </w:r>
      <w:r w:rsidR="00A31CA5" w:rsidRPr="00C53650">
        <w:t> </w:t>
      </w:r>
      <w:r w:rsidRPr="00C53650">
        <w:t xml:space="preserve">October in a financial year—from the start of that </w:t>
      </w:r>
      <w:r w:rsidR="009C76BB" w:rsidRPr="009C76BB">
        <w:rPr>
          <w:position w:val="6"/>
          <w:sz w:val="16"/>
        </w:rPr>
        <w:t>*</w:t>
      </w:r>
      <w:r w:rsidRPr="00C53650">
        <w:t>financial year; or</w:t>
      </w:r>
    </w:p>
    <w:p w:rsidR="00FF3527" w:rsidRPr="00C53650" w:rsidRDefault="00FF3527" w:rsidP="00FF3527">
      <w:pPr>
        <w:pStyle w:val="paragraph"/>
      </w:pPr>
      <w:r w:rsidRPr="00C53650">
        <w:tab/>
        <w:t>(b)</w:t>
      </w:r>
      <w:r w:rsidRPr="00C53650">
        <w:tab/>
        <w:t>if you notify the Commissioner after 28</w:t>
      </w:r>
      <w:r w:rsidR="00A31CA5" w:rsidRPr="00C53650">
        <w:t> </w:t>
      </w:r>
      <w:r w:rsidRPr="00C53650">
        <w:t>October in a financial year—from the start of the next financial year.</w:t>
      </w:r>
    </w:p>
    <w:p w:rsidR="00FF3527" w:rsidRPr="00C53650" w:rsidRDefault="00FF3527" w:rsidP="00FF3527">
      <w:pPr>
        <w:pStyle w:val="SubsectionHead"/>
      </w:pPr>
      <w:r w:rsidRPr="00C53650">
        <w:t>Disallowance</w:t>
      </w:r>
    </w:p>
    <w:p w:rsidR="00FF3527" w:rsidRPr="00C53650" w:rsidRDefault="00FF3527" w:rsidP="00FF3527">
      <w:pPr>
        <w:pStyle w:val="subsection"/>
      </w:pPr>
      <w:r w:rsidRPr="00C53650">
        <w:tab/>
        <w:t>(3)</w:t>
      </w:r>
      <w:r w:rsidRPr="00C53650">
        <w:tab/>
        <w:t xml:space="preserve">The Commissioner may disallow your election if, and only if, the Commissioner is satisfied that you have failed to comply with one or more of your obligations under a </w:t>
      </w:r>
      <w:r w:rsidR="009C76BB" w:rsidRPr="009C76BB">
        <w:rPr>
          <w:position w:val="6"/>
          <w:sz w:val="16"/>
          <w:szCs w:val="16"/>
        </w:rPr>
        <w:t>*</w:t>
      </w:r>
      <w:r w:rsidRPr="00C53650">
        <w:t>taxation law.</w:t>
      </w:r>
    </w:p>
    <w:p w:rsidR="00FF3527" w:rsidRPr="00C53650" w:rsidRDefault="00FF3527" w:rsidP="00FF3527">
      <w:pPr>
        <w:pStyle w:val="notetext"/>
      </w:pPr>
      <w:r w:rsidRPr="00C53650">
        <w:t>Note:</w:t>
      </w:r>
      <w:r w:rsidRPr="00C53650">
        <w:tab/>
        <w:t>Disallowing your election is a reviewable GST decision (see Subdivision</w:t>
      </w:r>
      <w:r w:rsidR="00A31CA5" w:rsidRPr="00C53650">
        <w:t> </w:t>
      </w:r>
      <w:r w:rsidRPr="00C53650">
        <w:t>110</w:t>
      </w:r>
      <w:r w:rsidR="009C76BB">
        <w:noBreakHyphen/>
      </w:r>
      <w:r w:rsidRPr="00C53650">
        <w:t>F in Schedule</w:t>
      </w:r>
      <w:r w:rsidR="00A31CA5" w:rsidRPr="00C53650">
        <w:t> </w:t>
      </w:r>
      <w:r w:rsidRPr="00C53650">
        <w:t>1 to the</w:t>
      </w:r>
      <w:r w:rsidRPr="00C53650">
        <w:rPr>
          <w:i/>
          <w:iCs/>
        </w:rPr>
        <w:t xml:space="preserve"> Taxation Administration Act 1953</w:t>
      </w:r>
      <w:r w:rsidRPr="00C53650">
        <w:t>).</w:t>
      </w:r>
    </w:p>
    <w:p w:rsidR="00FF3527" w:rsidRPr="00C53650" w:rsidRDefault="00FF3527" w:rsidP="00FF3527">
      <w:pPr>
        <w:pStyle w:val="subsection"/>
      </w:pPr>
      <w:r w:rsidRPr="00C53650">
        <w:tab/>
        <w:t>(4)</w:t>
      </w:r>
      <w:r w:rsidRPr="00C53650">
        <w:tab/>
        <w:t>A disallowance of your election is taken to have had effect:</w:t>
      </w:r>
    </w:p>
    <w:p w:rsidR="00FF3527" w:rsidRPr="00C53650" w:rsidRDefault="00FF3527" w:rsidP="00FF3527">
      <w:pPr>
        <w:pStyle w:val="paragraph"/>
      </w:pPr>
      <w:r w:rsidRPr="00C53650">
        <w:tab/>
        <w:t>(a)</w:t>
      </w:r>
      <w:r w:rsidRPr="00C53650">
        <w:tab/>
        <w:t xml:space="preserve">if the Commissioner notifies you of the disallowance during the </w:t>
      </w:r>
      <w:r w:rsidR="009C76BB" w:rsidRPr="009C76BB">
        <w:rPr>
          <w:position w:val="6"/>
          <w:sz w:val="16"/>
        </w:rPr>
        <w:t>*</w:t>
      </w:r>
      <w:r w:rsidRPr="00C53650">
        <w:t>financial year in which your election first took effect—from the start of the tax period in which it first took effect; or</w:t>
      </w:r>
    </w:p>
    <w:p w:rsidR="00FF3527" w:rsidRPr="00C53650" w:rsidRDefault="00FF3527" w:rsidP="00FF3527">
      <w:pPr>
        <w:pStyle w:val="paragraph"/>
      </w:pPr>
      <w:r w:rsidRPr="00C53650">
        <w:tab/>
        <w:t>(b)</w:t>
      </w:r>
      <w:r w:rsidRPr="00C53650">
        <w:tab/>
        <w:t>if the Commissioner notifies you of the disallowance on or before 28</w:t>
      </w:r>
      <w:r w:rsidR="00A31CA5" w:rsidRPr="00C53650">
        <w:t> </w:t>
      </w:r>
      <w:r w:rsidRPr="00C53650">
        <w:t>October during a later financial year—from the start of that later financial year; or</w:t>
      </w:r>
    </w:p>
    <w:p w:rsidR="00FF3527" w:rsidRPr="00C53650" w:rsidRDefault="00FF3527" w:rsidP="00FF3527">
      <w:pPr>
        <w:pStyle w:val="paragraph"/>
      </w:pPr>
      <w:r w:rsidRPr="00C53650">
        <w:tab/>
        <w:t>(c)</w:t>
      </w:r>
      <w:r w:rsidRPr="00C53650">
        <w:tab/>
        <w:t>if the Commissioner notifies you of the disallowance after 28</w:t>
      </w:r>
      <w:r w:rsidR="00A31CA5" w:rsidRPr="00C53650">
        <w:t> </w:t>
      </w:r>
      <w:r w:rsidRPr="00C53650">
        <w:t>October during a later financial year—from the start of the financial year immediately following that later financial year.</w:t>
      </w:r>
    </w:p>
    <w:p w:rsidR="00FF3527" w:rsidRPr="00C53650" w:rsidRDefault="00FF3527" w:rsidP="00FF3527">
      <w:pPr>
        <w:pStyle w:val="SubsectionHead"/>
      </w:pPr>
      <w:r w:rsidRPr="00C53650">
        <w:t>Becoming subject to a requirement to register</w:t>
      </w:r>
    </w:p>
    <w:p w:rsidR="00FF3527" w:rsidRPr="00C53650" w:rsidRDefault="00FF3527" w:rsidP="00FF3527">
      <w:pPr>
        <w:pStyle w:val="subsection"/>
      </w:pPr>
      <w:r w:rsidRPr="00C53650">
        <w:tab/>
        <w:t>(5)</w:t>
      </w:r>
      <w:r w:rsidRPr="00C53650">
        <w:tab/>
        <w:t xml:space="preserve">If </w:t>
      </w:r>
      <w:r w:rsidR="00A31CA5" w:rsidRPr="00C53650">
        <w:t>paragraph (</w:t>
      </w:r>
      <w:r w:rsidRPr="00C53650">
        <w:t xml:space="preserve">1)(c) applies, your election is taken to have ceased to have effect from the start of the </w:t>
      </w:r>
      <w:r w:rsidR="009C76BB" w:rsidRPr="009C76BB">
        <w:rPr>
          <w:position w:val="6"/>
          <w:sz w:val="16"/>
        </w:rPr>
        <w:t>*</w:t>
      </w:r>
      <w:r w:rsidRPr="00C53650">
        <w:t>financial year referred to in that paragraph.</w:t>
      </w:r>
    </w:p>
    <w:p w:rsidR="00FF3527" w:rsidRPr="00C53650" w:rsidRDefault="00FF3527" w:rsidP="00FF3527">
      <w:pPr>
        <w:pStyle w:val="ActHead4"/>
      </w:pPr>
      <w:bookmarkStart w:id="167" w:name="_Toc140063563"/>
      <w:r w:rsidRPr="009C76BB">
        <w:rPr>
          <w:rStyle w:val="CharSubdNo"/>
        </w:rPr>
        <w:t>Subdivision</w:t>
      </w:r>
      <w:r w:rsidR="00A31CA5" w:rsidRPr="009C76BB">
        <w:rPr>
          <w:rStyle w:val="CharSubdNo"/>
        </w:rPr>
        <w:t> </w:t>
      </w:r>
      <w:r w:rsidRPr="009C76BB">
        <w:rPr>
          <w:rStyle w:val="CharSubdNo"/>
        </w:rPr>
        <w:t>151</w:t>
      </w:r>
      <w:r w:rsidR="009C76BB" w:rsidRPr="009C76BB">
        <w:rPr>
          <w:rStyle w:val="CharSubdNo"/>
        </w:rPr>
        <w:noBreakHyphen/>
      </w:r>
      <w:r w:rsidRPr="009C76BB">
        <w:rPr>
          <w:rStyle w:val="CharSubdNo"/>
        </w:rPr>
        <w:t>B</w:t>
      </w:r>
      <w:r w:rsidRPr="00C53650">
        <w:t>—</w:t>
      </w:r>
      <w:r w:rsidRPr="009C76BB">
        <w:rPr>
          <w:rStyle w:val="CharSubdText"/>
        </w:rPr>
        <w:t>Consequences of electing to have annual tax periods</w:t>
      </w:r>
      <w:bookmarkEnd w:id="167"/>
    </w:p>
    <w:p w:rsidR="00FF3527" w:rsidRPr="00C53650" w:rsidRDefault="00FF3527" w:rsidP="00FF3527">
      <w:pPr>
        <w:pStyle w:val="ActHead5"/>
      </w:pPr>
      <w:bookmarkStart w:id="168" w:name="_Toc140063564"/>
      <w:r w:rsidRPr="009C76BB">
        <w:rPr>
          <w:rStyle w:val="CharSectno"/>
        </w:rPr>
        <w:t>151</w:t>
      </w:r>
      <w:r w:rsidR="009C76BB" w:rsidRPr="009C76BB">
        <w:rPr>
          <w:rStyle w:val="CharSectno"/>
        </w:rPr>
        <w:noBreakHyphen/>
      </w:r>
      <w:r w:rsidRPr="009C76BB">
        <w:rPr>
          <w:rStyle w:val="CharSectno"/>
        </w:rPr>
        <w:t>40</w:t>
      </w:r>
      <w:r w:rsidRPr="00C53650">
        <w:t xml:space="preserve">  Annual tax periods</w:t>
      </w:r>
      <w:bookmarkEnd w:id="168"/>
    </w:p>
    <w:p w:rsidR="00FF3527" w:rsidRPr="00C53650" w:rsidRDefault="00FF3527" w:rsidP="00FF3527">
      <w:pPr>
        <w:pStyle w:val="subsection"/>
      </w:pPr>
      <w:r w:rsidRPr="00C53650">
        <w:tab/>
        <w:t>(1)</w:t>
      </w:r>
      <w:r w:rsidRPr="00C53650">
        <w:tab/>
        <w:t xml:space="preserve">While an </w:t>
      </w:r>
      <w:r w:rsidR="009C76BB" w:rsidRPr="009C76BB">
        <w:rPr>
          <w:position w:val="6"/>
          <w:sz w:val="16"/>
        </w:rPr>
        <w:t>*</w:t>
      </w:r>
      <w:r w:rsidRPr="00C53650">
        <w:t xml:space="preserve">annual tax period election that you have made has effect, each </w:t>
      </w:r>
      <w:r w:rsidR="009C76BB" w:rsidRPr="009C76BB">
        <w:rPr>
          <w:position w:val="6"/>
          <w:sz w:val="16"/>
          <w:szCs w:val="16"/>
        </w:rPr>
        <w:t>*</w:t>
      </w:r>
      <w:r w:rsidRPr="00C53650">
        <w:t>financial year is a tax period that applies to you.</w:t>
      </w:r>
    </w:p>
    <w:p w:rsidR="00FF3527" w:rsidRPr="00C53650" w:rsidRDefault="00FF3527" w:rsidP="00FF3527">
      <w:pPr>
        <w:pStyle w:val="subsection"/>
      </w:pPr>
      <w:r w:rsidRPr="00C53650">
        <w:tab/>
        <w:t>(2)</w:t>
      </w:r>
      <w:r w:rsidRPr="00C53650">
        <w:tab/>
        <w:t xml:space="preserve">However, if your </w:t>
      </w:r>
      <w:r w:rsidR="009C76BB" w:rsidRPr="009C76BB">
        <w:rPr>
          <w:position w:val="6"/>
          <w:sz w:val="16"/>
        </w:rPr>
        <w:t>*</w:t>
      </w:r>
      <w:r w:rsidRPr="00C53650">
        <w:t xml:space="preserve">annual tax period election takes effect on a day that is not the start of a </w:t>
      </w:r>
      <w:r w:rsidR="009C76BB" w:rsidRPr="009C76BB">
        <w:rPr>
          <w:position w:val="6"/>
          <w:sz w:val="16"/>
        </w:rPr>
        <w:t>*</w:t>
      </w:r>
      <w:r w:rsidRPr="00C53650">
        <w:t>financial year, the period from when your annual tax period election takes effect until the end of the financial year in which it takes effect is a tax period that applies to you.</w:t>
      </w:r>
    </w:p>
    <w:p w:rsidR="00FF3527" w:rsidRPr="00C53650" w:rsidRDefault="00FF3527" w:rsidP="00FF3527">
      <w:pPr>
        <w:pStyle w:val="subsection"/>
      </w:pPr>
      <w:r w:rsidRPr="00C53650">
        <w:tab/>
        <w:t>(3)</w:t>
      </w:r>
      <w:r w:rsidRPr="00C53650">
        <w:tab/>
        <w:t xml:space="preserve">A tax period under this section is an </w:t>
      </w:r>
      <w:r w:rsidRPr="00C53650">
        <w:rPr>
          <w:b/>
          <w:bCs/>
          <w:i/>
          <w:iCs/>
        </w:rPr>
        <w:t>annual tax period</w:t>
      </w:r>
      <w:r w:rsidRPr="00C53650">
        <w:t>.</w:t>
      </w:r>
    </w:p>
    <w:p w:rsidR="00FF3527" w:rsidRPr="00C53650" w:rsidRDefault="00FF3527" w:rsidP="00FF3527">
      <w:pPr>
        <w:pStyle w:val="subsection"/>
      </w:pPr>
      <w:r w:rsidRPr="00C53650">
        <w:tab/>
        <w:t>(4)</w:t>
      </w:r>
      <w:r w:rsidRPr="00C53650">
        <w:tab/>
        <w:t>This section has effect despite sections</w:t>
      </w:r>
      <w:r w:rsidR="00A31CA5" w:rsidRPr="00C53650">
        <w:t> </w:t>
      </w:r>
      <w:r w:rsidRPr="00C53650">
        <w:t>27</w:t>
      </w:r>
      <w:r w:rsidR="009C76BB">
        <w:noBreakHyphen/>
      </w:r>
      <w:r w:rsidRPr="00C53650">
        <w:t>5, 27</w:t>
      </w:r>
      <w:r w:rsidR="009C76BB">
        <w:noBreakHyphen/>
      </w:r>
      <w:r w:rsidRPr="00C53650">
        <w:t>10 and 27</w:t>
      </w:r>
      <w:r w:rsidR="009C76BB">
        <w:noBreakHyphen/>
      </w:r>
      <w:r w:rsidRPr="00C53650">
        <w:t>30 (which are about tax periods).</w:t>
      </w:r>
    </w:p>
    <w:p w:rsidR="00FF3527" w:rsidRPr="00C53650" w:rsidRDefault="00FF3527" w:rsidP="00FF3527">
      <w:pPr>
        <w:pStyle w:val="ActHead5"/>
      </w:pPr>
      <w:bookmarkStart w:id="169" w:name="_Toc140063565"/>
      <w:r w:rsidRPr="009C76BB">
        <w:rPr>
          <w:rStyle w:val="CharSectno"/>
        </w:rPr>
        <w:t>151</w:t>
      </w:r>
      <w:r w:rsidR="009C76BB" w:rsidRPr="009C76BB">
        <w:rPr>
          <w:rStyle w:val="CharSectno"/>
        </w:rPr>
        <w:noBreakHyphen/>
      </w:r>
      <w:r w:rsidRPr="009C76BB">
        <w:rPr>
          <w:rStyle w:val="CharSectno"/>
        </w:rPr>
        <w:t>45</w:t>
      </w:r>
      <w:r w:rsidRPr="00C53650">
        <w:t xml:space="preserve">  When GST returns for annual tax periods must be given</w:t>
      </w:r>
      <w:bookmarkEnd w:id="169"/>
    </w:p>
    <w:p w:rsidR="00FF3527" w:rsidRPr="00C53650" w:rsidRDefault="00FF3527" w:rsidP="00FF3527">
      <w:pPr>
        <w:pStyle w:val="subsection"/>
      </w:pPr>
      <w:r w:rsidRPr="00C53650">
        <w:tab/>
        <w:t>(1)</w:t>
      </w:r>
      <w:r w:rsidRPr="00C53650">
        <w:tab/>
        <w:t xml:space="preserve">You must give your </w:t>
      </w:r>
      <w:r w:rsidR="009C76BB" w:rsidRPr="009C76BB">
        <w:rPr>
          <w:position w:val="6"/>
          <w:sz w:val="16"/>
          <w:szCs w:val="16"/>
        </w:rPr>
        <w:t>*</w:t>
      </w:r>
      <w:r w:rsidRPr="00C53650">
        <w:t xml:space="preserve">GST return for an </w:t>
      </w:r>
      <w:r w:rsidR="009C76BB" w:rsidRPr="009C76BB">
        <w:rPr>
          <w:position w:val="6"/>
          <w:sz w:val="16"/>
        </w:rPr>
        <w:t>*</w:t>
      </w:r>
      <w:r w:rsidRPr="00C53650">
        <w:t>annual tax period to the Commissioner:</w:t>
      </w:r>
    </w:p>
    <w:p w:rsidR="00FF3527" w:rsidRPr="00C53650" w:rsidRDefault="00FF3527" w:rsidP="00FF3527">
      <w:pPr>
        <w:pStyle w:val="paragraph"/>
      </w:pPr>
      <w:r w:rsidRPr="00C53650">
        <w:tab/>
        <w:t>(a)</w:t>
      </w:r>
      <w:r w:rsidRPr="00C53650">
        <w:tab/>
        <w:t xml:space="preserve">if you are required under </w:t>
      </w:r>
      <w:r w:rsidR="006D7127" w:rsidRPr="00C53650">
        <w:t>section 1</w:t>
      </w:r>
      <w:r w:rsidRPr="00C53650">
        <w:t xml:space="preserve">61 of the </w:t>
      </w:r>
      <w:r w:rsidR="009C76BB" w:rsidRPr="009C76BB">
        <w:rPr>
          <w:position w:val="6"/>
          <w:sz w:val="16"/>
          <w:szCs w:val="16"/>
        </w:rPr>
        <w:t>*</w:t>
      </w:r>
      <w:r w:rsidRPr="00C53650">
        <w:t>ITAA 1936 to lodge a return in relation to a year of income corresponding to, or ending during, an annual tax period applying to you—within:</w:t>
      </w:r>
    </w:p>
    <w:p w:rsidR="00FF3527" w:rsidRPr="00C53650" w:rsidRDefault="00FF3527" w:rsidP="00FF3527">
      <w:pPr>
        <w:pStyle w:val="paragraphsub"/>
      </w:pPr>
      <w:r w:rsidRPr="00C53650">
        <w:tab/>
        <w:t>(i)</w:t>
      </w:r>
      <w:r w:rsidRPr="00C53650">
        <w:tab/>
        <w:t xml:space="preserve">the period, specified in the </w:t>
      </w:r>
      <w:r w:rsidR="00CF7B76" w:rsidRPr="00C53650">
        <w:t>instrument made</w:t>
      </w:r>
      <w:r w:rsidRPr="00C53650">
        <w:t xml:space="preserve"> under that section, for you to lodge as required under that section; or</w:t>
      </w:r>
    </w:p>
    <w:p w:rsidR="00FF3527" w:rsidRPr="00C53650" w:rsidRDefault="00FF3527" w:rsidP="00FF3527">
      <w:pPr>
        <w:pStyle w:val="paragraphsub"/>
      </w:pPr>
      <w:r w:rsidRPr="00C53650">
        <w:tab/>
        <w:t>(ii)</w:t>
      </w:r>
      <w:r w:rsidRPr="00C53650">
        <w:tab/>
        <w:t>such further time as the Commissioner has permitted for you to lodge as required under that section; or</w:t>
      </w:r>
    </w:p>
    <w:p w:rsidR="00FF3527" w:rsidRPr="00C53650" w:rsidRDefault="00FF3527" w:rsidP="00FF3527">
      <w:pPr>
        <w:pStyle w:val="paragraph"/>
      </w:pPr>
      <w:r w:rsidRPr="00C53650">
        <w:tab/>
        <w:t>(b)</w:t>
      </w:r>
      <w:r w:rsidRPr="00C53650">
        <w:tab/>
        <w:t xml:space="preserve">if </w:t>
      </w:r>
      <w:r w:rsidR="00A31CA5" w:rsidRPr="00C53650">
        <w:t>paragraph (</w:t>
      </w:r>
      <w:r w:rsidRPr="00C53650">
        <w:t>a) does not apply—on or before the 28</w:t>
      </w:r>
      <w:r w:rsidR="00A31CA5" w:rsidRPr="00C53650">
        <w:t> </w:t>
      </w:r>
      <w:r w:rsidRPr="00C53650">
        <w:t>February following the end of the annual tax period.</w:t>
      </w:r>
    </w:p>
    <w:p w:rsidR="00FF3527" w:rsidRPr="00C53650" w:rsidRDefault="00FF3527" w:rsidP="00FF3527">
      <w:pPr>
        <w:pStyle w:val="notetext"/>
      </w:pPr>
      <w:r w:rsidRPr="00C53650">
        <w:t>Note:</w:t>
      </w:r>
      <w:r w:rsidRPr="00C53650">
        <w:tab/>
        <w:t>Section</w:t>
      </w:r>
      <w:r w:rsidR="00A31CA5" w:rsidRPr="00C53650">
        <w:t> </w:t>
      </w:r>
      <w:r w:rsidRPr="00C53650">
        <w:t>388</w:t>
      </w:r>
      <w:r w:rsidR="009C76BB">
        <w:noBreakHyphen/>
      </w:r>
      <w:r w:rsidRPr="00C53650">
        <w:t>55 in Schedule</w:t>
      </w:r>
      <w:r w:rsidR="00A31CA5" w:rsidRPr="00C53650">
        <w:t> </w:t>
      </w:r>
      <w:r w:rsidRPr="00C53650">
        <w:t xml:space="preserve">1 to the </w:t>
      </w:r>
      <w:r w:rsidRPr="00C53650">
        <w:rPr>
          <w:i/>
          <w:iCs/>
        </w:rPr>
        <w:t>Taxation Administration Act 1953</w:t>
      </w:r>
      <w:r w:rsidRPr="00C53650">
        <w:t xml:space="preserve"> allows the Commissioner to defer the time for giving the GST return.</w:t>
      </w:r>
    </w:p>
    <w:p w:rsidR="00FF3527" w:rsidRPr="00C53650" w:rsidRDefault="00FF3527" w:rsidP="00FF3527">
      <w:pPr>
        <w:pStyle w:val="subsection"/>
      </w:pPr>
      <w:r w:rsidRPr="00C53650">
        <w:tab/>
        <w:t>(2)</w:t>
      </w:r>
      <w:r w:rsidRPr="00C53650">
        <w:tab/>
        <w:t>This section has effect despite sections</w:t>
      </w:r>
      <w:r w:rsidR="00A31CA5" w:rsidRPr="00C53650">
        <w:t> </w:t>
      </w:r>
      <w:r w:rsidRPr="00C53650">
        <w:t>31</w:t>
      </w:r>
      <w:r w:rsidR="009C76BB">
        <w:noBreakHyphen/>
      </w:r>
      <w:r w:rsidRPr="00C53650">
        <w:t>8 and 31</w:t>
      </w:r>
      <w:r w:rsidR="009C76BB">
        <w:noBreakHyphen/>
      </w:r>
      <w:r w:rsidRPr="00C53650">
        <w:t>10 (which are about when GST returns must be given).</w:t>
      </w:r>
    </w:p>
    <w:p w:rsidR="00FF3527" w:rsidRPr="00C53650" w:rsidRDefault="00FF3527" w:rsidP="00FF3527">
      <w:pPr>
        <w:pStyle w:val="ActHead5"/>
      </w:pPr>
      <w:bookmarkStart w:id="170" w:name="_Toc140063566"/>
      <w:r w:rsidRPr="009C76BB">
        <w:rPr>
          <w:rStyle w:val="CharSectno"/>
        </w:rPr>
        <w:t>151</w:t>
      </w:r>
      <w:r w:rsidR="009C76BB" w:rsidRPr="009C76BB">
        <w:rPr>
          <w:rStyle w:val="CharSectno"/>
        </w:rPr>
        <w:noBreakHyphen/>
      </w:r>
      <w:r w:rsidRPr="009C76BB">
        <w:rPr>
          <w:rStyle w:val="CharSectno"/>
        </w:rPr>
        <w:t>50</w:t>
      </w:r>
      <w:r w:rsidRPr="00C53650">
        <w:t xml:space="preserve">  When payments of assessed net amounts for annual tax periods must be made</w:t>
      </w:r>
      <w:bookmarkEnd w:id="170"/>
    </w:p>
    <w:p w:rsidR="00FF3527" w:rsidRPr="00C53650" w:rsidRDefault="00FF3527" w:rsidP="00FF3527">
      <w:pPr>
        <w:pStyle w:val="subsection"/>
      </w:pPr>
      <w:r w:rsidRPr="00C53650">
        <w:tab/>
        <w:t>(1)</w:t>
      </w:r>
      <w:r w:rsidRPr="00C53650">
        <w:tab/>
        <w:t xml:space="preserve">If the </w:t>
      </w:r>
      <w:r w:rsidR="009C76BB" w:rsidRPr="009C76BB">
        <w:rPr>
          <w:position w:val="6"/>
          <w:sz w:val="16"/>
        </w:rPr>
        <w:t>*</w:t>
      </w:r>
      <w:r w:rsidRPr="00C53650">
        <w:t xml:space="preserve">assessed net amount for an </w:t>
      </w:r>
      <w:r w:rsidR="009C76BB" w:rsidRPr="009C76BB">
        <w:rPr>
          <w:position w:val="6"/>
          <w:sz w:val="16"/>
          <w:szCs w:val="16"/>
        </w:rPr>
        <w:t>*</w:t>
      </w:r>
      <w:r w:rsidRPr="00C53650">
        <w:t xml:space="preserve">annual tax period applying to you is greater than zero, you must pay the assessed net amount to the Commissioner on or before the day on which, under </w:t>
      </w:r>
      <w:r w:rsidR="006D7127" w:rsidRPr="00C53650">
        <w:t>section 1</w:t>
      </w:r>
      <w:r w:rsidRPr="00C53650">
        <w:t>51</w:t>
      </w:r>
      <w:r w:rsidR="009C76BB">
        <w:noBreakHyphen/>
      </w:r>
      <w:r w:rsidRPr="00C53650">
        <w:t xml:space="preserve">45, you are required to give to the Commissioner your </w:t>
      </w:r>
      <w:r w:rsidR="009C76BB" w:rsidRPr="009C76BB">
        <w:rPr>
          <w:position w:val="6"/>
          <w:sz w:val="16"/>
          <w:szCs w:val="16"/>
        </w:rPr>
        <w:t>*</w:t>
      </w:r>
      <w:r w:rsidRPr="00C53650">
        <w:t>GST return for the annual tax period.</w:t>
      </w:r>
    </w:p>
    <w:p w:rsidR="00FF3527" w:rsidRPr="00C53650" w:rsidRDefault="00FF3527" w:rsidP="00FF3527">
      <w:pPr>
        <w:pStyle w:val="subsection"/>
      </w:pPr>
      <w:r w:rsidRPr="00C53650">
        <w:tab/>
        <w:t>(2)</w:t>
      </w:r>
      <w:r w:rsidRPr="00C53650">
        <w:tab/>
        <w:t>This section has effect despite section</w:t>
      </w:r>
      <w:r w:rsidR="00A31CA5" w:rsidRPr="00C53650">
        <w:t> </w:t>
      </w:r>
      <w:r w:rsidRPr="00C53650">
        <w:t>33</w:t>
      </w:r>
      <w:r w:rsidR="009C76BB">
        <w:noBreakHyphen/>
      </w:r>
      <w:r w:rsidRPr="00C53650">
        <w:t>5 (which is about when payments of assessed net amounts must be made).</w:t>
      </w:r>
    </w:p>
    <w:p w:rsidR="00FF3527" w:rsidRPr="00C53650" w:rsidRDefault="00FF3527" w:rsidP="00FF3527">
      <w:pPr>
        <w:pStyle w:val="ActHead5"/>
      </w:pPr>
      <w:bookmarkStart w:id="171" w:name="_Toc140063567"/>
      <w:r w:rsidRPr="009C76BB">
        <w:rPr>
          <w:rStyle w:val="CharSectno"/>
        </w:rPr>
        <w:t>151</w:t>
      </w:r>
      <w:r w:rsidR="009C76BB" w:rsidRPr="009C76BB">
        <w:rPr>
          <w:rStyle w:val="CharSectno"/>
        </w:rPr>
        <w:noBreakHyphen/>
      </w:r>
      <w:r w:rsidRPr="009C76BB">
        <w:rPr>
          <w:rStyle w:val="CharSectno"/>
        </w:rPr>
        <w:t>55</w:t>
      </w:r>
      <w:r w:rsidRPr="00C53650">
        <w:t xml:space="preserve">  An entity’s concluding annual tax period</w:t>
      </w:r>
      <w:bookmarkEnd w:id="171"/>
    </w:p>
    <w:p w:rsidR="00FF3527" w:rsidRPr="00C53650" w:rsidRDefault="00FF3527" w:rsidP="00FF3527">
      <w:pPr>
        <w:pStyle w:val="subsection"/>
      </w:pPr>
      <w:r w:rsidRPr="00C53650">
        <w:tab/>
        <w:t>(1)</w:t>
      </w:r>
      <w:r w:rsidRPr="00C53650">
        <w:tab/>
        <w:t>If any of the following occurs:</w:t>
      </w:r>
    </w:p>
    <w:p w:rsidR="00FF3527" w:rsidRPr="00C53650" w:rsidRDefault="00FF3527" w:rsidP="00FF3527">
      <w:pPr>
        <w:pStyle w:val="paragraph"/>
      </w:pPr>
      <w:r w:rsidRPr="00C53650">
        <w:tab/>
        <w:t>(a)</w:t>
      </w:r>
      <w:r w:rsidRPr="00C53650">
        <w:tab/>
        <w:t>an entity who is an individual dies;</w:t>
      </w:r>
    </w:p>
    <w:p w:rsidR="00FF3527" w:rsidRPr="00C53650" w:rsidRDefault="00FF3527" w:rsidP="00FF3527">
      <w:pPr>
        <w:pStyle w:val="paragraph"/>
      </w:pPr>
      <w:r w:rsidRPr="00C53650">
        <w:tab/>
        <w:t>(b)</w:t>
      </w:r>
      <w:r w:rsidRPr="00C53650">
        <w:tab/>
        <w:t xml:space="preserve">an entity ceases to </w:t>
      </w:r>
      <w:r w:rsidR="009C76BB" w:rsidRPr="009C76BB">
        <w:rPr>
          <w:position w:val="6"/>
          <w:sz w:val="16"/>
          <w:szCs w:val="16"/>
        </w:rPr>
        <w:t>*</w:t>
      </w:r>
      <w:r w:rsidRPr="00C53650">
        <w:t xml:space="preserve">carry on any </w:t>
      </w:r>
      <w:r w:rsidR="009C76BB" w:rsidRPr="009C76BB">
        <w:rPr>
          <w:position w:val="6"/>
          <w:sz w:val="16"/>
          <w:szCs w:val="16"/>
        </w:rPr>
        <w:t>*</w:t>
      </w:r>
      <w:r w:rsidRPr="00C53650">
        <w:t>enterprise;</w:t>
      </w:r>
    </w:p>
    <w:p w:rsidR="00FF3527" w:rsidRPr="00C53650" w:rsidRDefault="00FF3527" w:rsidP="00FF3527">
      <w:pPr>
        <w:pStyle w:val="paragraph"/>
      </w:pPr>
      <w:r w:rsidRPr="00C53650">
        <w:tab/>
        <w:t>(c)</w:t>
      </w:r>
      <w:r w:rsidRPr="00C53650">
        <w:tab/>
        <w:t xml:space="preserve">an entity’s </w:t>
      </w:r>
      <w:r w:rsidR="009C76BB" w:rsidRPr="009C76BB">
        <w:rPr>
          <w:position w:val="6"/>
          <w:sz w:val="16"/>
          <w:szCs w:val="16"/>
        </w:rPr>
        <w:t>*</w:t>
      </w:r>
      <w:r w:rsidRPr="00C53650">
        <w:t>registration is cancelled;</w:t>
      </w:r>
    </w:p>
    <w:p w:rsidR="00FF3527" w:rsidRPr="00C53650" w:rsidRDefault="00FF3527" w:rsidP="00FF3527">
      <w:pPr>
        <w:pStyle w:val="subsection2"/>
      </w:pPr>
      <w:r w:rsidRPr="00C53650">
        <w:t xml:space="preserve">during an </w:t>
      </w:r>
      <w:r w:rsidR="009C76BB" w:rsidRPr="009C76BB">
        <w:rPr>
          <w:position w:val="6"/>
          <w:sz w:val="16"/>
          <w:szCs w:val="16"/>
        </w:rPr>
        <w:t>*</w:t>
      </w:r>
      <w:r w:rsidRPr="00C53650">
        <w:t>annual tax period applying to the entity, the annual tax period is not affected by the death, cessation or cancellation.</w:t>
      </w:r>
    </w:p>
    <w:p w:rsidR="00FF3527" w:rsidRPr="00C53650" w:rsidRDefault="00FF3527" w:rsidP="00FF3527">
      <w:pPr>
        <w:pStyle w:val="subsection"/>
      </w:pPr>
      <w:r w:rsidRPr="00C53650">
        <w:tab/>
        <w:t>(2)</w:t>
      </w:r>
      <w:r w:rsidRPr="00C53650">
        <w:tab/>
        <w:t>This section has effect despite section</w:t>
      </w:r>
      <w:r w:rsidR="00A31CA5" w:rsidRPr="00C53650">
        <w:t> </w:t>
      </w:r>
      <w:r w:rsidRPr="00C53650">
        <w:t>27</w:t>
      </w:r>
      <w:r w:rsidR="009C76BB">
        <w:noBreakHyphen/>
      </w:r>
      <w:r w:rsidRPr="00C53650">
        <w:t>40 (which is about an entity’s concluding tax period).</w:t>
      </w:r>
    </w:p>
    <w:p w:rsidR="00FF3527" w:rsidRPr="00C53650" w:rsidRDefault="00FF3527" w:rsidP="00FF3527">
      <w:pPr>
        <w:pStyle w:val="subsection"/>
      </w:pPr>
      <w:r w:rsidRPr="00C53650">
        <w:tab/>
        <w:t>(3)</w:t>
      </w:r>
      <w:r w:rsidRPr="00C53650">
        <w:tab/>
        <w:t>However, this section does not affect the application of:</w:t>
      </w:r>
    </w:p>
    <w:p w:rsidR="00FF3527" w:rsidRPr="00C53650" w:rsidRDefault="00FF3527" w:rsidP="00FF3527">
      <w:pPr>
        <w:pStyle w:val="paragraph"/>
      </w:pPr>
      <w:r w:rsidRPr="00C53650">
        <w:tab/>
        <w:t>(a)</w:t>
      </w:r>
      <w:r w:rsidRPr="00C53650">
        <w:tab/>
        <w:t>section</w:t>
      </w:r>
      <w:r w:rsidR="00A31CA5" w:rsidRPr="00C53650">
        <w:t> </w:t>
      </w:r>
      <w:r w:rsidRPr="00C53650">
        <w:t>27</w:t>
      </w:r>
      <w:r w:rsidR="009C76BB">
        <w:noBreakHyphen/>
      </w:r>
      <w:r w:rsidRPr="00C53650">
        <w:t>39; or</w:t>
      </w:r>
    </w:p>
    <w:p w:rsidR="00FF3527" w:rsidRPr="00C53650" w:rsidRDefault="00FF3527" w:rsidP="00FF3527">
      <w:pPr>
        <w:pStyle w:val="paragraph"/>
      </w:pPr>
      <w:r w:rsidRPr="00C53650">
        <w:tab/>
        <w:t>(b)</w:t>
      </w:r>
      <w:r w:rsidRPr="00C53650">
        <w:tab/>
        <w:t>if an entity for any reason ceases to exist—section</w:t>
      </w:r>
      <w:r w:rsidR="00A31CA5" w:rsidRPr="00C53650">
        <w:t> </w:t>
      </w:r>
      <w:r w:rsidRPr="00C53650">
        <w:t>27</w:t>
      </w:r>
      <w:r w:rsidR="009C76BB">
        <w:noBreakHyphen/>
      </w:r>
      <w:r w:rsidRPr="00C53650">
        <w:t>40.</w:t>
      </w:r>
    </w:p>
    <w:p w:rsidR="00FF3527" w:rsidRPr="00C53650" w:rsidRDefault="00FF3527" w:rsidP="00FF3527">
      <w:pPr>
        <w:pStyle w:val="ActHead5"/>
      </w:pPr>
      <w:bookmarkStart w:id="172" w:name="_Toc140063568"/>
      <w:r w:rsidRPr="009C76BB">
        <w:rPr>
          <w:rStyle w:val="CharSectno"/>
        </w:rPr>
        <w:t>151</w:t>
      </w:r>
      <w:r w:rsidR="009C76BB" w:rsidRPr="009C76BB">
        <w:rPr>
          <w:rStyle w:val="CharSectno"/>
        </w:rPr>
        <w:noBreakHyphen/>
      </w:r>
      <w:r w:rsidRPr="009C76BB">
        <w:rPr>
          <w:rStyle w:val="CharSectno"/>
        </w:rPr>
        <w:t>60</w:t>
      </w:r>
      <w:r w:rsidRPr="00C53650">
        <w:t xml:space="preserve">  The effect of incapacitation or cessation</w:t>
      </w:r>
      <w:bookmarkEnd w:id="172"/>
    </w:p>
    <w:p w:rsidR="00FF3527" w:rsidRPr="00C53650" w:rsidRDefault="00FF3527" w:rsidP="00FF3527">
      <w:pPr>
        <w:pStyle w:val="subsection"/>
      </w:pPr>
      <w:r w:rsidRPr="00C53650">
        <w:tab/>
        <w:t>(1)</w:t>
      </w:r>
      <w:r w:rsidRPr="00C53650">
        <w:tab/>
        <w:t xml:space="preserve">If an entity becomes an </w:t>
      </w:r>
      <w:r w:rsidR="009C76BB" w:rsidRPr="009C76BB">
        <w:rPr>
          <w:position w:val="6"/>
          <w:sz w:val="16"/>
        </w:rPr>
        <w:t>*</w:t>
      </w:r>
      <w:r w:rsidRPr="00C53650">
        <w:t xml:space="preserve">incapacitated entity, or the entity for any reason ceases to exist, the entity must give the </w:t>
      </w:r>
      <w:r w:rsidR="009C76BB" w:rsidRPr="009C76BB">
        <w:rPr>
          <w:position w:val="6"/>
          <w:sz w:val="16"/>
        </w:rPr>
        <w:t>*</w:t>
      </w:r>
      <w:r w:rsidRPr="00C53650">
        <w:t xml:space="preserve">GST return, for the </w:t>
      </w:r>
      <w:r w:rsidR="009C76BB" w:rsidRPr="009C76BB">
        <w:rPr>
          <w:position w:val="6"/>
          <w:sz w:val="16"/>
        </w:rPr>
        <w:t>*</w:t>
      </w:r>
      <w:r w:rsidRPr="00C53650">
        <w:t>annual tax period that ends as a result, to the Commissioner:</w:t>
      </w:r>
    </w:p>
    <w:p w:rsidR="00FF3527" w:rsidRPr="00C53650" w:rsidRDefault="00FF3527" w:rsidP="00FF3527">
      <w:pPr>
        <w:pStyle w:val="paragraph"/>
      </w:pPr>
      <w:r w:rsidRPr="00C53650">
        <w:tab/>
        <w:t>(a)</w:t>
      </w:r>
      <w:r w:rsidRPr="00C53650">
        <w:tab/>
        <w:t>on or before the 21st day of the month following the end of the annual tax period; or</w:t>
      </w:r>
    </w:p>
    <w:p w:rsidR="00FF3527" w:rsidRPr="00C53650" w:rsidRDefault="00FF3527" w:rsidP="00FF3527">
      <w:pPr>
        <w:pStyle w:val="paragraph"/>
      </w:pPr>
      <w:r w:rsidRPr="00C53650">
        <w:tab/>
        <w:t>(b)</w:t>
      </w:r>
      <w:r w:rsidRPr="00C53650">
        <w:tab/>
        <w:t>within such further period as the Commissioner allows.</w:t>
      </w:r>
    </w:p>
    <w:p w:rsidR="00FF3527" w:rsidRPr="00C53650" w:rsidRDefault="00FF3527" w:rsidP="00FF3527">
      <w:pPr>
        <w:pStyle w:val="subsection"/>
        <w:keepNext/>
        <w:keepLines/>
      </w:pPr>
      <w:r w:rsidRPr="00C53650">
        <w:tab/>
        <w:t>(2)</w:t>
      </w:r>
      <w:r w:rsidRPr="00C53650">
        <w:tab/>
        <w:t xml:space="preserve">If the </w:t>
      </w:r>
      <w:r w:rsidR="009C76BB" w:rsidRPr="009C76BB">
        <w:rPr>
          <w:position w:val="6"/>
          <w:sz w:val="16"/>
        </w:rPr>
        <w:t>*</w:t>
      </w:r>
      <w:r w:rsidRPr="00C53650">
        <w:t xml:space="preserve">assessed net amount for the </w:t>
      </w:r>
      <w:r w:rsidR="009C76BB" w:rsidRPr="009C76BB">
        <w:rPr>
          <w:position w:val="6"/>
          <w:sz w:val="16"/>
          <w:szCs w:val="16"/>
        </w:rPr>
        <w:t>*</w:t>
      </w:r>
      <w:r w:rsidRPr="00C53650">
        <w:t>annual tax period is greater than zero, the entity must pay the assessed net amount to the Commissioner on or before the 21st day of the month following the end of the annual tax period.</w:t>
      </w:r>
    </w:p>
    <w:p w:rsidR="00FF3527" w:rsidRPr="00C53650" w:rsidRDefault="00FF3527" w:rsidP="00FF3527">
      <w:pPr>
        <w:pStyle w:val="subsection"/>
      </w:pPr>
      <w:r w:rsidRPr="00C53650">
        <w:tab/>
        <w:t>(3)</w:t>
      </w:r>
      <w:r w:rsidRPr="00C53650">
        <w:tab/>
        <w:t>This section has effect despite sections</w:t>
      </w:r>
      <w:r w:rsidR="00A31CA5" w:rsidRPr="00C53650">
        <w:t> </w:t>
      </w:r>
      <w:r w:rsidRPr="00C53650">
        <w:t>151</w:t>
      </w:r>
      <w:r w:rsidR="009C76BB">
        <w:noBreakHyphen/>
      </w:r>
      <w:r w:rsidRPr="00C53650">
        <w:t>45 (which is about when GST returns for annual tax periods must be given) and 151</w:t>
      </w:r>
      <w:r w:rsidR="009C76BB">
        <w:noBreakHyphen/>
      </w:r>
      <w:r w:rsidRPr="00C53650">
        <w:t>50 (which is about when payments of assessed net amounts for annual tax periods must be made).</w:t>
      </w:r>
    </w:p>
    <w:p w:rsidR="00FF3527" w:rsidRPr="00C53650" w:rsidRDefault="009C76BB" w:rsidP="00FF3527">
      <w:pPr>
        <w:pStyle w:val="ActHead3"/>
        <w:pageBreakBefore/>
      </w:pPr>
      <w:bookmarkStart w:id="173" w:name="_Toc140063569"/>
      <w:r w:rsidRPr="009C76BB">
        <w:rPr>
          <w:rStyle w:val="CharDivNo"/>
        </w:rPr>
        <w:t>Division 1</w:t>
      </w:r>
      <w:r w:rsidR="00FF3527" w:rsidRPr="009C76BB">
        <w:rPr>
          <w:rStyle w:val="CharDivNo"/>
        </w:rPr>
        <w:t>53</w:t>
      </w:r>
      <w:r w:rsidR="00FF3527" w:rsidRPr="00C53650">
        <w:t>—</w:t>
      </w:r>
      <w:r w:rsidR="00FF3527" w:rsidRPr="009C76BB">
        <w:rPr>
          <w:rStyle w:val="CharDivText"/>
        </w:rPr>
        <w:t>Agents etc. and insurance brokers</w:t>
      </w:r>
      <w:bookmarkEnd w:id="173"/>
    </w:p>
    <w:p w:rsidR="00FF3527" w:rsidRPr="00C53650" w:rsidRDefault="00FF3527" w:rsidP="00FF3527">
      <w:pPr>
        <w:pStyle w:val="TofSectsHeading"/>
      </w:pPr>
      <w:r w:rsidRPr="00C53650">
        <w:t>Table of Subdivisions</w:t>
      </w:r>
    </w:p>
    <w:p w:rsidR="00FF3527" w:rsidRPr="00C53650" w:rsidRDefault="00FF3527" w:rsidP="00FF3527">
      <w:pPr>
        <w:pStyle w:val="TofSectsSubdiv"/>
      </w:pPr>
      <w:r w:rsidRPr="00C53650">
        <w:t>153</w:t>
      </w:r>
      <w:r w:rsidR="009C76BB">
        <w:noBreakHyphen/>
      </w:r>
      <w:r w:rsidRPr="00C53650">
        <w:t>A</w:t>
      </w:r>
      <w:r w:rsidRPr="00C53650">
        <w:tab/>
        <w:t>General</w:t>
      </w:r>
    </w:p>
    <w:p w:rsidR="00FF3527" w:rsidRPr="00C53650" w:rsidRDefault="00FF3527" w:rsidP="00FF3527">
      <w:pPr>
        <w:pStyle w:val="TofSectsSubdiv"/>
      </w:pPr>
      <w:r w:rsidRPr="00C53650">
        <w:t>153</w:t>
      </w:r>
      <w:r w:rsidR="009C76BB">
        <w:noBreakHyphen/>
      </w:r>
      <w:r w:rsidRPr="00C53650">
        <w:t>B</w:t>
      </w:r>
      <w:r w:rsidRPr="00C53650">
        <w:tab/>
        <w:t>Principals and intermediaries as separate suppliers or acquirers</w:t>
      </w:r>
    </w:p>
    <w:p w:rsidR="00FF3527" w:rsidRPr="00C53650" w:rsidRDefault="00FF3527" w:rsidP="00FF3527">
      <w:pPr>
        <w:pStyle w:val="ActHead5"/>
      </w:pPr>
      <w:bookmarkStart w:id="174" w:name="_Toc140063570"/>
      <w:r w:rsidRPr="009C76BB">
        <w:rPr>
          <w:rStyle w:val="CharSectno"/>
        </w:rPr>
        <w:t>153</w:t>
      </w:r>
      <w:r w:rsidR="009C76BB" w:rsidRPr="009C76BB">
        <w:rPr>
          <w:rStyle w:val="CharSectno"/>
        </w:rPr>
        <w:noBreakHyphen/>
      </w:r>
      <w:r w:rsidRPr="009C76BB">
        <w:rPr>
          <w:rStyle w:val="CharSectno"/>
        </w:rPr>
        <w:t>1</w:t>
      </w:r>
      <w:r w:rsidRPr="00C53650">
        <w:t xml:space="preserve">  What this Division is about</w:t>
      </w:r>
      <w:bookmarkEnd w:id="174"/>
    </w:p>
    <w:p w:rsidR="00FF3527" w:rsidRPr="00C53650" w:rsidRDefault="00FF3527" w:rsidP="00FF3527">
      <w:pPr>
        <w:pStyle w:val="BoxText"/>
      </w:pPr>
      <w:r w:rsidRPr="00C53650">
        <w:t>This Division sets out the rules for holding and issuing tax invoices and adjustment notes when your supplies or acquisitions are made through an agent, or when insurance is supplied through an insurance broker. It also allows in some cases a supply or acquisition made through, or facilitated by, an entity on your behalf to be treated as 2 separate supplies or acquisitions.</w:t>
      </w:r>
    </w:p>
    <w:p w:rsidR="00FF3527" w:rsidRPr="00C53650" w:rsidRDefault="00FF3527" w:rsidP="00FF3527">
      <w:pPr>
        <w:pStyle w:val="ActHead4"/>
      </w:pPr>
      <w:bookmarkStart w:id="175" w:name="_Toc140063571"/>
      <w:r w:rsidRPr="009C76BB">
        <w:rPr>
          <w:rStyle w:val="CharSubdNo"/>
        </w:rPr>
        <w:t>Subdivision</w:t>
      </w:r>
      <w:r w:rsidR="00A31CA5" w:rsidRPr="009C76BB">
        <w:rPr>
          <w:rStyle w:val="CharSubdNo"/>
        </w:rPr>
        <w:t> </w:t>
      </w:r>
      <w:r w:rsidRPr="009C76BB">
        <w:rPr>
          <w:rStyle w:val="CharSubdNo"/>
        </w:rPr>
        <w:t>153</w:t>
      </w:r>
      <w:r w:rsidR="009C76BB" w:rsidRPr="009C76BB">
        <w:rPr>
          <w:rStyle w:val="CharSubdNo"/>
        </w:rPr>
        <w:noBreakHyphen/>
      </w:r>
      <w:r w:rsidRPr="009C76BB">
        <w:rPr>
          <w:rStyle w:val="CharSubdNo"/>
        </w:rPr>
        <w:t>A</w:t>
      </w:r>
      <w:r w:rsidRPr="00C53650">
        <w:t>—</w:t>
      </w:r>
      <w:r w:rsidRPr="009C76BB">
        <w:rPr>
          <w:rStyle w:val="CharSubdText"/>
        </w:rPr>
        <w:t>General</w:t>
      </w:r>
      <w:bookmarkEnd w:id="175"/>
    </w:p>
    <w:p w:rsidR="00FF3527" w:rsidRPr="00C53650" w:rsidRDefault="00FF3527" w:rsidP="00FF3527">
      <w:pPr>
        <w:pStyle w:val="ActHead5"/>
      </w:pPr>
      <w:bookmarkStart w:id="176" w:name="_Toc140063572"/>
      <w:r w:rsidRPr="009C76BB">
        <w:rPr>
          <w:rStyle w:val="CharSectno"/>
        </w:rPr>
        <w:t>153</w:t>
      </w:r>
      <w:r w:rsidR="009C76BB" w:rsidRPr="009C76BB">
        <w:rPr>
          <w:rStyle w:val="CharSectno"/>
        </w:rPr>
        <w:noBreakHyphen/>
      </w:r>
      <w:r w:rsidRPr="009C76BB">
        <w:rPr>
          <w:rStyle w:val="CharSectno"/>
        </w:rPr>
        <w:t>5</w:t>
      </w:r>
      <w:r w:rsidRPr="00C53650">
        <w:t xml:space="preserve">  Attributing the input tax credits for your creditable acquisitions</w:t>
      </w:r>
      <w:bookmarkEnd w:id="176"/>
    </w:p>
    <w:p w:rsidR="00FF3527" w:rsidRPr="00C53650" w:rsidRDefault="00FF3527" w:rsidP="00FF3527">
      <w:pPr>
        <w:pStyle w:val="subsection"/>
      </w:pPr>
      <w:r w:rsidRPr="00C53650">
        <w:tab/>
        <w:t>(1)</w:t>
      </w:r>
      <w:r w:rsidRPr="00C53650">
        <w:tab/>
        <w:t>If:</w:t>
      </w:r>
    </w:p>
    <w:p w:rsidR="00FF3527" w:rsidRPr="00C53650" w:rsidRDefault="00FF3527" w:rsidP="00FF3527">
      <w:pPr>
        <w:pStyle w:val="paragraph"/>
      </w:pPr>
      <w:r w:rsidRPr="00C53650">
        <w:tab/>
        <w:t>(a)</w:t>
      </w:r>
      <w:r w:rsidRPr="00C53650">
        <w:tab/>
        <w:t xml:space="preserve">you are entitled to the input tax credit for a </w:t>
      </w:r>
      <w:r w:rsidR="009C76BB" w:rsidRPr="009C76BB">
        <w:rPr>
          <w:position w:val="6"/>
          <w:sz w:val="16"/>
          <w:szCs w:val="16"/>
        </w:rPr>
        <w:t>*</w:t>
      </w:r>
      <w:r w:rsidRPr="00C53650">
        <w:t>creditable acquisition made through an agent; and</w:t>
      </w:r>
    </w:p>
    <w:p w:rsidR="00FF3527" w:rsidRPr="00C53650" w:rsidRDefault="00FF3527" w:rsidP="00FF3527">
      <w:pPr>
        <w:pStyle w:val="paragraph"/>
      </w:pPr>
      <w:r w:rsidRPr="00C53650">
        <w:tab/>
        <w:t>(b)</w:t>
      </w:r>
      <w:r w:rsidRPr="00C53650">
        <w:tab/>
        <w:t xml:space="preserve">neither you nor your agent holds a </w:t>
      </w:r>
      <w:r w:rsidR="009C76BB" w:rsidRPr="009C76BB">
        <w:rPr>
          <w:position w:val="6"/>
          <w:sz w:val="16"/>
          <w:szCs w:val="16"/>
        </w:rPr>
        <w:t>*</w:t>
      </w:r>
      <w:r w:rsidRPr="00C53650">
        <w:t xml:space="preserve">tax invoice for the acquisition when you give to the Commissioner a </w:t>
      </w:r>
      <w:r w:rsidR="009C76BB" w:rsidRPr="009C76BB">
        <w:rPr>
          <w:position w:val="6"/>
          <w:sz w:val="16"/>
          <w:szCs w:val="16"/>
        </w:rPr>
        <w:t>*</w:t>
      </w:r>
      <w:r w:rsidRPr="00C53650">
        <w:t>GST return for the tax period to which the input tax credit on the acquisition would otherwise be attributable;</w:t>
      </w:r>
    </w:p>
    <w:p w:rsidR="00FF3527" w:rsidRPr="00C53650" w:rsidRDefault="00FF3527" w:rsidP="00FF3527">
      <w:pPr>
        <w:pStyle w:val="subsection2"/>
      </w:pPr>
      <w:r w:rsidRPr="00C53650">
        <w:t>then:</w:t>
      </w:r>
    </w:p>
    <w:p w:rsidR="00FF3527" w:rsidRPr="00C53650" w:rsidRDefault="00FF3527" w:rsidP="00FF3527">
      <w:pPr>
        <w:pStyle w:val="paragraph"/>
      </w:pPr>
      <w:r w:rsidRPr="00C53650">
        <w:tab/>
        <w:t>(c)</w:t>
      </w:r>
      <w:r w:rsidRPr="00C53650">
        <w:tab/>
        <w:t>the input tax credit (including any part of the input tax credit) is not attributable to that tax period; and</w:t>
      </w:r>
    </w:p>
    <w:p w:rsidR="00FF3527" w:rsidRPr="00C53650" w:rsidRDefault="00FF3527" w:rsidP="00FF3527">
      <w:pPr>
        <w:pStyle w:val="paragraph"/>
      </w:pPr>
      <w:r w:rsidRPr="00C53650">
        <w:tab/>
        <w:t>(d)</w:t>
      </w:r>
      <w:r w:rsidRPr="00C53650">
        <w:tab/>
        <w:t>the input tax credit (or the part of the input tax credit) is attributable to the first tax period for which you give to the Commissioner a GST return at a time when you or your agent holds that tax invoice.</w:t>
      </w:r>
    </w:p>
    <w:p w:rsidR="00FF3527" w:rsidRPr="00C53650" w:rsidRDefault="00FF3527" w:rsidP="00FF3527">
      <w:pPr>
        <w:pStyle w:val="subsection"/>
      </w:pPr>
      <w:r w:rsidRPr="00C53650">
        <w:tab/>
        <w:t>(2)</w:t>
      </w:r>
      <w:r w:rsidRPr="00C53650">
        <w:tab/>
        <w:t>This section has effect despite subsection</w:t>
      </w:r>
      <w:r w:rsidR="00A31CA5" w:rsidRPr="00C53650">
        <w:t> </w:t>
      </w:r>
      <w:r w:rsidRPr="00C53650">
        <w:t>29</w:t>
      </w:r>
      <w:r w:rsidR="009C76BB">
        <w:noBreakHyphen/>
      </w:r>
      <w:r w:rsidRPr="00C53650">
        <w:t>10(3) (which is about the requirement to hold a tax invoice).</w:t>
      </w:r>
    </w:p>
    <w:p w:rsidR="00FF3527" w:rsidRPr="00C53650" w:rsidRDefault="00FF3527" w:rsidP="00FF3527">
      <w:pPr>
        <w:pStyle w:val="ActHead5"/>
      </w:pPr>
      <w:bookmarkStart w:id="177" w:name="_Toc140063573"/>
      <w:r w:rsidRPr="009C76BB">
        <w:rPr>
          <w:rStyle w:val="CharSectno"/>
        </w:rPr>
        <w:t>153</w:t>
      </w:r>
      <w:r w:rsidR="009C76BB" w:rsidRPr="009C76BB">
        <w:rPr>
          <w:rStyle w:val="CharSectno"/>
        </w:rPr>
        <w:noBreakHyphen/>
      </w:r>
      <w:r w:rsidRPr="009C76BB">
        <w:rPr>
          <w:rStyle w:val="CharSectno"/>
        </w:rPr>
        <w:t>10</w:t>
      </w:r>
      <w:r w:rsidRPr="00C53650">
        <w:t xml:space="preserve">  Attributing your adjustments</w:t>
      </w:r>
      <w:bookmarkEnd w:id="177"/>
    </w:p>
    <w:p w:rsidR="00FF3527" w:rsidRPr="00C53650" w:rsidRDefault="00FF3527" w:rsidP="00FF3527">
      <w:pPr>
        <w:pStyle w:val="subsection"/>
      </w:pPr>
      <w:r w:rsidRPr="00C53650">
        <w:tab/>
        <w:t>(1)</w:t>
      </w:r>
      <w:r w:rsidRPr="00C53650">
        <w:tab/>
        <w:t>If:</w:t>
      </w:r>
    </w:p>
    <w:p w:rsidR="00FF3527" w:rsidRPr="00C53650" w:rsidRDefault="00FF3527" w:rsidP="00FF3527">
      <w:pPr>
        <w:pStyle w:val="paragraph"/>
      </w:pPr>
      <w:r w:rsidRPr="00C53650">
        <w:tab/>
        <w:t>(a)</w:t>
      </w:r>
      <w:r w:rsidRPr="00C53650">
        <w:tab/>
        <w:t xml:space="preserve">you have a </w:t>
      </w:r>
      <w:r w:rsidR="009C76BB" w:rsidRPr="009C76BB">
        <w:rPr>
          <w:position w:val="6"/>
          <w:sz w:val="16"/>
          <w:szCs w:val="16"/>
        </w:rPr>
        <w:t>*</w:t>
      </w:r>
      <w:r w:rsidRPr="00C53650">
        <w:t>decreasing adjustment relating to a supply made by you through an agent or made to you through an agent; and</w:t>
      </w:r>
    </w:p>
    <w:p w:rsidR="00FF3527" w:rsidRPr="00C53650" w:rsidRDefault="00FF3527" w:rsidP="00FF3527">
      <w:pPr>
        <w:pStyle w:val="paragraph"/>
      </w:pPr>
      <w:r w:rsidRPr="00C53650">
        <w:tab/>
        <w:t>(b)</w:t>
      </w:r>
      <w:r w:rsidRPr="00C53650">
        <w:tab/>
        <w:t xml:space="preserve">neither you nor your agent holds an </w:t>
      </w:r>
      <w:r w:rsidR="009C76BB" w:rsidRPr="009C76BB">
        <w:rPr>
          <w:position w:val="6"/>
          <w:sz w:val="16"/>
          <w:szCs w:val="16"/>
        </w:rPr>
        <w:t>*</w:t>
      </w:r>
      <w:r w:rsidRPr="00C53650">
        <w:t xml:space="preserve">adjustment note or </w:t>
      </w:r>
      <w:r w:rsidR="009C76BB" w:rsidRPr="009C76BB">
        <w:rPr>
          <w:position w:val="6"/>
          <w:sz w:val="16"/>
        </w:rPr>
        <w:t>*</w:t>
      </w:r>
      <w:r w:rsidRPr="00C53650">
        <w:t xml:space="preserve">third party adjustment note for the adjustment when you give to the Commissioner a </w:t>
      </w:r>
      <w:r w:rsidR="009C76BB" w:rsidRPr="009C76BB">
        <w:rPr>
          <w:position w:val="6"/>
          <w:sz w:val="16"/>
          <w:szCs w:val="16"/>
        </w:rPr>
        <w:t>*</w:t>
      </w:r>
      <w:r w:rsidRPr="00C53650">
        <w:t>GST return for the tax period to which the adjustment would otherwise be attributable;</w:t>
      </w:r>
    </w:p>
    <w:p w:rsidR="00FF3527" w:rsidRPr="00C53650" w:rsidRDefault="00FF3527" w:rsidP="00FF3527">
      <w:pPr>
        <w:pStyle w:val="subsection2"/>
      </w:pPr>
      <w:r w:rsidRPr="00C53650">
        <w:t>then:</w:t>
      </w:r>
    </w:p>
    <w:p w:rsidR="00FF3527" w:rsidRPr="00C53650" w:rsidRDefault="00FF3527" w:rsidP="00FF3527">
      <w:pPr>
        <w:pStyle w:val="paragraph"/>
      </w:pPr>
      <w:r w:rsidRPr="00C53650">
        <w:tab/>
        <w:t>(c)</w:t>
      </w:r>
      <w:r w:rsidRPr="00C53650">
        <w:tab/>
        <w:t>the adjustment (including any part of the adjustment) is not attributable to that tax period; and</w:t>
      </w:r>
    </w:p>
    <w:p w:rsidR="00FF3527" w:rsidRPr="00C53650" w:rsidRDefault="00FF3527" w:rsidP="00FF3527">
      <w:pPr>
        <w:pStyle w:val="paragraph"/>
      </w:pPr>
      <w:r w:rsidRPr="00C53650">
        <w:tab/>
        <w:t>(d)</w:t>
      </w:r>
      <w:r w:rsidRPr="00C53650">
        <w:tab/>
        <w:t>the adjustment (or the part of the adjustment) is attributable to the first tax period for which you give to the Commissioner a GST return at a time when you or your agent holds that adjustment note or third party adjustment note.</w:t>
      </w:r>
    </w:p>
    <w:p w:rsidR="00FF3527" w:rsidRPr="00C53650" w:rsidRDefault="00FF3527" w:rsidP="00FF3527">
      <w:pPr>
        <w:pStyle w:val="subsection"/>
      </w:pPr>
      <w:r w:rsidRPr="00C53650">
        <w:tab/>
        <w:t>(2)</w:t>
      </w:r>
      <w:r w:rsidRPr="00C53650">
        <w:tab/>
        <w:t>This section has effect despite subsections</w:t>
      </w:r>
      <w:r w:rsidR="00A31CA5" w:rsidRPr="00C53650">
        <w:t> </w:t>
      </w:r>
      <w:r w:rsidRPr="00C53650">
        <w:t>29</w:t>
      </w:r>
      <w:r w:rsidR="009C76BB">
        <w:noBreakHyphen/>
      </w:r>
      <w:r w:rsidRPr="00C53650">
        <w:t>20(3) (which is about the requirement to hold an adjustment note) and 134</w:t>
      </w:r>
      <w:r w:rsidR="009C76BB">
        <w:noBreakHyphen/>
      </w:r>
      <w:r w:rsidRPr="00C53650">
        <w:t>15(1) (which is about the requirement to hold a third party adjustment note).</w:t>
      </w:r>
    </w:p>
    <w:p w:rsidR="00FF3527" w:rsidRPr="00C53650" w:rsidRDefault="00FF3527" w:rsidP="00FF3527">
      <w:pPr>
        <w:pStyle w:val="ActHead5"/>
      </w:pPr>
      <w:bookmarkStart w:id="178" w:name="_Toc140063574"/>
      <w:r w:rsidRPr="009C76BB">
        <w:rPr>
          <w:rStyle w:val="CharSectno"/>
        </w:rPr>
        <w:t>153</w:t>
      </w:r>
      <w:r w:rsidR="009C76BB" w:rsidRPr="009C76BB">
        <w:rPr>
          <w:rStyle w:val="CharSectno"/>
        </w:rPr>
        <w:noBreakHyphen/>
      </w:r>
      <w:r w:rsidRPr="009C76BB">
        <w:rPr>
          <w:rStyle w:val="CharSectno"/>
        </w:rPr>
        <w:t>15</w:t>
      </w:r>
      <w:r w:rsidRPr="00C53650">
        <w:t xml:space="preserve">  Tax invoices</w:t>
      </w:r>
      <w:bookmarkEnd w:id="178"/>
    </w:p>
    <w:p w:rsidR="00FF3527" w:rsidRPr="00C53650" w:rsidRDefault="00FF3527" w:rsidP="00FF3527">
      <w:pPr>
        <w:pStyle w:val="subsection"/>
      </w:pPr>
      <w:r w:rsidRPr="00C53650">
        <w:tab/>
        <w:t>(1)</w:t>
      </w:r>
      <w:r w:rsidRPr="00C53650">
        <w:tab/>
        <w:t xml:space="preserve">If you make a </w:t>
      </w:r>
      <w:r w:rsidR="009C76BB" w:rsidRPr="009C76BB">
        <w:rPr>
          <w:position w:val="6"/>
          <w:sz w:val="16"/>
          <w:szCs w:val="16"/>
        </w:rPr>
        <w:t>*</w:t>
      </w:r>
      <w:r w:rsidRPr="00C53650">
        <w:t xml:space="preserve">taxable supply through an agent, an obligation to issue a </w:t>
      </w:r>
      <w:r w:rsidR="009C76BB" w:rsidRPr="009C76BB">
        <w:rPr>
          <w:position w:val="6"/>
          <w:sz w:val="16"/>
          <w:szCs w:val="16"/>
        </w:rPr>
        <w:t>*</w:t>
      </w:r>
      <w:r w:rsidRPr="00C53650">
        <w:t>tax invoice relating to the supply:</w:t>
      </w:r>
    </w:p>
    <w:p w:rsidR="00FF3527" w:rsidRPr="00C53650" w:rsidRDefault="00FF3527" w:rsidP="00FF3527">
      <w:pPr>
        <w:pStyle w:val="paragraph"/>
      </w:pPr>
      <w:r w:rsidRPr="00C53650">
        <w:tab/>
        <w:t>(a)</w:t>
      </w:r>
      <w:r w:rsidRPr="00C53650">
        <w:tab/>
        <w:t xml:space="preserve">arises whether the </w:t>
      </w:r>
      <w:r w:rsidR="009C76BB" w:rsidRPr="009C76BB">
        <w:rPr>
          <w:position w:val="6"/>
          <w:sz w:val="16"/>
          <w:szCs w:val="16"/>
        </w:rPr>
        <w:t>*</w:t>
      </w:r>
      <w:r w:rsidRPr="00C53650">
        <w:t xml:space="preserve">recipient makes a request for a tax invoice to you </w:t>
      </w:r>
      <w:r w:rsidRPr="00C53650">
        <w:rPr>
          <w:i/>
          <w:iCs/>
        </w:rPr>
        <w:t>or</w:t>
      </w:r>
      <w:r w:rsidRPr="00C53650">
        <w:t xml:space="preserve"> the agent; and</w:t>
      </w:r>
    </w:p>
    <w:p w:rsidR="00FF3527" w:rsidRPr="00C53650" w:rsidRDefault="00FF3527" w:rsidP="00FF3527">
      <w:pPr>
        <w:pStyle w:val="paragraph"/>
      </w:pPr>
      <w:r w:rsidRPr="00C53650">
        <w:tab/>
        <w:t>(b)</w:t>
      </w:r>
      <w:r w:rsidRPr="00C53650">
        <w:tab/>
        <w:t xml:space="preserve">is complied with if either you </w:t>
      </w:r>
      <w:r w:rsidRPr="00C53650">
        <w:rPr>
          <w:i/>
          <w:iCs/>
        </w:rPr>
        <w:t>or</w:t>
      </w:r>
      <w:r w:rsidRPr="00C53650">
        <w:t xml:space="preserve"> the agent gives the recipient a tax invoice within 28 days after the request.</w:t>
      </w:r>
    </w:p>
    <w:p w:rsidR="00FF3527" w:rsidRPr="00C53650" w:rsidRDefault="00FF3527" w:rsidP="00FF3527">
      <w:pPr>
        <w:pStyle w:val="subsection"/>
      </w:pPr>
      <w:r w:rsidRPr="00C53650">
        <w:tab/>
        <w:t>(2)</w:t>
      </w:r>
      <w:r w:rsidRPr="00C53650">
        <w:tab/>
        <w:t xml:space="preserve">However, you and the agent must not </w:t>
      </w:r>
      <w:r w:rsidRPr="00C53650">
        <w:rPr>
          <w:i/>
          <w:iCs/>
        </w:rPr>
        <w:t>both</w:t>
      </w:r>
      <w:r w:rsidRPr="00C53650">
        <w:t xml:space="preserve"> issue separate </w:t>
      </w:r>
      <w:r w:rsidR="009C76BB" w:rsidRPr="009C76BB">
        <w:rPr>
          <w:position w:val="6"/>
          <w:sz w:val="16"/>
          <w:szCs w:val="16"/>
        </w:rPr>
        <w:t>*</w:t>
      </w:r>
      <w:r w:rsidRPr="00C53650">
        <w:t>tax invoices relating to the supply.</w:t>
      </w:r>
    </w:p>
    <w:p w:rsidR="00FF3527" w:rsidRPr="00C53650" w:rsidRDefault="00FF3527" w:rsidP="00FF3527">
      <w:pPr>
        <w:pStyle w:val="notetext"/>
      </w:pPr>
      <w:r w:rsidRPr="00C53650">
        <w:t>Note:</w:t>
      </w:r>
      <w:r w:rsidRPr="00C53650">
        <w:tab/>
        <w:t>If Subdivision</w:t>
      </w:r>
      <w:r w:rsidR="00A31CA5" w:rsidRPr="00C53650">
        <w:t> </w:t>
      </w:r>
      <w:r w:rsidRPr="00C53650">
        <w:t>153</w:t>
      </w:r>
      <w:r w:rsidR="009C76BB">
        <w:noBreakHyphen/>
      </w:r>
      <w:r w:rsidRPr="00C53650">
        <w:t>B is to apply to the supply, there will be an arrangement under which only your agent can issue the tax invoice: see paragraph</w:t>
      </w:r>
      <w:r w:rsidR="00A31CA5" w:rsidRPr="00C53650">
        <w:t> </w:t>
      </w:r>
      <w:r w:rsidRPr="00C53650">
        <w:t>153</w:t>
      </w:r>
      <w:r w:rsidR="009C76BB">
        <w:noBreakHyphen/>
      </w:r>
      <w:r w:rsidRPr="00C53650">
        <w:t>50(1)(d).</w:t>
      </w:r>
    </w:p>
    <w:p w:rsidR="00FF3527" w:rsidRPr="00C53650" w:rsidRDefault="00FF3527" w:rsidP="00FF3527">
      <w:pPr>
        <w:pStyle w:val="subsection"/>
      </w:pPr>
      <w:r w:rsidRPr="00C53650">
        <w:tab/>
        <w:t>(3)</w:t>
      </w:r>
      <w:r w:rsidRPr="00C53650">
        <w:tab/>
        <w:t>This section has effect despite section</w:t>
      </w:r>
      <w:r w:rsidR="00A31CA5" w:rsidRPr="00C53650">
        <w:t> </w:t>
      </w:r>
      <w:r w:rsidRPr="00C53650">
        <w:t>29</w:t>
      </w:r>
      <w:r w:rsidR="009C76BB">
        <w:noBreakHyphen/>
      </w:r>
      <w:r w:rsidRPr="00C53650">
        <w:t>70 (which is about tax invoices).</w:t>
      </w:r>
    </w:p>
    <w:p w:rsidR="00FF3527" w:rsidRPr="00C53650" w:rsidRDefault="00FF3527" w:rsidP="00FF3527">
      <w:pPr>
        <w:pStyle w:val="ActHead5"/>
      </w:pPr>
      <w:bookmarkStart w:id="179" w:name="_Toc140063575"/>
      <w:r w:rsidRPr="009C76BB">
        <w:rPr>
          <w:rStyle w:val="CharSectno"/>
        </w:rPr>
        <w:t>153</w:t>
      </w:r>
      <w:r w:rsidR="009C76BB" w:rsidRPr="009C76BB">
        <w:rPr>
          <w:rStyle w:val="CharSectno"/>
        </w:rPr>
        <w:noBreakHyphen/>
      </w:r>
      <w:r w:rsidRPr="009C76BB">
        <w:rPr>
          <w:rStyle w:val="CharSectno"/>
        </w:rPr>
        <w:t>20</w:t>
      </w:r>
      <w:r w:rsidRPr="00C53650">
        <w:t xml:space="preserve">  Adjustment notes</w:t>
      </w:r>
      <w:bookmarkEnd w:id="179"/>
    </w:p>
    <w:p w:rsidR="00FF3527" w:rsidRPr="00C53650" w:rsidRDefault="00FF3527" w:rsidP="00FF3527">
      <w:pPr>
        <w:pStyle w:val="subsection"/>
      </w:pPr>
      <w:r w:rsidRPr="00C53650">
        <w:tab/>
        <w:t>(1)</w:t>
      </w:r>
      <w:r w:rsidRPr="00C53650">
        <w:tab/>
        <w:t xml:space="preserve">If you have a </w:t>
      </w:r>
      <w:r w:rsidR="009C76BB" w:rsidRPr="009C76BB">
        <w:rPr>
          <w:position w:val="6"/>
          <w:sz w:val="16"/>
          <w:szCs w:val="16"/>
        </w:rPr>
        <w:t>*</w:t>
      </w:r>
      <w:r w:rsidRPr="00C53650">
        <w:t>decreasing adjustment relating to a supply made by you through an agent or made to you through an agent, an obligation under subsection</w:t>
      </w:r>
      <w:r w:rsidR="00A31CA5" w:rsidRPr="00C53650">
        <w:t> </w:t>
      </w:r>
      <w:r w:rsidRPr="00C53650">
        <w:t>29</w:t>
      </w:r>
      <w:r w:rsidR="009C76BB">
        <w:noBreakHyphen/>
      </w:r>
      <w:r w:rsidRPr="00C53650">
        <w:t xml:space="preserve">75(2) to issue an </w:t>
      </w:r>
      <w:r w:rsidR="009C76BB" w:rsidRPr="009C76BB">
        <w:rPr>
          <w:position w:val="6"/>
          <w:sz w:val="16"/>
          <w:szCs w:val="16"/>
        </w:rPr>
        <w:t>*</w:t>
      </w:r>
      <w:r w:rsidRPr="00C53650">
        <w:t>adjustment note for the adjustment, or an obligation under sub</w:t>
      </w:r>
      <w:r w:rsidR="006D7127" w:rsidRPr="00C53650">
        <w:t>section 1</w:t>
      </w:r>
      <w:r w:rsidRPr="00C53650">
        <w:t>34</w:t>
      </w:r>
      <w:r w:rsidR="009C76BB">
        <w:noBreakHyphen/>
      </w:r>
      <w:r w:rsidRPr="00C53650">
        <w:t xml:space="preserve">20(2) to issue a </w:t>
      </w:r>
      <w:r w:rsidR="009C76BB" w:rsidRPr="009C76BB">
        <w:rPr>
          <w:position w:val="6"/>
          <w:sz w:val="16"/>
        </w:rPr>
        <w:t>*</w:t>
      </w:r>
      <w:r w:rsidRPr="00C53650">
        <w:t>third party adjustment note for the adjustment:</w:t>
      </w:r>
    </w:p>
    <w:p w:rsidR="00FF3527" w:rsidRPr="00C53650" w:rsidRDefault="00FF3527" w:rsidP="00FF3527">
      <w:pPr>
        <w:pStyle w:val="paragraph"/>
      </w:pPr>
      <w:r w:rsidRPr="00C53650">
        <w:tab/>
        <w:t>(a)</w:t>
      </w:r>
      <w:r w:rsidRPr="00C53650">
        <w:tab/>
        <w:t xml:space="preserve">arises whether the </w:t>
      </w:r>
      <w:r w:rsidR="009C76BB" w:rsidRPr="009C76BB">
        <w:rPr>
          <w:position w:val="6"/>
          <w:sz w:val="16"/>
          <w:szCs w:val="16"/>
        </w:rPr>
        <w:t>*</w:t>
      </w:r>
      <w:r w:rsidRPr="00C53650">
        <w:t xml:space="preserve">recipient makes a request for an adjustment note or a third party adjustment note to you </w:t>
      </w:r>
      <w:r w:rsidRPr="00C53650">
        <w:rPr>
          <w:i/>
          <w:iCs/>
        </w:rPr>
        <w:t>or</w:t>
      </w:r>
      <w:r w:rsidRPr="00C53650">
        <w:t xml:space="preserve"> the agent; and</w:t>
      </w:r>
    </w:p>
    <w:p w:rsidR="00FF3527" w:rsidRPr="00C53650" w:rsidRDefault="00FF3527" w:rsidP="00FF3527">
      <w:pPr>
        <w:pStyle w:val="paragraph"/>
      </w:pPr>
      <w:r w:rsidRPr="00C53650">
        <w:tab/>
        <w:t>(b)</w:t>
      </w:r>
      <w:r w:rsidRPr="00C53650">
        <w:tab/>
        <w:t xml:space="preserve">is complied with if either you </w:t>
      </w:r>
      <w:r w:rsidRPr="00C53650">
        <w:rPr>
          <w:i/>
          <w:iCs/>
        </w:rPr>
        <w:t>or</w:t>
      </w:r>
      <w:r w:rsidRPr="00C53650">
        <w:t xml:space="preserve"> your agent gives the recipient an adjustment note or a third party adjustment note within 28 days after the request.</w:t>
      </w:r>
    </w:p>
    <w:p w:rsidR="00FF3527" w:rsidRPr="00C53650" w:rsidRDefault="00FF3527" w:rsidP="00FF3527">
      <w:pPr>
        <w:pStyle w:val="subsection"/>
      </w:pPr>
      <w:r w:rsidRPr="00C53650">
        <w:tab/>
        <w:t>(2)</w:t>
      </w:r>
      <w:r w:rsidRPr="00C53650">
        <w:tab/>
        <w:t xml:space="preserve">However, you and the agent must not </w:t>
      </w:r>
      <w:r w:rsidRPr="00C53650">
        <w:rPr>
          <w:i/>
          <w:iCs/>
        </w:rPr>
        <w:t>both</w:t>
      </w:r>
      <w:r w:rsidRPr="00C53650">
        <w:t xml:space="preserve"> issue separate </w:t>
      </w:r>
      <w:r w:rsidR="009C76BB" w:rsidRPr="009C76BB">
        <w:rPr>
          <w:position w:val="6"/>
          <w:sz w:val="16"/>
          <w:szCs w:val="16"/>
        </w:rPr>
        <w:t>*</w:t>
      </w:r>
      <w:r w:rsidRPr="00C53650">
        <w:t xml:space="preserve">adjustment notes or </w:t>
      </w:r>
      <w:r w:rsidR="009C76BB" w:rsidRPr="009C76BB">
        <w:rPr>
          <w:position w:val="6"/>
          <w:sz w:val="16"/>
        </w:rPr>
        <w:t>*</w:t>
      </w:r>
      <w:r w:rsidRPr="00C53650">
        <w:t>third party adjustment notes for the adjustment.</w:t>
      </w:r>
    </w:p>
    <w:p w:rsidR="00FF3527" w:rsidRPr="00C53650" w:rsidRDefault="00FF3527" w:rsidP="00FF3527">
      <w:pPr>
        <w:pStyle w:val="subsection"/>
      </w:pPr>
      <w:r w:rsidRPr="00C53650">
        <w:tab/>
        <w:t>(3)</w:t>
      </w:r>
      <w:r w:rsidRPr="00C53650">
        <w:tab/>
        <w:t>This section has effect despite sections</w:t>
      </w:r>
      <w:r w:rsidR="00A31CA5" w:rsidRPr="00C53650">
        <w:t> </w:t>
      </w:r>
      <w:r w:rsidRPr="00C53650">
        <w:t>29</w:t>
      </w:r>
      <w:r w:rsidR="009C76BB">
        <w:noBreakHyphen/>
      </w:r>
      <w:r w:rsidRPr="00C53650">
        <w:t>75 (which is about adjustment notes) and 134</w:t>
      </w:r>
      <w:r w:rsidR="009C76BB">
        <w:noBreakHyphen/>
      </w:r>
      <w:r w:rsidRPr="00C53650">
        <w:t>20 (which is about third party adjustment notes).</w:t>
      </w:r>
    </w:p>
    <w:p w:rsidR="00FF3527" w:rsidRPr="00C53650" w:rsidRDefault="00FF3527" w:rsidP="00FF3527">
      <w:pPr>
        <w:pStyle w:val="ActHead5"/>
      </w:pPr>
      <w:bookmarkStart w:id="180" w:name="_Toc140063576"/>
      <w:r w:rsidRPr="009C76BB">
        <w:rPr>
          <w:rStyle w:val="CharSectno"/>
        </w:rPr>
        <w:t>153</w:t>
      </w:r>
      <w:r w:rsidR="009C76BB" w:rsidRPr="009C76BB">
        <w:rPr>
          <w:rStyle w:val="CharSectno"/>
        </w:rPr>
        <w:noBreakHyphen/>
      </w:r>
      <w:r w:rsidRPr="009C76BB">
        <w:rPr>
          <w:rStyle w:val="CharSectno"/>
        </w:rPr>
        <w:t>25</w:t>
      </w:r>
      <w:r w:rsidRPr="00C53650">
        <w:t xml:space="preserve">  Insurance supplied through insurance brokers</w:t>
      </w:r>
      <w:bookmarkEnd w:id="180"/>
    </w:p>
    <w:p w:rsidR="00FF3527" w:rsidRPr="00C53650" w:rsidRDefault="00FF3527" w:rsidP="00FF3527">
      <w:pPr>
        <w:pStyle w:val="subsection"/>
      </w:pPr>
      <w:r w:rsidRPr="00C53650">
        <w:tab/>
        <w:t>(1)</w:t>
      </w:r>
      <w:r w:rsidRPr="00C53650">
        <w:tab/>
        <w:t xml:space="preserve">If an insurer supplies an </w:t>
      </w:r>
      <w:r w:rsidR="009C76BB" w:rsidRPr="009C76BB">
        <w:rPr>
          <w:position w:val="6"/>
          <w:sz w:val="16"/>
          <w:szCs w:val="16"/>
        </w:rPr>
        <w:t>*</w:t>
      </w:r>
      <w:r w:rsidRPr="00C53650">
        <w:t xml:space="preserve">insurance policy through an </w:t>
      </w:r>
      <w:r w:rsidR="009C76BB" w:rsidRPr="009C76BB">
        <w:rPr>
          <w:position w:val="6"/>
          <w:sz w:val="16"/>
          <w:szCs w:val="16"/>
        </w:rPr>
        <w:t>*</w:t>
      </w:r>
      <w:r w:rsidRPr="00C53650">
        <w:t xml:space="preserve">insurance broker acting on behalf of the </w:t>
      </w:r>
      <w:r w:rsidR="009C76BB" w:rsidRPr="009C76BB">
        <w:rPr>
          <w:position w:val="6"/>
          <w:sz w:val="16"/>
          <w:szCs w:val="16"/>
        </w:rPr>
        <w:t>*</w:t>
      </w:r>
      <w:r w:rsidRPr="00C53650">
        <w:t>recipient of the supply, this Subdivision has effect as if the supply were made through the insurance broker as an agent of the insurer.</w:t>
      </w:r>
    </w:p>
    <w:p w:rsidR="00FF3527" w:rsidRPr="00C53650" w:rsidRDefault="00FF3527" w:rsidP="00FF3527">
      <w:pPr>
        <w:pStyle w:val="subsection"/>
      </w:pPr>
      <w:r w:rsidRPr="00C53650">
        <w:tab/>
        <w:t>(2)</w:t>
      </w:r>
      <w:r w:rsidRPr="00C53650">
        <w:tab/>
        <w:t xml:space="preserve">This section does not affect the application of this Subdivision in relation to the acquisition of the </w:t>
      </w:r>
      <w:r w:rsidR="009C76BB" w:rsidRPr="009C76BB">
        <w:rPr>
          <w:position w:val="6"/>
          <w:sz w:val="16"/>
          <w:szCs w:val="16"/>
        </w:rPr>
        <w:t>*</w:t>
      </w:r>
      <w:r w:rsidRPr="00C53650">
        <w:t xml:space="preserve">insurance policy through the insurance broker as an agent of the </w:t>
      </w:r>
      <w:r w:rsidR="009C76BB" w:rsidRPr="009C76BB">
        <w:rPr>
          <w:position w:val="6"/>
          <w:sz w:val="16"/>
          <w:szCs w:val="16"/>
        </w:rPr>
        <w:t>*</w:t>
      </w:r>
      <w:r w:rsidRPr="00C53650">
        <w:t>recipient.</w:t>
      </w:r>
    </w:p>
    <w:p w:rsidR="00FF3527" w:rsidRPr="00C53650" w:rsidRDefault="00FF3527" w:rsidP="00FF3527">
      <w:pPr>
        <w:pStyle w:val="ActHead4"/>
      </w:pPr>
      <w:bookmarkStart w:id="181" w:name="_Toc140063577"/>
      <w:r w:rsidRPr="009C76BB">
        <w:rPr>
          <w:rStyle w:val="CharSubdNo"/>
        </w:rPr>
        <w:t>Subdivision</w:t>
      </w:r>
      <w:r w:rsidR="00A31CA5" w:rsidRPr="009C76BB">
        <w:rPr>
          <w:rStyle w:val="CharSubdNo"/>
        </w:rPr>
        <w:t> </w:t>
      </w:r>
      <w:r w:rsidRPr="009C76BB">
        <w:rPr>
          <w:rStyle w:val="CharSubdNo"/>
        </w:rPr>
        <w:t>153</w:t>
      </w:r>
      <w:r w:rsidR="009C76BB" w:rsidRPr="009C76BB">
        <w:rPr>
          <w:rStyle w:val="CharSubdNo"/>
        </w:rPr>
        <w:noBreakHyphen/>
      </w:r>
      <w:r w:rsidRPr="009C76BB">
        <w:rPr>
          <w:rStyle w:val="CharSubdNo"/>
        </w:rPr>
        <w:t>B</w:t>
      </w:r>
      <w:r w:rsidRPr="00C53650">
        <w:t>—</w:t>
      </w:r>
      <w:r w:rsidRPr="009C76BB">
        <w:rPr>
          <w:rStyle w:val="CharSubdText"/>
        </w:rPr>
        <w:t>Principals and intermediaries as separate suppliers or acquirers</w:t>
      </w:r>
      <w:bookmarkEnd w:id="181"/>
    </w:p>
    <w:p w:rsidR="00FF3527" w:rsidRPr="00C53650" w:rsidRDefault="00FF3527" w:rsidP="00FF3527">
      <w:pPr>
        <w:pStyle w:val="ActHead5"/>
      </w:pPr>
      <w:bookmarkStart w:id="182" w:name="_Toc140063578"/>
      <w:r w:rsidRPr="009C76BB">
        <w:rPr>
          <w:rStyle w:val="CharSectno"/>
        </w:rPr>
        <w:t>153</w:t>
      </w:r>
      <w:r w:rsidR="009C76BB" w:rsidRPr="009C76BB">
        <w:rPr>
          <w:rStyle w:val="CharSectno"/>
        </w:rPr>
        <w:noBreakHyphen/>
      </w:r>
      <w:r w:rsidRPr="009C76BB">
        <w:rPr>
          <w:rStyle w:val="CharSectno"/>
        </w:rPr>
        <w:t>50</w:t>
      </w:r>
      <w:r w:rsidRPr="00C53650">
        <w:t xml:space="preserve">  Arrangements under which intermediaries are treated as suppliers or acquirers</w:t>
      </w:r>
      <w:bookmarkEnd w:id="182"/>
    </w:p>
    <w:p w:rsidR="00FF3527" w:rsidRPr="00C53650" w:rsidRDefault="00FF3527" w:rsidP="00FF3527">
      <w:pPr>
        <w:pStyle w:val="subsection"/>
      </w:pPr>
      <w:r w:rsidRPr="00C53650">
        <w:tab/>
        <w:t>(1)</w:t>
      </w:r>
      <w:r w:rsidRPr="00C53650">
        <w:tab/>
        <w:t xml:space="preserve">An entity (the </w:t>
      </w:r>
      <w:r w:rsidRPr="00C53650">
        <w:rPr>
          <w:b/>
          <w:bCs/>
          <w:i/>
          <w:iCs/>
        </w:rPr>
        <w:t>principal</w:t>
      </w:r>
      <w:r w:rsidRPr="00C53650">
        <w:t xml:space="preserve">) may, in writing, enter into an arrangement with another entity (the </w:t>
      </w:r>
      <w:r w:rsidRPr="00C53650">
        <w:rPr>
          <w:b/>
          <w:i/>
        </w:rPr>
        <w:t>intermediary</w:t>
      </w:r>
      <w:r w:rsidRPr="00C53650">
        <w:t xml:space="preserve">) under which: </w:t>
      </w:r>
    </w:p>
    <w:p w:rsidR="00FF3527" w:rsidRPr="00C53650" w:rsidRDefault="00FF3527" w:rsidP="00FF3527">
      <w:pPr>
        <w:pStyle w:val="paragraph"/>
      </w:pPr>
      <w:r w:rsidRPr="00C53650">
        <w:tab/>
        <w:t>(a)</w:t>
      </w:r>
      <w:r w:rsidRPr="00C53650">
        <w:tab/>
        <w:t>the intermediary will, on the principal’s behalf, do any or all of the following:</w:t>
      </w:r>
    </w:p>
    <w:p w:rsidR="00FF3527" w:rsidRPr="00C53650" w:rsidRDefault="00FF3527" w:rsidP="00FF3527">
      <w:pPr>
        <w:pStyle w:val="paragraphsub"/>
      </w:pPr>
      <w:r w:rsidRPr="00C53650">
        <w:tab/>
        <w:t>(i)</w:t>
      </w:r>
      <w:r w:rsidRPr="00C53650">
        <w:tab/>
        <w:t>make supplies to third parties;</w:t>
      </w:r>
    </w:p>
    <w:p w:rsidR="00FF3527" w:rsidRPr="00C53650" w:rsidRDefault="00FF3527" w:rsidP="00FF3527">
      <w:pPr>
        <w:pStyle w:val="paragraphsub"/>
      </w:pPr>
      <w:r w:rsidRPr="00C53650">
        <w:tab/>
        <w:t>(ii)</w:t>
      </w:r>
      <w:r w:rsidRPr="00C53650">
        <w:tab/>
        <w:t xml:space="preserve">facilitate supplies to third parties (including by issuing </w:t>
      </w:r>
      <w:r w:rsidR="009C76BB" w:rsidRPr="009C76BB">
        <w:rPr>
          <w:position w:val="6"/>
          <w:sz w:val="16"/>
        </w:rPr>
        <w:t>*</w:t>
      </w:r>
      <w:r w:rsidRPr="00C53650">
        <w:t xml:space="preserve">invoices relating to, or receiving </w:t>
      </w:r>
      <w:r w:rsidR="009C76BB" w:rsidRPr="009C76BB">
        <w:rPr>
          <w:position w:val="6"/>
          <w:sz w:val="16"/>
        </w:rPr>
        <w:t>*</w:t>
      </w:r>
      <w:r w:rsidRPr="00C53650">
        <w:t>consideration for, such supplies);</w:t>
      </w:r>
    </w:p>
    <w:p w:rsidR="00FF3527" w:rsidRPr="00C53650" w:rsidRDefault="00FF3527" w:rsidP="00FF3527">
      <w:pPr>
        <w:pStyle w:val="paragraphsub"/>
      </w:pPr>
      <w:r w:rsidRPr="00C53650">
        <w:tab/>
        <w:t>(iii)</w:t>
      </w:r>
      <w:r w:rsidRPr="00C53650">
        <w:tab/>
        <w:t>make acquisitions from third parties;</w:t>
      </w:r>
    </w:p>
    <w:p w:rsidR="00FF3527" w:rsidRPr="00C53650" w:rsidRDefault="00FF3527" w:rsidP="00FF3527">
      <w:pPr>
        <w:pStyle w:val="paragraphsub"/>
      </w:pPr>
      <w:r w:rsidRPr="00C53650">
        <w:tab/>
        <w:t>(iv)</w:t>
      </w:r>
      <w:r w:rsidRPr="00C53650">
        <w:tab/>
        <w:t>facilitate acquisitions from third parties (including by providing consideration for such acquisitions); and</w:t>
      </w:r>
    </w:p>
    <w:p w:rsidR="00FF3527" w:rsidRPr="00C53650" w:rsidRDefault="00FF3527" w:rsidP="00FF3527">
      <w:pPr>
        <w:pStyle w:val="paragraph"/>
      </w:pPr>
      <w:r w:rsidRPr="00C53650">
        <w:tab/>
        <w:t>(b)</w:t>
      </w:r>
      <w:r w:rsidRPr="00C53650">
        <w:tab/>
        <w:t xml:space="preserve">the kinds of supplies or acquisitions, or the kinds of supplies and acquisitions, to which the arrangement applies are specified; and </w:t>
      </w:r>
    </w:p>
    <w:p w:rsidR="00FF3527" w:rsidRPr="00C53650" w:rsidRDefault="00FF3527" w:rsidP="00FF3527">
      <w:pPr>
        <w:pStyle w:val="paragraph"/>
      </w:pPr>
      <w:r w:rsidRPr="00C53650">
        <w:tab/>
        <w:t>(c)</w:t>
      </w:r>
      <w:r w:rsidRPr="00C53650">
        <w:tab/>
        <w:t xml:space="preserve">for the purposes of the GST law: </w:t>
      </w:r>
    </w:p>
    <w:p w:rsidR="00FF3527" w:rsidRPr="00C53650" w:rsidRDefault="00FF3527" w:rsidP="00FF3527">
      <w:pPr>
        <w:pStyle w:val="paragraphsub"/>
      </w:pPr>
      <w:r w:rsidRPr="00C53650">
        <w:tab/>
        <w:t>(i)</w:t>
      </w:r>
      <w:r w:rsidRPr="00C53650">
        <w:tab/>
        <w:t xml:space="preserve">the intermediary will be treated as making the supplies to the third parties, or acquisitions from the third parties, or both; and </w:t>
      </w:r>
    </w:p>
    <w:p w:rsidR="00FF3527" w:rsidRPr="00C53650" w:rsidRDefault="00FF3527" w:rsidP="00FF3527">
      <w:pPr>
        <w:pStyle w:val="paragraphsub"/>
      </w:pPr>
      <w:r w:rsidRPr="00C53650">
        <w:tab/>
        <w:t>(ii)</w:t>
      </w:r>
      <w:r w:rsidRPr="00C53650">
        <w:tab/>
        <w:t xml:space="preserve">the principal will be treated as making corresponding supplies to the intermediary, or corresponding acquisitions from the intermediary, or both; and </w:t>
      </w:r>
    </w:p>
    <w:p w:rsidR="00FF3527" w:rsidRPr="00C53650" w:rsidRDefault="00FF3527" w:rsidP="00FF3527">
      <w:pPr>
        <w:pStyle w:val="paragraph"/>
      </w:pPr>
      <w:r w:rsidRPr="00C53650">
        <w:tab/>
        <w:t>(d)</w:t>
      </w:r>
      <w:r w:rsidRPr="00C53650">
        <w:tab/>
        <w:t xml:space="preserve">in the case of supplies to third parties: </w:t>
      </w:r>
    </w:p>
    <w:p w:rsidR="00FF3527" w:rsidRPr="00C53650" w:rsidRDefault="00FF3527" w:rsidP="00FF3527">
      <w:pPr>
        <w:pStyle w:val="paragraphsub"/>
      </w:pPr>
      <w:r w:rsidRPr="00C53650">
        <w:tab/>
        <w:t>(i)</w:t>
      </w:r>
      <w:r w:rsidRPr="00C53650">
        <w:tab/>
        <w:t xml:space="preserve">the intermediary will issue to the third parties, in the intermediary’s own name, all the </w:t>
      </w:r>
      <w:r w:rsidR="009C76BB" w:rsidRPr="009C76BB">
        <w:rPr>
          <w:position w:val="6"/>
          <w:sz w:val="16"/>
          <w:szCs w:val="16"/>
        </w:rPr>
        <w:t>*</w:t>
      </w:r>
      <w:r w:rsidRPr="00C53650">
        <w:t xml:space="preserve">tax invoices and </w:t>
      </w:r>
      <w:r w:rsidR="009C76BB" w:rsidRPr="009C76BB">
        <w:rPr>
          <w:position w:val="6"/>
          <w:sz w:val="16"/>
          <w:szCs w:val="16"/>
        </w:rPr>
        <w:t>*</w:t>
      </w:r>
      <w:r w:rsidRPr="00C53650">
        <w:t xml:space="preserve">adjustment notes relating to those supplies; and </w:t>
      </w:r>
    </w:p>
    <w:p w:rsidR="00FF3527" w:rsidRPr="00C53650" w:rsidRDefault="00FF3527" w:rsidP="00FF3527">
      <w:pPr>
        <w:pStyle w:val="paragraphsub"/>
      </w:pPr>
      <w:r w:rsidRPr="00C53650">
        <w:tab/>
        <w:t>(ii)</w:t>
      </w:r>
      <w:r w:rsidRPr="00C53650">
        <w:tab/>
        <w:t xml:space="preserve">the principal will not issue to the third parties any tax invoices and adjustment notes relating to those supplies; and </w:t>
      </w:r>
    </w:p>
    <w:p w:rsidR="00FF3527" w:rsidRPr="00C53650" w:rsidRDefault="00FF3527" w:rsidP="00FF3527">
      <w:pPr>
        <w:pStyle w:val="paragraph"/>
      </w:pPr>
      <w:r w:rsidRPr="00C53650">
        <w:tab/>
        <w:t>(e)</w:t>
      </w:r>
      <w:r w:rsidRPr="00C53650">
        <w:tab/>
        <w:t xml:space="preserve">the arrangement ceases to have effect if the principal or the intermediary, or both of them, cease to be </w:t>
      </w:r>
      <w:r w:rsidR="009C76BB" w:rsidRPr="009C76BB">
        <w:rPr>
          <w:position w:val="6"/>
          <w:sz w:val="16"/>
          <w:szCs w:val="16"/>
        </w:rPr>
        <w:t>*</w:t>
      </w:r>
      <w:r w:rsidRPr="00C53650">
        <w:t xml:space="preserve">registered. </w:t>
      </w:r>
    </w:p>
    <w:p w:rsidR="00FF3527" w:rsidRPr="00C53650" w:rsidRDefault="00FF3527" w:rsidP="00FF3527">
      <w:pPr>
        <w:pStyle w:val="subsection"/>
      </w:pPr>
      <w:r w:rsidRPr="00C53650">
        <w:tab/>
        <w:t>(2)</w:t>
      </w:r>
      <w:r w:rsidRPr="00C53650">
        <w:tab/>
        <w:t xml:space="preserve">For the purposes of </w:t>
      </w:r>
      <w:r w:rsidR="00A31CA5" w:rsidRPr="00C53650">
        <w:t>subsection (</w:t>
      </w:r>
      <w:r w:rsidRPr="00C53650">
        <w:t>1), an entity can be an intermediary whether or not the entity is the agent of the principal.</w:t>
      </w:r>
    </w:p>
    <w:p w:rsidR="00FF3527" w:rsidRPr="00C53650" w:rsidRDefault="00FF3527" w:rsidP="00FF3527">
      <w:pPr>
        <w:pStyle w:val="ActHead5"/>
      </w:pPr>
      <w:bookmarkStart w:id="183" w:name="_Toc140063579"/>
      <w:r w:rsidRPr="009C76BB">
        <w:rPr>
          <w:rStyle w:val="CharSectno"/>
        </w:rPr>
        <w:t>153</w:t>
      </w:r>
      <w:r w:rsidR="009C76BB" w:rsidRPr="009C76BB">
        <w:rPr>
          <w:rStyle w:val="CharSectno"/>
        </w:rPr>
        <w:noBreakHyphen/>
      </w:r>
      <w:r w:rsidRPr="009C76BB">
        <w:rPr>
          <w:rStyle w:val="CharSectno"/>
        </w:rPr>
        <w:t>55</w:t>
      </w:r>
      <w:r w:rsidRPr="00C53650">
        <w:t xml:space="preserve">  The effect of these arrangements on supplies</w:t>
      </w:r>
      <w:bookmarkEnd w:id="183"/>
      <w:r w:rsidRPr="00C53650">
        <w:t xml:space="preserve"> </w:t>
      </w:r>
    </w:p>
    <w:p w:rsidR="00FF3527" w:rsidRPr="00C53650" w:rsidRDefault="00FF3527" w:rsidP="00FF3527">
      <w:pPr>
        <w:pStyle w:val="subsection"/>
      </w:pPr>
      <w:r w:rsidRPr="00C53650">
        <w:tab/>
        <w:t>(1)</w:t>
      </w:r>
      <w:r w:rsidRPr="00C53650">
        <w:tab/>
        <w:t xml:space="preserve">A </w:t>
      </w:r>
      <w:r w:rsidR="009C76BB" w:rsidRPr="009C76BB">
        <w:rPr>
          <w:position w:val="6"/>
          <w:sz w:val="16"/>
          <w:szCs w:val="16"/>
        </w:rPr>
        <w:t>*</w:t>
      </w:r>
      <w:r w:rsidRPr="00C53650">
        <w:t xml:space="preserve">taxable supply that the principal makes to a third party through the intermediary is taken to be a supply that is a taxable supply made by the intermediary to the third party, and not by the principal, if: </w:t>
      </w:r>
    </w:p>
    <w:p w:rsidR="00FF3527" w:rsidRPr="00C53650" w:rsidRDefault="00FF3527" w:rsidP="00FF3527">
      <w:pPr>
        <w:pStyle w:val="paragraph"/>
      </w:pPr>
      <w:r w:rsidRPr="00C53650">
        <w:tab/>
        <w:t>(a)</w:t>
      </w:r>
      <w:r w:rsidRPr="00C53650">
        <w:tab/>
        <w:t xml:space="preserve">the supply is of a kind to which the arrangement applies; and </w:t>
      </w:r>
    </w:p>
    <w:p w:rsidR="00FF3527" w:rsidRPr="00C53650" w:rsidRDefault="00FF3527" w:rsidP="00FF3527">
      <w:pPr>
        <w:pStyle w:val="paragraph"/>
      </w:pPr>
      <w:r w:rsidRPr="00C53650">
        <w:tab/>
        <w:t>(b)</w:t>
      </w:r>
      <w:r w:rsidRPr="00C53650">
        <w:tab/>
        <w:t xml:space="preserve">the supply is made in accordance with the arrangement; and </w:t>
      </w:r>
    </w:p>
    <w:p w:rsidR="00FF3527" w:rsidRPr="00C53650" w:rsidRDefault="00FF3527" w:rsidP="00FF3527">
      <w:pPr>
        <w:pStyle w:val="paragraph"/>
      </w:pPr>
      <w:r w:rsidRPr="00C53650">
        <w:tab/>
        <w:t>(c)</w:t>
      </w:r>
      <w:r w:rsidRPr="00C53650">
        <w:tab/>
        <w:t xml:space="preserve">both the principal and the intermediary are </w:t>
      </w:r>
      <w:r w:rsidR="009C76BB" w:rsidRPr="009C76BB">
        <w:rPr>
          <w:position w:val="6"/>
          <w:sz w:val="16"/>
          <w:szCs w:val="16"/>
        </w:rPr>
        <w:t>*</w:t>
      </w:r>
      <w:r w:rsidRPr="00C53650">
        <w:t xml:space="preserve">registered. </w:t>
      </w:r>
    </w:p>
    <w:p w:rsidR="00FF3527" w:rsidRPr="00C53650" w:rsidRDefault="00FF3527" w:rsidP="00FF3527">
      <w:pPr>
        <w:pStyle w:val="subsection"/>
      </w:pPr>
      <w:r w:rsidRPr="00C53650">
        <w:tab/>
        <w:t>(2)</w:t>
      </w:r>
      <w:r w:rsidRPr="00C53650">
        <w:tab/>
        <w:t xml:space="preserve">In addition, the principal is taken to make a supply that is a </w:t>
      </w:r>
      <w:r w:rsidR="009C76BB" w:rsidRPr="009C76BB">
        <w:rPr>
          <w:position w:val="6"/>
          <w:sz w:val="16"/>
          <w:szCs w:val="16"/>
        </w:rPr>
        <w:t>*</w:t>
      </w:r>
      <w:r w:rsidRPr="00C53650">
        <w:t xml:space="preserve">taxable supply to the intermediary. This supply is taken: </w:t>
      </w:r>
    </w:p>
    <w:p w:rsidR="00FF3527" w:rsidRPr="00C53650" w:rsidRDefault="00FF3527" w:rsidP="00FF3527">
      <w:pPr>
        <w:pStyle w:val="paragraph"/>
      </w:pPr>
      <w:r w:rsidRPr="00C53650">
        <w:tab/>
        <w:t>(a)</w:t>
      </w:r>
      <w:r w:rsidRPr="00C53650">
        <w:tab/>
        <w:t xml:space="preserve">to be a supply of the same thing as is supplied in the taxable supply (the </w:t>
      </w:r>
      <w:r w:rsidRPr="00C53650">
        <w:rPr>
          <w:b/>
          <w:i/>
        </w:rPr>
        <w:t>intermediary’s supply</w:t>
      </w:r>
      <w:r w:rsidRPr="00C53650">
        <w:t xml:space="preserve">) that the intermediary is taken to make; and </w:t>
      </w:r>
    </w:p>
    <w:p w:rsidR="00FF3527" w:rsidRPr="00C53650" w:rsidRDefault="00FF3527" w:rsidP="00FF3527">
      <w:pPr>
        <w:pStyle w:val="paragraph"/>
      </w:pPr>
      <w:r w:rsidRPr="00C53650">
        <w:tab/>
        <w:t>(b)</w:t>
      </w:r>
      <w:r w:rsidRPr="00C53650">
        <w:tab/>
        <w:t xml:space="preserve">to have a </w:t>
      </w:r>
      <w:r w:rsidR="009C76BB" w:rsidRPr="009C76BB">
        <w:rPr>
          <w:position w:val="6"/>
          <w:sz w:val="16"/>
          <w:szCs w:val="16"/>
        </w:rPr>
        <w:t>*</w:t>
      </w:r>
      <w:r w:rsidRPr="00C53650">
        <w:t xml:space="preserve">value equal to </w:t>
      </w:r>
      <w:r w:rsidRPr="00C53650">
        <w:rPr>
          <w:position w:val="6"/>
          <w:sz w:val="16"/>
          <w:szCs w:val="16"/>
        </w:rPr>
        <w:t>10</w:t>
      </w:r>
      <w:r w:rsidRPr="00C53650">
        <w:t>/</w:t>
      </w:r>
      <w:r w:rsidRPr="00C53650">
        <w:rPr>
          <w:sz w:val="16"/>
          <w:szCs w:val="16"/>
        </w:rPr>
        <w:t>11</w:t>
      </w:r>
      <w:r w:rsidRPr="00C53650">
        <w:t xml:space="preserve"> of the amount that is payable to the principal by the intermediary in respect of the intermediary’s supply. </w:t>
      </w:r>
    </w:p>
    <w:p w:rsidR="00FF3527" w:rsidRPr="00C53650" w:rsidRDefault="00FF3527" w:rsidP="00FF3527">
      <w:pPr>
        <w:pStyle w:val="subsection2"/>
      </w:pPr>
      <w:r w:rsidRPr="00C53650">
        <w:t xml:space="preserve">The intermediary is taken to make a corresponding </w:t>
      </w:r>
      <w:r w:rsidR="009C76BB" w:rsidRPr="009C76BB">
        <w:rPr>
          <w:position w:val="6"/>
          <w:sz w:val="16"/>
          <w:szCs w:val="16"/>
        </w:rPr>
        <w:t>*</w:t>
      </w:r>
      <w:r w:rsidRPr="00C53650">
        <w:t xml:space="preserve">creditable acquisition from the principal. </w:t>
      </w:r>
    </w:p>
    <w:p w:rsidR="00FF3527" w:rsidRPr="00C53650" w:rsidRDefault="00FF3527" w:rsidP="00FF3527">
      <w:pPr>
        <w:pStyle w:val="subsection"/>
      </w:pPr>
      <w:r w:rsidRPr="00C53650">
        <w:tab/>
        <w:t>(3)</w:t>
      </w:r>
      <w:r w:rsidRPr="00C53650">
        <w:tab/>
        <w:t xml:space="preserve">If the principal pays, or is liable to pay, an amount, as a commission or similar payment, to the intermediary for the intermediary’s supply to the third party: </w:t>
      </w:r>
    </w:p>
    <w:p w:rsidR="00FF3527" w:rsidRPr="00C53650" w:rsidRDefault="00FF3527" w:rsidP="00FF3527">
      <w:pPr>
        <w:pStyle w:val="paragraph"/>
      </w:pPr>
      <w:r w:rsidRPr="00C53650">
        <w:tab/>
        <w:t>(a)</w:t>
      </w:r>
      <w:r w:rsidRPr="00C53650">
        <w:tab/>
        <w:t xml:space="preserve">for the purpose of </w:t>
      </w:r>
      <w:r w:rsidR="00A31CA5" w:rsidRPr="00C53650">
        <w:t>paragraph (</w:t>
      </w:r>
      <w:r w:rsidRPr="00C53650">
        <w:t xml:space="preserve">2)(b), the amount payable by the intermediary to the principal is taken to be reduced by the amount the principal pays, or is liable to pay, to the intermediary; and </w:t>
      </w:r>
    </w:p>
    <w:p w:rsidR="00FF3527" w:rsidRPr="00C53650" w:rsidRDefault="00FF3527" w:rsidP="00FF3527">
      <w:pPr>
        <w:pStyle w:val="paragraph"/>
      </w:pPr>
      <w:r w:rsidRPr="00C53650">
        <w:tab/>
        <w:t>(b)</w:t>
      </w:r>
      <w:r w:rsidRPr="00C53650">
        <w:tab/>
        <w:t xml:space="preserve">the supply by the intermediary to the principal, to which the principal’s payment or liability relates, is not a </w:t>
      </w:r>
      <w:r w:rsidR="009C76BB" w:rsidRPr="009C76BB">
        <w:rPr>
          <w:position w:val="6"/>
          <w:sz w:val="16"/>
          <w:szCs w:val="16"/>
        </w:rPr>
        <w:t>*</w:t>
      </w:r>
      <w:r w:rsidRPr="00C53650">
        <w:t xml:space="preserve">taxable supply. </w:t>
      </w:r>
    </w:p>
    <w:p w:rsidR="00FF3527" w:rsidRPr="00C53650" w:rsidRDefault="00FF3527" w:rsidP="00FF3527">
      <w:pPr>
        <w:pStyle w:val="subsection"/>
      </w:pPr>
      <w:r w:rsidRPr="00C53650">
        <w:tab/>
        <w:t>(4)</w:t>
      </w:r>
      <w:r w:rsidRPr="00C53650">
        <w:tab/>
        <w:t xml:space="preserve">However, this section no longer applies, and is taken never to have applied, if the principal issues to the third party, in the principal’s own name, any </w:t>
      </w:r>
      <w:r w:rsidR="009C76BB" w:rsidRPr="009C76BB">
        <w:rPr>
          <w:position w:val="6"/>
          <w:sz w:val="16"/>
          <w:szCs w:val="16"/>
        </w:rPr>
        <w:t>*</w:t>
      </w:r>
      <w:r w:rsidRPr="00C53650">
        <w:t xml:space="preserve">tax invoice or </w:t>
      </w:r>
      <w:r w:rsidR="009C76BB" w:rsidRPr="009C76BB">
        <w:rPr>
          <w:position w:val="6"/>
          <w:sz w:val="16"/>
          <w:szCs w:val="16"/>
        </w:rPr>
        <w:t>*</w:t>
      </w:r>
      <w:r w:rsidRPr="00C53650">
        <w:t xml:space="preserve">adjustment note relating to the supply. </w:t>
      </w:r>
    </w:p>
    <w:p w:rsidR="00FF3527" w:rsidRPr="00C53650" w:rsidRDefault="00FF3527" w:rsidP="00FF3527">
      <w:pPr>
        <w:pStyle w:val="subsection"/>
      </w:pPr>
      <w:r w:rsidRPr="00C53650">
        <w:tab/>
        <w:t>(4A)</w:t>
      </w:r>
      <w:r w:rsidRPr="00C53650">
        <w:tab/>
        <w:t xml:space="preserve">Without limiting </w:t>
      </w:r>
      <w:r w:rsidR="00A31CA5" w:rsidRPr="00C53650">
        <w:t>subsection (</w:t>
      </w:r>
      <w:r w:rsidRPr="00C53650">
        <w:t>4), this section does not apply in relation to a supply to which section</w:t>
      </w:r>
      <w:r w:rsidR="00A31CA5" w:rsidRPr="00C53650">
        <w:t> </w:t>
      </w:r>
      <w:r w:rsidRPr="00C53650">
        <w:t>84</w:t>
      </w:r>
      <w:r w:rsidR="009C76BB">
        <w:noBreakHyphen/>
      </w:r>
      <w:r w:rsidRPr="00C53650">
        <w:t xml:space="preserve">55 </w:t>
      </w:r>
      <w:r w:rsidR="00271940" w:rsidRPr="00C53650">
        <w:t>or section</w:t>
      </w:r>
      <w:r w:rsidR="00A31CA5" w:rsidRPr="00C53650">
        <w:t> </w:t>
      </w:r>
      <w:r w:rsidR="00271940" w:rsidRPr="00C53650">
        <w:t>84</w:t>
      </w:r>
      <w:r w:rsidR="009C76BB">
        <w:noBreakHyphen/>
      </w:r>
      <w:r w:rsidR="00271940" w:rsidRPr="00C53650">
        <w:t xml:space="preserve">81 </w:t>
      </w:r>
      <w:r w:rsidRPr="00C53650">
        <w:t>applies.</w:t>
      </w:r>
    </w:p>
    <w:p w:rsidR="00271940" w:rsidRPr="00C53650" w:rsidRDefault="00271940" w:rsidP="00271940">
      <w:pPr>
        <w:pStyle w:val="notetext"/>
      </w:pPr>
      <w:r w:rsidRPr="00C53650">
        <w:t>Note:</w:t>
      </w:r>
      <w:r w:rsidRPr="00C53650">
        <w:tab/>
        <w:t>These sections treat an operator of an electronic distribution platform, or a goods redeliverer, as having made the supply.</w:t>
      </w:r>
    </w:p>
    <w:p w:rsidR="00FF3527" w:rsidRPr="00C53650" w:rsidRDefault="00FF3527" w:rsidP="00FF3527">
      <w:pPr>
        <w:pStyle w:val="subsection"/>
      </w:pPr>
      <w:r w:rsidRPr="00C53650">
        <w:tab/>
        <w:t>(5)</w:t>
      </w:r>
      <w:r w:rsidRPr="00C53650">
        <w:tab/>
        <w:t>This section has effect despite section</w:t>
      </w:r>
      <w:r w:rsidR="00A31CA5" w:rsidRPr="00C53650">
        <w:t> </w:t>
      </w:r>
      <w:r w:rsidRPr="00C53650">
        <w:t>9</w:t>
      </w:r>
      <w:r w:rsidR="009C76BB">
        <w:noBreakHyphen/>
      </w:r>
      <w:r w:rsidRPr="00C53650">
        <w:t>5 (which is about what are taxable supplies), section</w:t>
      </w:r>
      <w:r w:rsidR="00A31CA5" w:rsidRPr="00C53650">
        <w:t> </w:t>
      </w:r>
      <w:r w:rsidRPr="00C53650">
        <w:t>9</w:t>
      </w:r>
      <w:r w:rsidR="009C76BB">
        <w:noBreakHyphen/>
      </w:r>
      <w:r w:rsidRPr="00C53650">
        <w:t xml:space="preserve">75 (which is about the value of taxable supplies) and </w:t>
      </w:r>
      <w:r w:rsidR="006D7127" w:rsidRPr="00C53650">
        <w:t>section 1</w:t>
      </w:r>
      <w:r w:rsidRPr="00C53650">
        <w:t>1</w:t>
      </w:r>
      <w:r w:rsidR="009C76BB">
        <w:noBreakHyphen/>
      </w:r>
      <w:r w:rsidRPr="00C53650">
        <w:t xml:space="preserve">5 (which is about what are creditable acquisitions). </w:t>
      </w:r>
    </w:p>
    <w:p w:rsidR="00FF3527" w:rsidRPr="00C53650" w:rsidRDefault="00FF3527" w:rsidP="00FF3527">
      <w:pPr>
        <w:pStyle w:val="ActHead5"/>
      </w:pPr>
      <w:bookmarkStart w:id="184" w:name="_Toc140063580"/>
      <w:r w:rsidRPr="009C76BB">
        <w:rPr>
          <w:rStyle w:val="CharSectno"/>
        </w:rPr>
        <w:t>153</w:t>
      </w:r>
      <w:r w:rsidR="009C76BB" w:rsidRPr="009C76BB">
        <w:rPr>
          <w:rStyle w:val="CharSectno"/>
        </w:rPr>
        <w:noBreakHyphen/>
      </w:r>
      <w:r w:rsidRPr="009C76BB">
        <w:rPr>
          <w:rStyle w:val="CharSectno"/>
        </w:rPr>
        <w:t>60</w:t>
      </w:r>
      <w:r w:rsidRPr="00C53650">
        <w:t xml:space="preserve">  The effect of these arrangements on acquisitions</w:t>
      </w:r>
      <w:bookmarkEnd w:id="184"/>
      <w:r w:rsidRPr="00C53650">
        <w:t xml:space="preserve"> </w:t>
      </w:r>
    </w:p>
    <w:p w:rsidR="00FF3527" w:rsidRPr="00C53650" w:rsidRDefault="00FF3527" w:rsidP="00FF3527">
      <w:pPr>
        <w:pStyle w:val="subsection"/>
      </w:pPr>
      <w:r w:rsidRPr="00C53650">
        <w:tab/>
        <w:t>(1)</w:t>
      </w:r>
      <w:r w:rsidRPr="00C53650">
        <w:tab/>
        <w:t xml:space="preserve">An acquisition that the principal makes from a third party through the intermediary is taken to be a </w:t>
      </w:r>
      <w:r w:rsidR="009C76BB" w:rsidRPr="009C76BB">
        <w:rPr>
          <w:position w:val="6"/>
          <w:sz w:val="16"/>
          <w:szCs w:val="16"/>
        </w:rPr>
        <w:t>*</w:t>
      </w:r>
      <w:r w:rsidRPr="00C53650">
        <w:t xml:space="preserve">creditable acquisition made by the intermediary from the third party, and not by the principal, if: </w:t>
      </w:r>
    </w:p>
    <w:p w:rsidR="00FF3527" w:rsidRPr="00C53650" w:rsidRDefault="00FF3527" w:rsidP="00FF3527">
      <w:pPr>
        <w:pStyle w:val="paragraph"/>
      </w:pPr>
      <w:r w:rsidRPr="00C53650">
        <w:tab/>
        <w:t>(a)</w:t>
      </w:r>
      <w:r w:rsidRPr="00C53650">
        <w:tab/>
        <w:t xml:space="preserve">the acquisition is of a kind to which the arrangement applies; and </w:t>
      </w:r>
    </w:p>
    <w:p w:rsidR="00FF3527" w:rsidRPr="00C53650" w:rsidRDefault="00FF3527" w:rsidP="00FF3527">
      <w:pPr>
        <w:pStyle w:val="paragraph"/>
      </w:pPr>
      <w:r w:rsidRPr="00C53650">
        <w:tab/>
        <w:t>(b)</w:t>
      </w:r>
      <w:r w:rsidRPr="00C53650">
        <w:tab/>
        <w:t xml:space="preserve">the acquisition is made in accordance with the arrangement; and </w:t>
      </w:r>
    </w:p>
    <w:p w:rsidR="00FF3527" w:rsidRPr="00C53650" w:rsidRDefault="00FF3527" w:rsidP="00FF3527">
      <w:pPr>
        <w:pStyle w:val="paragraph"/>
      </w:pPr>
      <w:r w:rsidRPr="00C53650">
        <w:tab/>
        <w:t>(c)</w:t>
      </w:r>
      <w:r w:rsidRPr="00C53650">
        <w:tab/>
        <w:t xml:space="preserve">both the principal and the intermediary are </w:t>
      </w:r>
      <w:r w:rsidR="009C76BB" w:rsidRPr="009C76BB">
        <w:rPr>
          <w:position w:val="6"/>
          <w:sz w:val="16"/>
          <w:szCs w:val="16"/>
        </w:rPr>
        <w:t>*</w:t>
      </w:r>
      <w:r w:rsidRPr="00C53650">
        <w:t xml:space="preserve">registered. </w:t>
      </w:r>
    </w:p>
    <w:p w:rsidR="00FF3527" w:rsidRPr="00C53650" w:rsidRDefault="00FF3527" w:rsidP="00FF3527">
      <w:pPr>
        <w:pStyle w:val="subsection"/>
      </w:pPr>
      <w:r w:rsidRPr="00C53650">
        <w:tab/>
        <w:t>(2)</w:t>
      </w:r>
      <w:r w:rsidRPr="00C53650">
        <w:tab/>
        <w:t xml:space="preserve">In addition, the intermediary is taken to make a supply that is a </w:t>
      </w:r>
      <w:r w:rsidR="009C76BB" w:rsidRPr="009C76BB">
        <w:rPr>
          <w:position w:val="6"/>
          <w:sz w:val="16"/>
          <w:szCs w:val="16"/>
        </w:rPr>
        <w:t>*</w:t>
      </w:r>
      <w:r w:rsidRPr="00C53650">
        <w:t xml:space="preserve">taxable supply to the principal. This supply is taken: </w:t>
      </w:r>
    </w:p>
    <w:p w:rsidR="00FF3527" w:rsidRPr="00C53650" w:rsidRDefault="00FF3527" w:rsidP="00FF3527">
      <w:pPr>
        <w:pStyle w:val="paragraph"/>
      </w:pPr>
      <w:r w:rsidRPr="00C53650">
        <w:tab/>
        <w:t>(a)</w:t>
      </w:r>
      <w:r w:rsidRPr="00C53650">
        <w:tab/>
        <w:t xml:space="preserve">to be a supply of the same thing as is acquired in the </w:t>
      </w:r>
      <w:r w:rsidR="009C76BB" w:rsidRPr="009C76BB">
        <w:rPr>
          <w:position w:val="6"/>
          <w:sz w:val="16"/>
          <w:szCs w:val="16"/>
        </w:rPr>
        <w:t>*</w:t>
      </w:r>
      <w:r w:rsidRPr="00C53650">
        <w:t xml:space="preserve">creditable acquisition (the </w:t>
      </w:r>
      <w:r w:rsidRPr="00C53650">
        <w:rPr>
          <w:b/>
          <w:i/>
        </w:rPr>
        <w:t>intermediary’s acquisition</w:t>
      </w:r>
      <w:r w:rsidRPr="00C53650">
        <w:t xml:space="preserve">) that the intermediary is taken to make; and </w:t>
      </w:r>
    </w:p>
    <w:p w:rsidR="00FF3527" w:rsidRPr="00C53650" w:rsidRDefault="00FF3527" w:rsidP="00FF3527">
      <w:pPr>
        <w:pStyle w:val="paragraph"/>
      </w:pPr>
      <w:r w:rsidRPr="00C53650">
        <w:tab/>
        <w:t>(b)</w:t>
      </w:r>
      <w:r w:rsidRPr="00C53650">
        <w:tab/>
        <w:t xml:space="preserve">to have a </w:t>
      </w:r>
      <w:r w:rsidR="009C76BB" w:rsidRPr="009C76BB">
        <w:rPr>
          <w:position w:val="6"/>
          <w:sz w:val="16"/>
          <w:szCs w:val="16"/>
        </w:rPr>
        <w:t>*</w:t>
      </w:r>
      <w:r w:rsidRPr="00C53650">
        <w:t xml:space="preserve">value equal to </w:t>
      </w:r>
      <w:r w:rsidRPr="00C53650">
        <w:rPr>
          <w:position w:val="6"/>
          <w:sz w:val="16"/>
          <w:szCs w:val="16"/>
        </w:rPr>
        <w:t>10</w:t>
      </w:r>
      <w:r w:rsidRPr="00C53650">
        <w:t>/</w:t>
      </w:r>
      <w:r w:rsidRPr="00C53650">
        <w:rPr>
          <w:sz w:val="16"/>
          <w:szCs w:val="16"/>
        </w:rPr>
        <w:t>11</w:t>
      </w:r>
      <w:r w:rsidRPr="00C53650">
        <w:t xml:space="preserve"> of the amount that is payable to the intermediary by the principal in respect of the intermediary’s acquisition. </w:t>
      </w:r>
    </w:p>
    <w:p w:rsidR="00FF3527" w:rsidRPr="00C53650" w:rsidRDefault="00FF3527" w:rsidP="00FF3527">
      <w:pPr>
        <w:pStyle w:val="subsection2"/>
      </w:pPr>
      <w:r w:rsidRPr="00C53650">
        <w:t xml:space="preserve">The principal is taken to make a corresponding acquisition from the intermediary, and the acquisition is taken to be a creditable acquisition if, apart from this section, the principal’s acquisition from the third party would have been a creditable acquisition. </w:t>
      </w:r>
    </w:p>
    <w:p w:rsidR="00FF3527" w:rsidRPr="00C53650" w:rsidRDefault="00FF3527" w:rsidP="00FF3527">
      <w:pPr>
        <w:pStyle w:val="subsection"/>
      </w:pPr>
      <w:r w:rsidRPr="00C53650">
        <w:tab/>
        <w:t>(3)</w:t>
      </w:r>
      <w:r w:rsidRPr="00C53650">
        <w:tab/>
        <w:t xml:space="preserve">If the principal pays, or is liable to pay, an amount, as a commission or similar payment, to the intermediary for the intermediary’s acquisition from the third party: </w:t>
      </w:r>
    </w:p>
    <w:p w:rsidR="00FF3527" w:rsidRPr="00C53650" w:rsidRDefault="00FF3527" w:rsidP="00FF3527">
      <w:pPr>
        <w:pStyle w:val="paragraph"/>
      </w:pPr>
      <w:r w:rsidRPr="00C53650">
        <w:tab/>
        <w:t>(a)</w:t>
      </w:r>
      <w:r w:rsidRPr="00C53650">
        <w:tab/>
        <w:t xml:space="preserve">for the purpose of </w:t>
      </w:r>
      <w:r w:rsidR="00A31CA5" w:rsidRPr="00C53650">
        <w:t>paragraph (</w:t>
      </w:r>
      <w:r w:rsidRPr="00C53650">
        <w:t xml:space="preserve">2)(b), the amount payable by the principal to the intermediary is taken to be increased by the amount the principal pays, or is liable to pay, to the intermediary; and </w:t>
      </w:r>
    </w:p>
    <w:p w:rsidR="00FF3527" w:rsidRPr="00C53650" w:rsidRDefault="00FF3527" w:rsidP="00FF3527">
      <w:pPr>
        <w:pStyle w:val="paragraph"/>
      </w:pPr>
      <w:r w:rsidRPr="00C53650">
        <w:tab/>
        <w:t>(b)</w:t>
      </w:r>
      <w:r w:rsidRPr="00C53650">
        <w:tab/>
        <w:t xml:space="preserve">the supply by the intermediary to the principal, to which the principal’s payment or liability relates, is not a </w:t>
      </w:r>
      <w:r w:rsidR="009C76BB" w:rsidRPr="009C76BB">
        <w:rPr>
          <w:position w:val="6"/>
          <w:sz w:val="16"/>
          <w:szCs w:val="16"/>
        </w:rPr>
        <w:t>*</w:t>
      </w:r>
      <w:r w:rsidRPr="00C53650">
        <w:t xml:space="preserve">taxable supply. </w:t>
      </w:r>
    </w:p>
    <w:p w:rsidR="00FF3527" w:rsidRPr="00C53650" w:rsidRDefault="00FF3527" w:rsidP="00FF3527">
      <w:pPr>
        <w:pStyle w:val="subsection"/>
      </w:pPr>
      <w:r w:rsidRPr="00C53650">
        <w:tab/>
        <w:t>(3A)</w:t>
      </w:r>
      <w:r w:rsidRPr="00C53650">
        <w:tab/>
        <w:t>This section does not apply in relation to an acquisition if section</w:t>
      </w:r>
      <w:r w:rsidR="00A31CA5" w:rsidRPr="00C53650">
        <w:t> </w:t>
      </w:r>
      <w:r w:rsidRPr="00C53650">
        <w:t>84</w:t>
      </w:r>
      <w:r w:rsidR="009C76BB">
        <w:noBreakHyphen/>
      </w:r>
      <w:r w:rsidRPr="00C53650">
        <w:t>55 applies to the supply to which the acquisition relates.</w:t>
      </w:r>
    </w:p>
    <w:p w:rsidR="00FF3527" w:rsidRPr="00C53650" w:rsidRDefault="00FF3527" w:rsidP="00FF3527">
      <w:pPr>
        <w:pStyle w:val="notetext"/>
      </w:pPr>
      <w:r w:rsidRPr="00C53650">
        <w:t>Note:</w:t>
      </w:r>
      <w:r w:rsidRPr="00C53650">
        <w:tab/>
        <w:t>Under section</w:t>
      </w:r>
      <w:r w:rsidR="00A31CA5" w:rsidRPr="00C53650">
        <w:t> </w:t>
      </w:r>
      <w:r w:rsidRPr="00C53650">
        <w:t>84</w:t>
      </w:r>
      <w:r w:rsidR="009C76BB">
        <w:noBreakHyphen/>
      </w:r>
      <w:r w:rsidRPr="00C53650">
        <w:t>55, an inbound intangible consumer supply</w:t>
      </w:r>
      <w:r w:rsidR="00271940" w:rsidRPr="00C53650">
        <w:t>, or an offshore supply of low value goods,</w:t>
      </w:r>
      <w:r w:rsidRPr="00C53650">
        <w:t xml:space="preserve"> made through an electronic distribution platform (or a supply that is taken to be such a supply because of section</w:t>
      </w:r>
      <w:r w:rsidR="00A31CA5" w:rsidRPr="00C53650">
        <w:t> </w:t>
      </w:r>
      <w:r w:rsidRPr="00C53650">
        <w:t>84</w:t>
      </w:r>
      <w:r w:rsidR="009C76BB">
        <w:noBreakHyphen/>
      </w:r>
      <w:r w:rsidRPr="00C53650">
        <w:t>60) is treated as having been made by the operator of the platform.</w:t>
      </w:r>
    </w:p>
    <w:p w:rsidR="00FF3527" w:rsidRPr="00C53650" w:rsidRDefault="00FF3527" w:rsidP="00FF3527">
      <w:pPr>
        <w:pStyle w:val="subsection"/>
      </w:pPr>
      <w:r w:rsidRPr="00C53650">
        <w:tab/>
        <w:t>(4)</w:t>
      </w:r>
      <w:r w:rsidRPr="00C53650">
        <w:tab/>
        <w:t xml:space="preserve">This section has effect despite </w:t>
      </w:r>
      <w:r w:rsidR="006D7127" w:rsidRPr="00C53650">
        <w:t>section 1</w:t>
      </w:r>
      <w:r w:rsidRPr="00C53650">
        <w:t>1</w:t>
      </w:r>
      <w:r w:rsidR="009C76BB">
        <w:noBreakHyphen/>
      </w:r>
      <w:r w:rsidRPr="00C53650">
        <w:t xml:space="preserve">5 (which is about what are creditable acquisitions), </w:t>
      </w:r>
      <w:r w:rsidR="006D7127" w:rsidRPr="00C53650">
        <w:t>section 1</w:t>
      </w:r>
      <w:r w:rsidRPr="00C53650">
        <w:t>1</w:t>
      </w:r>
      <w:r w:rsidR="009C76BB">
        <w:noBreakHyphen/>
      </w:r>
      <w:r w:rsidRPr="00C53650">
        <w:t>10 (which is about what are acquisitions), section</w:t>
      </w:r>
      <w:r w:rsidR="00A31CA5" w:rsidRPr="00C53650">
        <w:t> </w:t>
      </w:r>
      <w:r w:rsidRPr="00C53650">
        <w:t>9</w:t>
      </w:r>
      <w:r w:rsidR="009C76BB">
        <w:noBreakHyphen/>
      </w:r>
      <w:r w:rsidRPr="00C53650">
        <w:t>5 (which is about what are taxable supplies) and section</w:t>
      </w:r>
      <w:r w:rsidR="00A31CA5" w:rsidRPr="00C53650">
        <w:t> </w:t>
      </w:r>
      <w:r w:rsidRPr="00C53650">
        <w:t>9</w:t>
      </w:r>
      <w:r w:rsidR="009C76BB">
        <w:noBreakHyphen/>
      </w:r>
      <w:r w:rsidRPr="00C53650">
        <w:t xml:space="preserve">75 (which is about the value of taxable supplies). </w:t>
      </w:r>
    </w:p>
    <w:p w:rsidR="00FF3527" w:rsidRPr="00C53650" w:rsidRDefault="00FF3527" w:rsidP="00A22709">
      <w:pPr>
        <w:pStyle w:val="ActHead5"/>
        <w:spacing w:before="320"/>
      </w:pPr>
      <w:bookmarkStart w:id="185" w:name="_Toc140063581"/>
      <w:r w:rsidRPr="009C76BB">
        <w:rPr>
          <w:rStyle w:val="CharSectno"/>
        </w:rPr>
        <w:t>153</w:t>
      </w:r>
      <w:r w:rsidR="009C76BB" w:rsidRPr="009C76BB">
        <w:rPr>
          <w:rStyle w:val="CharSectno"/>
        </w:rPr>
        <w:noBreakHyphen/>
      </w:r>
      <w:r w:rsidRPr="009C76BB">
        <w:rPr>
          <w:rStyle w:val="CharSectno"/>
        </w:rPr>
        <w:t>65</w:t>
      </w:r>
      <w:r w:rsidRPr="00C53650">
        <w:t xml:space="preserve">  Determinations that supplies or acquisitions are taken to be under these arrangements</w:t>
      </w:r>
      <w:bookmarkEnd w:id="185"/>
      <w:r w:rsidRPr="00C53650">
        <w:t xml:space="preserve"> </w:t>
      </w:r>
    </w:p>
    <w:p w:rsidR="00FF3527" w:rsidRPr="00C53650" w:rsidRDefault="00FF3527" w:rsidP="00A22709">
      <w:pPr>
        <w:pStyle w:val="subsection"/>
        <w:keepNext/>
        <w:keepLines/>
      </w:pPr>
      <w:r w:rsidRPr="00C53650">
        <w:tab/>
        <w:t>(1)</w:t>
      </w:r>
      <w:r w:rsidRPr="00C53650">
        <w:tab/>
        <w:t>The Commissioner may determine in writing that:</w:t>
      </w:r>
    </w:p>
    <w:p w:rsidR="00FF3527" w:rsidRPr="00C53650" w:rsidRDefault="00FF3527" w:rsidP="00A22709">
      <w:pPr>
        <w:pStyle w:val="paragraph"/>
        <w:keepNext/>
        <w:keepLines/>
      </w:pPr>
      <w:r w:rsidRPr="00C53650">
        <w:tab/>
        <w:t>(a)</w:t>
      </w:r>
      <w:r w:rsidRPr="00C53650">
        <w:tab/>
        <w:t xml:space="preserve">supplies of a specified kind to third parties that any entity (the </w:t>
      </w:r>
      <w:r w:rsidRPr="00C53650">
        <w:rPr>
          <w:b/>
          <w:i/>
        </w:rPr>
        <w:t>intermediary</w:t>
      </w:r>
      <w:r w:rsidRPr="00C53650">
        <w:t xml:space="preserve">) makes or facilitates (including by issuing </w:t>
      </w:r>
      <w:r w:rsidR="009C76BB" w:rsidRPr="009C76BB">
        <w:rPr>
          <w:position w:val="6"/>
          <w:sz w:val="16"/>
        </w:rPr>
        <w:t>*</w:t>
      </w:r>
      <w:r w:rsidRPr="00C53650">
        <w:t xml:space="preserve">invoices relating to, or receiving </w:t>
      </w:r>
      <w:r w:rsidR="009C76BB" w:rsidRPr="009C76BB">
        <w:rPr>
          <w:position w:val="6"/>
          <w:sz w:val="16"/>
        </w:rPr>
        <w:t>*</w:t>
      </w:r>
      <w:r w:rsidRPr="00C53650">
        <w:t xml:space="preserve">consideration for, such supplies) on behalf of any other entity (the </w:t>
      </w:r>
      <w:r w:rsidRPr="00C53650">
        <w:rPr>
          <w:b/>
          <w:i/>
        </w:rPr>
        <w:t>principal</w:t>
      </w:r>
      <w:r w:rsidRPr="00C53650">
        <w:t>); or</w:t>
      </w:r>
    </w:p>
    <w:p w:rsidR="00FF3527" w:rsidRPr="00C53650" w:rsidRDefault="00FF3527" w:rsidP="00FF3527">
      <w:pPr>
        <w:pStyle w:val="paragraph"/>
      </w:pPr>
      <w:r w:rsidRPr="00C53650">
        <w:tab/>
        <w:t>(b)</w:t>
      </w:r>
      <w:r w:rsidRPr="00C53650">
        <w:tab/>
        <w:t xml:space="preserve">acquisitions of a specified kind from third parties that any entity (the </w:t>
      </w:r>
      <w:r w:rsidRPr="00C53650">
        <w:rPr>
          <w:b/>
          <w:i/>
        </w:rPr>
        <w:t>intermediary</w:t>
      </w:r>
      <w:r w:rsidRPr="00C53650">
        <w:t xml:space="preserve">) makes or facilitates (including by providing consideration for such acquisitions) on behalf of any other entity (the </w:t>
      </w:r>
      <w:r w:rsidRPr="00C53650">
        <w:rPr>
          <w:b/>
          <w:i/>
        </w:rPr>
        <w:t>principal</w:t>
      </w:r>
      <w:r w:rsidRPr="00C53650">
        <w:t>);</w:t>
      </w:r>
    </w:p>
    <w:p w:rsidR="00FF3527" w:rsidRPr="00C53650" w:rsidRDefault="00FF3527" w:rsidP="00FF3527">
      <w:pPr>
        <w:pStyle w:val="subsection2"/>
      </w:pPr>
      <w:r w:rsidRPr="00C53650">
        <w:t xml:space="preserve">are taken to be supplies or acquisitions that are of a kind to which an arrangement of a kind referred to in </w:t>
      </w:r>
      <w:r w:rsidR="006D7127" w:rsidRPr="00C53650">
        <w:t>section 1</w:t>
      </w:r>
      <w:r w:rsidRPr="00C53650">
        <w:t>53</w:t>
      </w:r>
      <w:r w:rsidR="009C76BB">
        <w:noBreakHyphen/>
      </w:r>
      <w:r w:rsidRPr="00C53650">
        <w:t>50 applies, and that are made in accordance with that arrangement.</w:t>
      </w:r>
    </w:p>
    <w:p w:rsidR="00FF3527" w:rsidRPr="00C53650" w:rsidRDefault="00FF3527" w:rsidP="00FF3527">
      <w:pPr>
        <w:pStyle w:val="subsection"/>
      </w:pPr>
      <w:r w:rsidRPr="00C53650">
        <w:tab/>
        <w:t>(2)</w:t>
      </w:r>
      <w:r w:rsidRPr="00C53650">
        <w:tab/>
        <w:t xml:space="preserve">The determination has effect accordingly, unless either the intermediary or the principal notifies the other in writing, or both notify each other in writing, that: </w:t>
      </w:r>
    </w:p>
    <w:p w:rsidR="00FF3527" w:rsidRPr="00C53650" w:rsidRDefault="00FF3527" w:rsidP="00FF3527">
      <w:pPr>
        <w:pStyle w:val="paragraph"/>
      </w:pPr>
      <w:r w:rsidRPr="00C53650">
        <w:tab/>
        <w:t>(a)</w:t>
      </w:r>
      <w:r w:rsidRPr="00C53650">
        <w:tab/>
        <w:t xml:space="preserve">any supplies to third parties that the intermediary makes or facilitates (including by issuing </w:t>
      </w:r>
      <w:r w:rsidR="009C76BB" w:rsidRPr="009C76BB">
        <w:rPr>
          <w:position w:val="6"/>
          <w:sz w:val="16"/>
        </w:rPr>
        <w:t>*</w:t>
      </w:r>
      <w:r w:rsidRPr="00C53650">
        <w:t xml:space="preserve">invoices relating to, or receiving </w:t>
      </w:r>
      <w:r w:rsidR="009C76BB" w:rsidRPr="009C76BB">
        <w:rPr>
          <w:position w:val="6"/>
          <w:sz w:val="16"/>
        </w:rPr>
        <w:t>*</w:t>
      </w:r>
      <w:r w:rsidRPr="00C53650">
        <w:t xml:space="preserve">consideration for, such supplies) on the principal’s behalf are not supplies to which such an arrangement applies; and </w:t>
      </w:r>
    </w:p>
    <w:p w:rsidR="00FF3527" w:rsidRPr="00C53650" w:rsidRDefault="00FF3527" w:rsidP="00FF3527">
      <w:pPr>
        <w:pStyle w:val="paragraph"/>
      </w:pPr>
      <w:r w:rsidRPr="00C53650">
        <w:tab/>
        <w:t>(b)</w:t>
      </w:r>
      <w:r w:rsidRPr="00C53650">
        <w:tab/>
        <w:t xml:space="preserve">any acquisitions from third parties that the intermediary makes or facilitates (including by providing consideration for such acquisitions) on the principal’s behalf are not acquisitions to which such an arrangement applies. </w:t>
      </w:r>
    </w:p>
    <w:p w:rsidR="00FF3527" w:rsidRPr="00C53650" w:rsidRDefault="009C76BB" w:rsidP="00FF3527">
      <w:pPr>
        <w:pStyle w:val="ActHead3"/>
        <w:pageBreakBefore/>
      </w:pPr>
      <w:bookmarkStart w:id="186" w:name="_Toc140063582"/>
      <w:r w:rsidRPr="009C76BB">
        <w:rPr>
          <w:rStyle w:val="CharDivNo"/>
        </w:rPr>
        <w:t>Division 1</w:t>
      </w:r>
      <w:r w:rsidR="00FF3527" w:rsidRPr="009C76BB">
        <w:rPr>
          <w:rStyle w:val="CharDivNo"/>
        </w:rPr>
        <w:t>56</w:t>
      </w:r>
      <w:r w:rsidR="00FF3527" w:rsidRPr="00C53650">
        <w:t>—</w:t>
      </w:r>
      <w:r w:rsidR="00FF3527" w:rsidRPr="009C76BB">
        <w:rPr>
          <w:rStyle w:val="CharDivText"/>
        </w:rPr>
        <w:t>Supplies and acquisitions made on a progressive or periodic basis</w:t>
      </w:r>
      <w:bookmarkEnd w:id="186"/>
    </w:p>
    <w:p w:rsidR="00FF3527" w:rsidRPr="00C53650" w:rsidRDefault="00FF3527" w:rsidP="00FF3527">
      <w:pPr>
        <w:pStyle w:val="ActHead5"/>
      </w:pPr>
      <w:bookmarkStart w:id="187" w:name="_Toc140063583"/>
      <w:r w:rsidRPr="009C76BB">
        <w:rPr>
          <w:rStyle w:val="CharSectno"/>
        </w:rPr>
        <w:t>156</w:t>
      </w:r>
      <w:r w:rsidR="009C76BB" w:rsidRPr="009C76BB">
        <w:rPr>
          <w:rStyle w:val="CharSectno"/>
        </w:rPr>
        <w:noBreakHyphen/>
      </w:r>
      <w:r w:rsidRPr="009C76BB">
        <w:rPr>
          <w:rStyle w:val="CharSectno"/>
        </w:rPr>
        <w:t>1</w:t>
      </w:r>
      <w:r w:rsidRPr="00C53650">
        <w:t xml:space="preserve">  What this Division is about</w:t>
      </w:r>
      <w:bookmarkEnd w:id="187"/>
    </w:p>
    <w:p w:rsidR="00FF3527" w:rsidRPr="00C53650" w:rsidRDefault="00FF3527" w:rsidP="00FF3527">
      <w:pPr>
        <w:pStyle w:val="BoxText"/>
      </w:pPr>
      <w:r w:rsidRPr="00C53650">
        <w:t>Supplies and acquisitions made for a period or on a progressive basis are treated as separate supplies or acquisitions for some purposes, in particular the attribution rules.</w:t>
      </w:r>
    </w:p>
    <w:p w:rsidR="00FF3527" w:rsidRPr="00C53650" w:rsidRDefault="00FF3527" w:rsidP="00FF3527">
      <w:pPr>
        <w:pStyle w:val="ActHead5"/>
      </w:pPr>
      <w:bookmarkStart w:id="188" w:name="_Toc140063584"/>
      <w:r w:rsidRPr="009C76BB">
        <w:rPr>
          <w:rStyle w:val="CharSectno"/>
        </w:rPr>
        <w:t>156</w:t>
      </w:r>
      <w:r w:rsidR="009C76BB" w:rsidRPr="009C76BB">
        <w:rPr>
          <w:rStyle w:val="CharSectno"/>
        </w:rPr>
        <w:noBreakHyphen/>
      </w:r>
      <w:r w:rsidRPr="009C76BB">
        <w:rPr>
          <w:rStyle w:val="CharSectno"/>
        </w:rPr>
        <w:t>5</w:t>
      </w:r>
      <w:r w:rsidRPr="00C53650">
        <w:t xml:space="preserve">  Attributing the GST on progressive or periodic supplies</w:t>
      </w:r>
      <w:bookmarkEnd w:id="188"/>
    </w:p>
    <w:p w:rsidR="00FF3527" w:rsidRPr="00C53650" w:rsidRDefault="00FF3527" w:rsidP="00FF3527">
      <w:pPr>
        <w:pStyle w:val="subsection"/>
      </w:pPr>
      <w:r w:rsidRPr="00C53650">
        <w:tab/>
        <w:t>(1)</w:t>
      </w:r>
      <w:r w:rsidRPr="00C53650">
        <w:tab/>
        <w:t xml:space="preserve">The GST payable by you on a </w:t>
      </w:r>
      <w:r w:rsidR="009C76BB" w:rsidRPr="009C76BB">
        <w:rPr>
          <w:position w:val="6"/>
          <w:sz w:val="16"/>
          <w:szCs w:val="16"/>
        </w:rPr>
        <w:t>*</w:t>
      </w:r>
      <w:r w:rsidRPr="00C53650">
        <w:t>taxable supply that is made:</w:t>
      </w:r>
    </w:p>
    <w:p w:rsidR="00FF3527" w:rsidRPr="00C53650" w:rsidRDefault="00FF3527" w:rsidP="00FF3527">
      <w:pPr>
        <w:pStyle w:val="paragraph"/>
      </w:pPr>
      <w:r w:rsidRPr="00C53650">
        <w:tab/>
        <w:t>(a)</w:t>
      </w:r>
      <w:r w:rsidRPr="00C53650">
        <w:tab/>
        <w:t>for a period or on a progressive basis; and</w:t>
      </w:r>
    </w:p>
    <w:p w:rsidR="00FF3527" w:rsidRPr="00C53650" w:rsidRDefault="00FF3527" w:rsidP="00FF3527">
      <w:pPr>
        <w:pStyle w:val="paragraph"/>
      </w:pPr>
      <w:r w:rsidRPr="00C53650">
        <w:tab/>
        <w:t>(b)</w:t>
      </w:r>
      <w:r w:rsidRPr="00C53650">
        <w:tab/>
        <w:t xml:space="preserve">for </w:t>
      </w:r>
      <w:r w:rsidR="009C76BB" w:rsidRPr="009C76BB">
        <w:rPr>
          <w:position w:val="6"/>
          <w:sz w:val="16"/>
          <w:szCs w:val="16"/>
        </w:rPr>
        <w:t>*</w:t>
      </w:r>
      <w:r w:rsidRPr="00C53650">
        <w:t>consideration that is to be provided on a progressive or periodic basis;</w:t>
      </w:r>
    </w:p>
    <w:p w:rsidR="00FF3527" w:rsidRPr="00C53650" w:rsidRDefault="00FF3527" w:rsidP="00FF3527">
      <w:pPr>
        <w:pStyle w:val="subsection2"/>
      </w:pPr>
      <w:r w:rsidRPr="00C53650">
        <w:t>is attributable, in accordance with section</w:t>
      </w:r>
      <w:r w:rsidR="00A31CA5" w:rsidRPr="00C53650">
        <w:t> </w:t>
      </w:r>
      <w:r w:rsidRPr="00C53650">
        <w:t>29</w:t>
      </w:r>
      <w:r w:rsidR="009C76BB">
        <w:noBreakHyphen/>
      </w:r>
      <w:r w:rsidRPr="00C53650">
        <w:t>5, as if each progressive or periodic component of the supply were a separate supply.</w:t>
      </w:r>
    </w:p>
    <w:p w:rsidR="00FF3527" w:rsidRPr="00C53650" w:rsidRDefault="00FF3527" w:rsidP="00FF3527">
      <w:pPr>
        <w:pStyle w:val="subsection"/>
      </w:pPr>
      <w:r w:rsidRPr="00C53650">
        <w:tab/>
        <w:t>(2)</w:t>
      </w:r>
      <w:r w:rsidRPr="00C53650">
        <w:tab/>
        <w:t xml:space="preserve">If the progressive or periodic components of such a supply are not readily identifiable, the components correspond to the proportion of the total </w:t>
      </w:r>
      <w:r w:rsidR="009C76BB" w:rsidRPr="009C76BB">
        <w:rPr>
          <w:position w:val="6"/>
          <w:sz w:val="16"/>
          <w:szCs w:val="16"/>
        </w:rPr>
        <w:t>*</w:t>
      </w:r>
      <w:r w:rsidRPr="00C53650">
        <w:t>consideration for the supply that the separate amounts of consideration represent.</w:t>
      </w:r>
    </w:p>
    <w:p w:rsidR="00FF3527" w:rsidRPr="00C53650" w:rsidRDefault="00FF3527" w:rsidP="00FF3527">
      <w:pPr>
        <w:pStyle w:val="ActHead5"/>
      </w:pPr>
      <w:bookmarkStart w:id="189" w:name="_Toc140063585"/>
      <w:r w:rsidRPr="009C76BB">
        <w:rPr>
          <w:rStyle w:val="CharSectno"/>
        </w:rPr>
        <w:t>156</w:t>
      </w:r>
      <w:r w:rsidR="009C76BB" w:rsidRPr="009C76BB">
        <w:rPr>
          <w:rStyle w:val="CharSectno"/>
        </w:rPr>
        <w:noBreakHyphen/>
      </w:r>
      <w:r w:rsidRPr="009C76BB">
        <w:rPr>
          <w:rStyle w:val="CharSectno"/>
        </w:rPr>
        <w:t>10</w:t>
      </w:r>
      <w:r w:rsidRPr="00C53650">
        <w:t xml:space="preserve">  Attributing the input tax credits on progressive or periodic acquisitions</w:t>
      </w:r>
      <w:bookmarkEnd w:id="189"/>
    </w:p>
    <w:p w:rsidR="00FF3527" w:rsidRPr="00C53650" w:rsidRDefault="00FF3527" w:rsidP="00FF3527">
      <w:pPr>
        <w:pStyle w:val="subsection"/>
      </w:pPr>
      <w:r w:rsidRPr="00C53650">
        <w:tab/>
        <w:t>(1)</w:t>
      </w:r>
      <w:r w:rsidRPr="00C53650">
        <w:tab/>
        <w:t xml:space="preserve">The input tax credit to which you are entitled for a </w:t>
      </w:r>
      <w:r w:rsidR="009C76BB" w:rsidRPr="009C76BB">
        <w:rPr>
          <w:position w:val="6"/>
          <w:sz w:val="16"/>
          <w:szCs w:val="16"/>
        </w:rPr>
        <w:t>*</w:t>
      </w:r>
      <w:r w:rsidRPr="00C53650">
        <w:t>creditable acquisition that is made:</w:t>
      </w:r>
    </w:p>
    <w:p w:rsidR="00FF3527" w:rsidRPr="00C53650" w:rsidRDefault="00FF3527" w:rsidP="00FF3527">
      <w:pPr>
        <w:pStyle w:val="paragraph"/>
      </w:pPr>
      <w:r w:rsidRPr="00C53650">
        <w:tab/>
        <w:t>(a)</w:t>
      </w:r>
      <w:r w:rsidRPr="00C53650">
        <w:tab/>
        <w:t>for a period or on a progressive basis; and</w:t>
      </w:r>
    </w:p>
    <w:p w:rsidR="00FF3527" w:rsidRPr="00C53650" w:rsidRDefault="00FF3527" w:rsidP="00FF3527">
      <w:pPr>
        <w:pStyle w:val="paragraph"/>
      </w:pPr>
      <w:r w:rsidRPr="00C53650">
        <w:tab/>
        <w:t>(b)</w:t>
      </w:r>
      <w:r w:rsidRPr="00C53650">
        <w:tab/>
        <w:t xml:space="preserve">for </w:t>
      </w:r>
      <w:r w:rsidR="009C76BB" w:rsidRPr="009C76BB">
        <w:rPr>
          <w:position w:val="6"/>
          <w:sz w:val="16"/>
          <w:szCs w:val="16"/>
        </w:rPr>
        <w:t>*</w:t>
      </w:r>
      <w:r w:rsidRPr="00C53650">
        <w:t>consideration that is to be provided on a progressive or periodic basis;</w:t>
      </w:r>
    </w:p>
    <w:p w:rsidR="00FF3527" w:rsidRPr="00C53650" w:rsidRDefault="00FF3527" w:rsidP="00FF3527">
      <w:pPr>
        <w:pStyle w:val="subsection2"/>
      </w:pPr>
      <w:r w:rsidRPr="00C53650">
        <w:t>is attributable, in accordance with section</w:t>
      </w:r>
      <w:r w:rsidR="00A31CA5" w:rsidRPr="00C53650">
        <w:t> </w:t>
      </w:r>
      <w:r w:rsidRPr="00C53650">
        <w:t>29</w:t>
      </w:r>
      <w:r w:rsidR="009C76BB">
        <w:noBreakHyphen/>
      </w:r>
      <w:r w:rsidRPr="00C53650">
        <w:t>10, as if each progressive or periodic component of the acquisition were a separate acquisition.</w:t>
      </w:r>
    </w:p>
    <w:p w:rsidR="00FF3527" w:rsidRPr="00C53650" w:rsidRDefault="00FF3527" w:rsidP="00FF3527">
      <w:pPr>
        <w:pStyle w:val="subsection"/>
      </w:pPr>
      <w:r w:rsidRPr="00C53650">
        <w:tab/>
        <w:t>(2)</w:t>
      </w:r>
      <w:r w:rsidRPr="00C53650">
        <w:tab/>
        <w:t xml:space="preserve">If the progressive or periodic components of such an acquisition are not readily identifiable, the components correspond to the proportion of the total </w:t>
      </w:r>
      <w:r w:rsidR="009C76BB" w:rsidRPr="009C76BB">
        <w:rPr>
          <w:position w:val="6"/>
          <w:sz w:val="16"/>
          <w:szCs w:val="16"/>
        </w:rPr>
        <w:t>*</w:t>
      </w:r>
      <w:r w:rsidRPr="00C53650">
        <w:t>consideration for the acquisition that the separate amounts of consideration represent.</w:t>
      </w:r>
    </w:p>
    <w:p w:rsidR="00FF3527" w:rsidRPr="00C53650" w:rsidRDefault="00FF3527" w:rsidP="00FF3527">
      <w:pPr>
        <w:pStyle w:val="ActHead5"/>
      </w:pPr>
      <w:bookmarkStart w:id="190" w:name="_Toc140063586"/>
      <w:r w:rsidRPr="009C76BB">
        <w:rPr>
          <w:rStyle w:val="CharSectno"/>
        </w:rPr>
        <w:t>156</w:t>
      </w:r>
      <w:r w:rsidR="009C76BB" w:rsidRPr="009C76BB">
        <w:rPr>
          <w:rStyle w:val="CharSectno"/>
        </w:rPr>
        <w:noBreakHyphen/>
      </w:r>
      <w:r w:rsidRPr="009C76BB">
        <w:rPr>
          <w:rStyle w:val="CharSectno"/>
        </w:rPr>
        <w:t>15</w:t>
      </w:r>
      <w:r w:rsidRPr="00C53650">
        <w:t xml:space="preserve">  Progressive or periodic supplies partly connected with the indirect tax zone</w:t>
      </w:r>
      <w:bookmarkEnd w:id="190"/>
    </w:p>
    <w:p w:rsidR="00FF3527" w:rsidRPr="00C53650" w:rsidRDefault="00FF3527" w:rsidP="00FF3527">
      <w:pPr>
        <w:pStyle w:val="subsection"/>
      </w:pPr>
      <w:r w:rsidRPr="00C53650">
        <w:tab/>
        <w:t>(1)</w:t>
      </w:r>
      <w:r w:rsidRPr="00C53650">
        <w:tab/>
        <w:t>If:</w:t>
      </w:r>
    </w:p>
    <w:p w:rsidR="00FF3527" w:rsidRPr="00C53650" w:rsidRDefault="00FF3527" w:rsidP="00FF3527">
      <w:pPr>
        <w:pStyle w:val="paragraph"/>
      </w:pPr>
      <w:r w:rsidRPr="00C53650">
        <w:tab/>
        <w:t>(a)</w:t>
      </w:r>
      <w:r w:rsidRPr="00C53650">
        <w:tab/>
        <w:t xml:space="preserve">a </w:t>
      </w:r>
      <w:r w:rsidR="009C76BB" w:rsidRPr="009C76BB">
        <w:rPr>
          <w:position w:val="6"/>
          <w:sz w:val="16"/>
          <w:szCs w:val="16"/>
        </w:rPr>
        <w:t>*</w:t>
      </w:r>
      <w:r w:rsidRPr="00C53650">
        <w:t>taxable supply is made for a period or on a progressive basis; and</w:t>
      </w:r>
    </w:p>
    <w:p w:rsidR="00FF3527" w:rsidRPr="00C53650" w:rsidRDefault="00FF3527" w:rsidP="00FF3527">
      <w:pPr>
        <w:pStyle w:val="paragraph"/>
      </w:pPr>
      <w:r w:rsidRPr="00C53650">
        <w:tab/>
        <w:t>(b)</w:t>
      </w:r>
      <w:r w:rsidRPr="00C53650">
        <w:tab/>
        <w:t xml:space="preserve">the supply is made for </w:t>
      </w:r>
      <w:r w:rsidR="009C76BB" w:rsidRPr="009C76BB">
        <w:rPr>
          <w:position w:val="6"/>
          <w:sz w:val="16"/>
          <w:szCs w:val="16"/>
        </w:rPr>
        <w:t>*</w:t>
      </w:r>
      <w:r w:rsidRPr="00C53650">
        <w:t>consideration that is to be provided on a progressive or periodic basis; and</w:t>
      </w:r>
    </w:p>
    <w:p w:rsidR="00FF3527" w:rsidRPr="00C53650" w:rsidRDefault="00FF3527" w:rsidP="00FF3527">
      <w:pPr>
        <w:pStyle w:val="paragraph"/>
      </w:pPr>
      <w:r w:rsidRPr="00C53650">
        <w:tab/>
        <w:t>(c)</w:t>
      </w:r>
      <w:r w:rsidRPr="00C53650">
        <w:tab/>
        <w:t xml:space="preserve">the whole of a progressive or periodic component of the supply would not be </w:t>
      </w:r>
      <w:r w:rsidR="009C76BB" w:rsidRPr="009C76BB">
        <w:rPr>
          <w:position w:val="6"/>
          <w:sz w:val="16"/>
          <w:szCs w:val="16"/>
        </w:rPr>
        <w:t>*</w:t>
      </w:r>
      <w:r w:rsidRPr="00C53650">
        <w:t>connected with the indirect tax zone if it were a separate supply;</w:t>
      </w:r>
    </w:p>
    <w:p w:rsidR="00FF3527" w:rsidRPr="00C53650" w:rsidRDefault="00FF3527" w:rsidP="00FF3527">
      <w:pPr>
        <w:pStyle w:val="subsection2"/>
      </w:pPr>
      <w:r w:rsidRPr="00C53650">
        <w:t>that component is treated as if it were a separate supply that is not connected with the indirect tax zone.</w:t>
      </w:r>
    </w:p>
    <w:p w:rsidR="00FF3527" w:rsidRPr="00C53650" w:rsidRDefault="00FF3527" w:rsidP="00FF3527">
      <w:pPr>
        <w:pStyle w:val="subsection"/>
      </w:pPr>
      <w:r w:rsidRPr="00C53650">
        <w:tab/>
        <w:t>(2)</w:t>
      </w:r>
      <w:r w:rsidRPr="00C53650">
        <w:tab/>
        <w:t>This section has effect despite section</w:t>
      </w:r>
      <w:r w:rsidR="00A31CA5" w:rsidRPr="00C53650">
        <w:t> </w:t>
      </w:r>
      <w:r w:rsidRPr="00C53650">
        <w:t>9</w:t>
      </w:r>
      <w:r w:rsidR="009C76BB">
        <w:noBreakHyphen/>
      </w:r>
      <w:r w:rsidRPr="00C53650">
        <w:t>25 (which is about when supplies are connected with the indirect tax zone) and Division</w:t>
      </w:r>
      <w:r w:rsidR="00A31CA5" w:rsidRPr="00C53650">
        <w:t> </w:t>
      </w:r>
      <w:r w:rsidRPr="00C53650">
        <w:t>96.</w:t>
      </w:r>
    </w:p>
    <w:p w:rsidR="00FF3527" w:rsidRPr="00C53650" w:rsidRDefault="00FF3527" w:rsidP="00FF3527">
      <w:pPr>
        <w:pStyle w:val="ActHead5"/>
      </w:pPr>
      <w:bookmarkStart w:id="191" w:name="_Toc140063587"/>
      <w:r w:rsidRPr="009C76BB">
        <w:rPr>
          <w:rStyle w:val="CharSectno"/>
        </w:rPr>
        <w:t>156</w:t>
      </w:r>
      <w:r w:rsidR="009C76BB" w:rsidRPr="009C76BB">
        <w:rPr>
          <w:rStyle w:val="CharSectno"/>
        </w:rPr>
        <w:noBreakHyphen/>
      </w:r>
      <w:r w:rsidRPr="009C76BB">
        <w:rPr>
          <w:rStyle w:val="CharSectno"/>
        </w:rPr>
        <w:t>17</w:t>
      </w:r>
      <w:r w:rsidRPr="00C53650">
        <w:t xml:space="preserve">  Application of Division</w:t>
      </w:r>
      <w:r w:rsidR="00A31CA5" w:rsidRPr="00C53650">
        <w:t> </w:t>
      </w:r>
      <w:r w:rsidRPr="00C53650">
        <w:t>58 to progressive or periodic supplies and acquisitions</w:t>
      </w:r>
      <w:bookmarkEnd w:id="191"/>
    </w:p>
    <w:p w:rsidR="00FF3527" w:rsidRPr="00C53650" w:rsidRDefault="00FF3527" w:rsidP="00FF3527">
      <w:pPr>
        <w:pStyle w:val="subsection"/>
      </w:pPr>
      <w:r w:rsidRPr="00C53650">
        <w:tab/>
        <w:t>(1)</w:t>
      </w:r>
      <w:r w:rsidRPr="00C53650">
        <w:tab/>
        <w:t>A supply that is made:</w:t>
      </w:r>
    </w:p>
    <w:p w:rsidR="00FF3527" w:rsidRPr="00C53650" w:rsidRDefault="00FF3527" w:rsidP="00FF3527">
      <w:pPr>
        <w:pStyle w:val="paragraph"/>
      </w:pPr>
      <w:r w:rsidRPr="00C53650">
        <w:tab/>
        <w:t>(a)</w:t>
      </w:r>
      <w:r w:rsidRPr="00C53650">
        <w:tab/>
        <w:t>for a period or on a progressive basis; and</w:t>
      </w:r>
    </w:p>
    <w:p w:rsidR="00FF3527" w:rsidRPr="00C53650" w:rsidRDefault="00FF3527" w:rsidP="00FF3527">
      <w:pPr>
        <w:pStyle w:val="paragraph"/>
      </w:pPr>
      <w:r w:rsidRPr="00C53650">
        <w:tab/>
        <w:t>(b)</w:t>
      </w:r>
      <w:r w:rsidRPr="00C53650">
        <w:tab/>
        <w:t xml:space="preserve">for </w:t>
      </w:r>
      <w:r w:rsidR="009C76BB" w:rsidRPr="009C76BB">
        <w:rPr>
          <w:position w:val="6"/>
          <w:sz w:val="16"/>
        </w:rPr>
        <w:t>*</w:t>
      </w:r>
      <w:r w:rsidRPr="00C53650">
        <w:t>consideration that is to be provided on a progressive or periodic basis;</w:t>
      </w:r>
    </w:p>
    <w:p w:rsidR="00FF3527" w:rsidRPr="00C53650" w:rsidRDefault="00FF3527" w:rsidP="00FF3527">
      <w:pPr>
        <w:pStyle w:val="subsection2"/>
      </w:pPr>
      <w:r w:rsidRPr="00C53650">
        <w:t>is treated, for the purposes of Division</w:t>
      </w:r>
      <w:r w:rsidR="00A31CA5" w:rsidRPr="00C53650">
        <w:t> </w:t>
      </w:r>
      <w:r w:rsidRPr="00C53650">
        <w:t>58 (which is about representatives of incapacitated entities), as if each progressive or periodic component of the supply were a separate supply.</w:t>
      </w:r>
    </w:p>
    <w:p w:rsidR="00FF3527" w:rsidRPr="00C53650" w:rsidRDefault="00FF3527" w:rsidP="00FF3527">
      <w:pPr>
        <w:pStyle w:val="subsection"/>
      </w:pPr>
      <w:r w:rsidRPr="00C53650">
        <w:tab/>
        <w:t>(2)</w:t>
      </w:r>
      <w:r w:rsidRPr="00C53650">
        <w:tab/>
        <w:t>An acquisition that is made:</w:t>
      </w:r>
    </w:p>
    <w:p w:rsidR="00FF3527" w:rsidRPr="00C53650" w:rsidRDefault="00FF3527" w:rsidP="00FF3527">
      <w:pPr>
        <w:pStyle w:val="paragraph"/>
      </w:pPr>
      <w:r w:rsidRPr="00C53650">
        <w:tab/>
        <w:t>(a)</w:t>
      </w:r>
      <w:r w:rsidRPr="00C53650">
        <w:tab/>
        <w:t>for a period or on a progressive basis; and</w:t>
      </w:r>
    </w:p>
    <w:p w:rsidR="00FF3527" w:rsidRPr="00C53650" w:rsidRDefault="00FF3527" w:rsidP="00FF3527">
      <w:pPr>
        <w:pStyle w:val="paragraph"/>
      </w:pPr>
      <w:r w:rsidRPr="00C53650">
        <w:tab/>
        <w:t>(b)</w:t>
      </w:r>
      <w:r w:rsidRPr="00C53650">
        <w:tab/>
        <w:t xml:space="preserve">for </w:t>
      </w:r>
      <w:r w:rsidR="009C76BB" w:rsidRPr="009C76BB">
        <w:rPr>
          <w:position w:val="6"/>
          <w:sz w:val="16"/>
        </w:rPr>
        <w:t>*</w:t>
      </w:r>
      <w:r w:rsidRPr="00C53650">
        <w:t>consideration that is to be provided on a progressive or periodic basis;</w:t>
      </w:r>
    </w:p>
    <w:p w:rsidR="00FF3527" w:rsidRPr="00C53650" w:rsidRDefault="00FF3527" w:rsidP="00FF3527">
      <w:pPr>
        <w:pStyle w:val="subsection2"/>
      </w:pPr>
      <w:r w:rsidRPr="00C53650">
        <w:t>is treated, for the purposes of Division</w:t>
      </w:r>
      <w:r w:rsidR="00A31CA5" w:rsidRPr="00C53650">
        <w:t> </w:t>
      </w:r>
      <w:r w:rsidRPr="00C53650">
        <w:t>58 (which is about representatives of incapacitated entities), as if each progressive or periodic component of the acquisition were a separate acquisition.</w:t>
      </w:r>
    </w:p>
    <w:p w:rsidR="00FF3527" w:rsidRPr="00C53650" w:rsidRDefault="00FF3527" w:rsidP="00FF3527">
      <w:pPr>
        <w:pStyle w:val="ActHead5"/>
      </w:pPr>
      <w:bookmarkStart w:id="192" w:name="_Toc140063588"/>
      <w:r w:rsidRPr="009C76BB">
        <w:rPr>
          <w:rStyle w:val="CharSectno"/>
        </w:rPr>
        <w:t>156</w:t>
      </w:r>
      <w:r w:rsidR="009C76BB" w:rsidRPr="009C76BB">
        <w:rPr>
          <w:rStyle w:val="CharSectno"/>
        </w:rPr>
        <w:noBreakHyphen/>
      </w:r>
      <w:r w:rsidRPr="009C76BB">
        <w:rPr>
          <w:rStyle w:val="CharSectno"/>
        </w:rPr>
        <w:t>20</w:t>
      </w:r>
      <w:r w:rsidRPr="00C53650">
        <w:t xml:space="preserve">  Application of </w:t>
      </w:r>
      <w:r w:rsidR="009C76BB">
        <w:t>Division 1</w:t>
      </w:r>
      <w:r w:rsidRPr="00C53650">
        <w:t>29 to progressive or periodic acquisitions</w:t>
      </w:r>
      <w:bookmarkEnd w:id="192"/>
    </w:p>
    <w:p w:rsidR="00FF3527" w:rsidRPr="00C53650" w:rsidRDefault="00FF3527" w:rsidP="00FF3527">
      <w:pPr>
        <w:pStyle w:val="subsection"/>
      </w:pPr>
      <w:r w:rsidRPr="00C53650">
        <w:tab/>
      </w:r>
      <w:r w:rsidRPr="00C53650">
        <w:tab/>
        <w:t>An acquisition that is made:</w:t>
      </w:r>
    </w:p>
    <w:p w:rsidR="00FF3527" w:rsidRPr="00C53650" w:rsidRDefault="00FF3527" w:rsidP="00FF3527">
      <w:pPr>
        <w:pStyle w:val="paragraph"/>
      </w:pPr>
      <w:r w:rsidRPr="00C53650">
        <w:tab/>
        <w:t>(a)</w:t>
      </w:r>
      <w:r w:rsidRPr="00C53650">
        <w:tab/>
        <w:t>for a period or on a progressive basis; and</w:t>
      </w:r>
    </w:p>
    <w:p w:rsidR="00FF3527" w:rsidRPr="00C53650" w:rsidRDefault="00FF3527" w:rsidP="00FF3527">
      <w:pPr>
        <w:pStyle w:val="paragraph"/>
      </w:pPr>
      <w:r w:rsidRPr="00C53650">
        <w:tab/>
        <w:t>(b)</w:t>
      </w:r>
      <w:r w:rsidRPr="00C53650">
        <w:tab/>
        <w:t xml:space="preserve">for </w:t>
      </w:r>
      <w:r w:rsidR="009C76BB" w:rsidRPr="009C76BB">
        <w:rPr>
          <w:position w:val="6"/>
          <w:sz w:val="16"/>
          <w:szCs w:val="16"/>
        </w:rPr>
        <w:t>*</w:t>
      </w:r>
      <w:r w:rsidRPr="00C53650">
        <w:t>consideration that is to be provided on a progressive or periodic basis;</w:t>
      </w:r>
    </w:p>
    <w:p w:rsidR="00FF3527" w:rsidRPr="00C53650" w:rsidRDefault="00FF3527" w:rsidP="00FF3527">
      <w:pPr>
        <w:pStyle w:val="subsection2"/>
      </w:pPr>
      <w:r w:rsidRPr="00C53650">
        <w:t xml:space="preserve">is treated, for the purposes of </w:t>
      </w:r>
      <w:r w:rsidR="009C76BB">
        <w:t>Division 1</w:t>
      </w:r>
      <w:r w:rsidRPr="00C53650">
        <w:t>29 (which is about changes in the extent of creditable purpose), as if each progressive or periodic component of the acquisition were a separate acquisition.</w:t>
      </w:r>
    </w:p>
    <w:p w:rsidR="00FF3527" w:rsidRPr="00C53650" w:rsidRDefault="00FF3527" w:rsidP="00FF3527">
      <w:pPr>
        <w:pStyle w:val="ActHead5"/>
      </w:pPr>
      <w:bookmarkStart w:id="193" w:name="_Toc140063589"/>
      <w:r w:rsidRPr="009C76BB">
        <w:rPr>
          <w:rStyle w:val="CharSectno"/>
        </w:rPr>
        <w:t>156</w:t>
      </w:r>
      <w:r w:rsidR="009C76BB" w:rsidRPr="009C76BB">
        <w:rPr>
          <w:rStyle w:val="CharSectno"/>
        </w:rPr>
        <w:noBreakHyphen/>
      </w:r>
      <w:r w:rsidRPr="009C76BB">
        <w:rPr>
          <w:rStyle w:val="CharSectno"/>
        </w:rPr>
        <w:t>22</w:t>
      </w:r>
      <w:r w:rsidRPr="00C53650">
        <w:t xml:space="preserve">  Leases etc. treated as being on a progressive or periodic basis</w:t>
      </w:r>
      <w:bookmarkEnd w:id="193"/>
    </w:p>
    <w:p w:rsidR="00FF3527" w:rsidRPr="00C53650" w:rsidRDefault="00FF3527" w:rsidP="00FF3527">
      <w:pPr>
        <w:pStyle w:val="subsection"/>
      </w:pPr>
      <w:r w:rsidRPr="00C53650">
        <w:tab/>
      </w:r>
      <w:r w:rsidRPr="00C53650">
        <w:tab/>
        <w:t>For the purposes of this Division, a supply or acquisition by way of lease, hire or similar arrangement is to be treated as a supply or acquisition that is made on a progressive or periodic basis, for the period of the lease, hire or arrangement.</w:t>
      </w:r>
    </w:p>
    <w:p w:rsidR="00FF3527" w:rsidRPr="00C53650" w:rsidRDefault="00FF3527" w:rsidP="00FF3527">
      <w:pPr>
        <w:pStyle w:val="ActHead5"/>
      </w:pPr>
      <w:bookmarkStart w:id="194" w:name="_Toc140063590"/>
      <w:r w:rsidRPr="009C76BB">
        <w:rPr>
          <w:rStyle w:val="CharSectno"/>
        </w:rPr>
        <w:t>156</w:t>
      </w:r>
      <w:r w:rsidR="009C76BB" w:rsidRPr="009C76BB">
        <w:rPr>
          <w:rStyle w:val="CharSectno"/>
        </w:rPr>
        <w:noBreakHyphen/>
      </w:r>
      <w:r w:rsidRPr="009C76BB">
        <w:rPr>
          <w:rStyle w:val="CharSectno"/>
        </w:rPr>
        <w:t>23</w:t>
      </w:r>
      <w:r w:rsidRPr="00C53650">
        <w:t xml:space="preserve">  Certain supplies or acquisitions under hire purchase agreements treated as not on progressive or periodic basis</w:t>
      </w:r>
      <w:bookmarkEnd w:id="194"/>
    </w:p>
    <w:p w:rsidR="00FF3527" w:rsidRPr="00C53650" w:rsidRDefault="00FF3527" w:rsidP="00FF3527">
      <w:pPr>
        <w:pStyle w:val="subsection"/>
      </w:pPr>
      <w:r w:rsidRPr="00C53650">
        <w:tab/>
      </w:r>
      <w:r w:rsidRPr="00C53650">
        <w:tab/>
        <w:t xml:space="preserve">For the purposes of this Division, a supply or acquisition of goods or credit under a </w:t>
      </w:r>
      <w:r w:rsidR="009C76BB" w:rsidRPr="009C76BB">
        <w:rPr>
          <w:position w:val="6"/>
          <w:sz w:val="16"/>
        </w:rPr>
        <w:t>*</w:t>
      </w:r>
      <w:r w:rsidRPr="00C53650">
        <w:t>hire purchase agreement is treated as not being a supply or acquisition made on a progressive or periodic basis.</w:t>
      </w:r>
    </w:p>
    <w:p w:rsidR="00FF3527" w:rsidRPr="00C53650" w:rsidRDefault="00FF3527" w:rsidP="00FF3527">
      <w:pPr>
        <w:pStyle w:val="ActHead5"/>
      </w:pPr>
      <w:bookmarkStart w:id="195" w:name="_Toc140063591"/>
      <w:r w:rsidRPr="009C76BB">
        <w:rPr>
          <w:rStyle w:val="CharSectno"/>
        </w:rPr>
        <w:t>156</w:t>
      </w:r>
      <w:r w:rsidR="009C76BB" w:rsidRPr="009C76BB">
        <w:rPr>
          <w:rStyle w:val="CharSectno"/>
        </w:rPr>
        <w:noBreakHyphen/>
      </w:r>
      <w:r w:rsidRPr="009C76BB">
        <w:rPr>
          <w:rStyle w:val="CharSectno"/>
        </w:rPr>
        <w:t>25</w:t>
      </w:r>
      <w:r w:rsidRPr="00C53650">
        <w:t xml:space="preserve">  Accounting on a cash basis</w:t>
      </w:r>
      <w:bookmarkEnd w:id="195"/>
    </w:p>
    <w:p w:rsidR="00FF3527" w:rsidRPr="00C53650" w:rsidRDefault="00FF3527" w:rsidP="00FF3527">
      <w:pPr>
        <w:pStyle w:val="subsection"/>
      </w:pPr>
      <w:r w:rsidRPr="00C53650">
        <w:tab/>
      </w:r>
      <w:r w:rsidRPr="00C53650">
        <w:tab/>
        <w:t>This Division (other than sections</w:t>
      </w:r>
      <w:r w:rsidR="00A31CA5" w:rsidRPr="00C53650">
        <w:t> </w:t>
      </w:r>
      <w:r w:rsidRPr="00C53650">
        <w:t>156</w:t>
      </w:r>
      <w:r w:rsidR="009C76BB">
        <w:noBreakHyphen/>
      </w:r>
      <w:r w:rsidRPr="00C53650">
        <w:t>15 and 156</w:t>
      </w:r>
      <w:r w:rsidR="009C76BB">
        <w:noBreakHyphen/>
      </w:r>
      <w:r w:rsidRPr="00C53650">
        <w:t xml:space="preserve">17) does not apply if you </w:t>
      </w:r>
      <w:r w:rsidR="009C76BB" w:rsidRPr="009C76BB">
        <w:rPr>
          <w:position w:val="6"/>
          <w:sz w:val="16"/>
          <w:szCs w:val="16"/>
        </w:rPr>
        <w:t>*</w:t>
      </w:r>
      <w:r w:rsidRPr="00C53650">
        <w:t>account on a cash basis.</w:t>
      </w:r>
    </w:p>
    <w:p w:rsidR="00FF3527" w:rsidRPr="00C53650" w:rsidRDefault="009C76BB" w:rsidP="00FF3527">
      <w:pPr>
        <w:pStyle w:val="ActHead3"/>
      </w:pPr>
      <w:bookmarkStart w:id="196" w:name="_Toc140063592"/>
      <w:r w:rsidRPr="009C76BB">
        <w:rPr>
          <w:rStyle w:val="CharDivNo"/>
        </w:rPr>
        <w:t>Division 1</w:t>
      </w:r>
      <w:r w:rsidR="00FF3527" w:rsidRPr="009C76BB">
        <w:rPr>
          <w:rStyle w:val="CharDivNo"/>
        </w:rPr>
        <w:t>57</w:t>
      </w:r>
      <w:r w:rsidR="00FF3527" w:rsidRPr="00C53650">
        <w:t>—</w:t>
      </w:r>
      <w:r w:rsidR="00FF3527" w:rsidRPr="009C76BB">
        <w:rPr>
          <w:rStyle w:val="CharDivText"/>
        </w:rPr>
        <w:t>Accounting basis of charities etc.</w:t>
      </w:r>
      <w:bookmarkEnd w:id="196"/>
    </w:p>
    <w:p w:rsidR="00FF3527" w:rsidRPr="00C53650" w:rsidRDefault="00FF3527" w:rsidP="00FF3527">
      <w:pPr>
        <w:pStyle w:val="ActHead5"/>
      </w:pPr>
      <w:bookmarkStart w:id="197" w:name="_Toc140063593"/>
      <w:r w:rsidRPr="009C76BB">
        <w:rPr>
          <w:rStyle w:val="CharSectno"/>
        </w:rPr>
        <w:t>157</w:t>
      </w:r>
      <w:r w:rsidR="009C76BB" w:rsidRPr="009C76BB">
        <w:rPr>
          <w:rStyle w:val="CharSectno"/>
        </w:rPr>
        <w:noBreakHyphen/>
      </w:r>
      <w:r w:rsidRPr="009C76BB">
        <w:rPr>
          <w:rStyle w:val="CharSectno"/>
        </w:rPr>
        <w:t>1</w:t>
      </w:r>
      <w:r w:rsidRPr="00C53650">
        <w:t xml:space="preserve">  What this Division is about</w:t>
      </w:r>
      <w:bookmarkEnd w:id="197"/>
    </w:p>
    <w:p w:rsidR="00FF3527" w:rsidRPr="00C53650" w:rsidRDefault="00FF3527" w:rsidP="00FF3527">
      <w:pPr>
        <w:pStyle w:val="BoxText"/>
      </w:pPr>
      <w:r w:rsidRPr="00C53650">
        <w:t>The choice available to an endorsed charity, gift</w:t>
      </w:r>
      <w:r w:rsidR="009C76BB">
        <w:noBreakHyphen/>
      </w:r>
      <w:r w:rsidRPr="00C53650">
        <w:t>deductible entity or government school to account on a cash basis is not restricted as it is for other entities, but other restrictions may apply.</w:t>
      </w:r>
    </w:p>
    <w:p w:rsidR="00FF3527" w:rsidRPr="00C53650" w:rsidRDefault="00FF3527" w:rsidP="00FF3527">
      <w:pPr>
        <w:pStyle w:val="ActHead5"/>
      </w:pPr>
      <w:bookmarkStart w:id="198" w:name="_Toc140063594"/>
      <w:r w:rsidRPr="009C76BB">
        <w:rPr>
          <w:rStyle w:val="CharSectno"/>
        </w:rPr>
        <w:t>157</w:t>
      </w:r>
      <w:r w:rsidR="009C76BB" w:rsidRPr="009C76BB">
        <w:rPr>
          <w:rStyle w:val="CharSectno"/>
        </w:rPr>
        <w:noBreakHyphen/>
      </w:r>
      <w:r w:rsidRPr="009C76BB">
        <w:rPr>
          <w:rStyle w:val="CharSectno"/>
        </w:rPr>
        <w:t>5</w:t>
      </w:r>
      <w:r w:rsidRPr="00C53650">
        <w:t xml:space="preserve">  Charities etc. choosing to account on a cash basis</w:t>
      </w:r>
      <w:bookmarkEnd w:id="198"/>
    </w:p>
    <w:p w:rsidR="00FF3527" w:rsidRPr="00C53650" w:rsidRDefault="00FF3527" w:rsidP="00FF3527">
      <w:pPr>
        <w:pStyle w:val="subsection"/>
      </w:pPr>
      <w:r w:rsidRPr="00C53650">
        <w:tab/>
        <w:t>(1)</w:t>
      </w:r>
      <w:r w:rsidRPr="00C53650">
        <w:tab/>
        <w:t xml:space="preserve">An </w:t>
      </w:r>
      <w:r w:rsidR="009C76BB" w:rsidRPr="009C76BB">
        <w:rPr>
          <w:position w:val="6"/>
          <w:sz w:val="16"/>
        </w:rPr>
        <w:t>*</w:t>
      </w:r>
      <w:r w:rsidRPr="00C53650">
        <w:t xml:space="preserve">endorsed charity, a </w:t>
      </w:r>
      <w:r w:rsidR="009C76BB" w:rsidRPr="009C76BB">
        <w:rPr>
          <w:position w:val="6"/>
          <w:sz w:val="16"/>
          <w:szCs w:val="16"/>
        </w:rPr>
        <w:t>*</w:t>
      </w:r>
      <w:r w:rsidRPr="00C53650">
        <w:t>gift</w:t>
      </w:r>
      <w:r w:rsidR="009C76BB">
        <w:noBreakHyphen/>
      </w:r>
      <w:r w:rsidRPr="00C53650">
        <w:t xml:space="preserve">deductible entity or a </w:t>
      </w:r>
      <w:r w:rsidR="009C76BB" w:rsidRPr="009C76BB">
        <w:rPr>
          <w:position w:val="6"/>
          <w:sz w:val="16"/>
          <w:szCs w:val="16"/>
        </w:rPr>
        <w:t>*</w:t>
      </w:r>
      <w:r w:rsidRPr="00C53650">
        <w:t xml:space="preserve">government school may choose to </w:t>
      </w:r>
      <w:r w:rsidR="009C76BB" w:rsidRPr="009C76BB">
        <w:rPr>
          <w:position w:val="6"/>
          <w:sz w:val="16"/>
          <w:szCs w:val="16"/>
        </w:rPr>
        <w:t>*</w:t>
      </w:r>
      <w:r w:rsidRPr="00C53650">
        <w:t>account on a cash basis, with effect from the first day of the tax period that the endorsed charity or entity chooses.</w:t>
      </w:r>
    </w:p>
    <w:p w:rsidR="00FF3527" w:rsidRPr="00C53650" w:rsidRDefault="00FF3527" w:rsidP="00FF3527">
      <w:pPr>
        <w:pStyle w:val="subsection"/>
      </w:pPr>
      <w:r w:rsidRPr="00C53650">
        <w:tab/>
        <w:t>(3)</w:t>
      </w:r>
      <w:r w:rsidRPr="00C53650">
        <w:tab/>
        <w:t xml:space="preserve">This section does not apply in relation to a </w:t>
      </w:r>
      <w:r w:rsidR="009C76BB" w:rsidRPr="009C76BB">
        <w:rPr>
          <w:position w:val="6"/>
          <w:sz w:val="16"/>
        </w:rPr>
        <w:t>*</w:t>
      </w:r>
      <w:r w:rsidRPr="00C53650">
        <w:t>gift</w:t>
      </w:r>
      <w:r w:rsidR="009C76BB">
        <w:noBreakHyphen/>
      </w:r>
      <w:r w:rsidRPr="00C53650">
        <w:t xml:space="preserve">deductible entity endorsed as a deductible gift recipient (within the meaning of the </w:t>
      </w:r>
      <w:r w:rsidR="009C76BB" w:rsidRPr="009C76BB">
        <w:rPr>
          <w:position w:val="6"/>
          <w:sz w:val="16"/>
        </w:rPr>
        <w:t>*</w:t>
      </w:r>
      <w:r w:rsidRPr="00C53650">
        <w:t>ITAA 1997) under section</w:t>
      </w:r>
      <w:r w:rsidR="00A31CA5" w:rsidRPr="00C53650">
        <w:t> </w:t>
      </w:r>
      <w:r w:rsidRPr="00C53650">
        <w:t>30</w:t>
      </w:r>
      <w:r w:rsidR="009C76BB">
        <w:noBreakHyphen/>
      </w:r>
      <w:r w:rsidRPr="00C53650">
        <w:t>120 of the ITAA 1997, unless the entity is:</w:t>
      </w:r>
    </w:p>
    <w:p w:rsidR="00FF3527" w:rsidRPr="00C53650" w:rsidRDefault="00FF3527" w:rsidP="00FF3527">
      <w:pPr>
        <w:pStyle w:val="paragraph"/>
      </w:pPr>
      <w:r w:rsidRPr="00C53650">
        <w:tab/>
        <w:t>(a)</w:t>
      </w:r>
      <w:r w:rsidRPr="00C53650">
        <w:tab/>
        <w:t xml:space="preserve">an </w:t>
      </w:r>
      <w:r w:rsidR="009C76BB" w:rsidRPr="009C76BB">
        <w:rPr>
          <w:position w:val="6"/>
          <w:sz w:val="16"/>
        </w:rPr>
        <w:t>*</w:t>
      </w:r>
      <w:r w:rsidRPr="00C53650">
        <w:t>endorsed charity; or</w:t>
      </w:r>
    </w:p>
    <w:p w:rsidR="00FF3527" w:rsidRPr="00C53650" w:rsidRDefault="00FF3527" w:rsidP="00FF3527">
      <w:pPr>
        <w:pStyle w:val="paragraph"/>
      </w:pPr>
      <w:r w:rsidRPr="00C53650">
        <w:tab/>
        <w:t>(b)</w:t>
      </w:r>
      <w:r w:rsidRPr="00C53650">
        <w:tab/>
        <w:t xml:space="preserve">a </w:t>
      </w:r>
      <w:r w:rsidR="009C76BB" w:rsidRPr="009C76BB">
        <w:rPr>
          <w:position w:val="6"/>
          <w:sz w:val="16"/>
        </w:rPr>
        <w:t>*</w:t>
      </w:r>
      <w:r w:rsidRPr="00C53650">
        <w:t>government school; or</w:t>
      </w:r>
    </w:p>
    <w:p w:rsidR="00FF3527" w:rsidRPr="00C53650" w:rsidRDefault="00FF3527" w:rsidP="00FF3527">
      <w:pPr>
        <w:pStyle w:val="paragraph"/>
      </w:pPr>
      <w:r w:rsidRPr="00C53650">
        <w:tab/>
        <w:t>(c)</w:t>
      </w:r>
      <w:r w:rsidRPr="00C53650">
        <w:tab/>
        <w:t>a fund, authority or institution of a kind referred to in paragraph</w:t>
      </w:r>
      <w:r w:rsidR="00A31CA5" w:rsidRPr="00C53650">
        <w:t> </w:t>
      </w:r>
      <w:r w:rsidRPr="00C53650">
        <w:t>30</w:t>
      </w:r>
      <w:r w:rsidR="009C76BB">
        <w:noBreakHyphen/>
      </w:r>
      <w:r w:rsidRPr="00C53650">
        <w:t>125(1)(b) of the ITAA 1997.</w:t>
      </w:r>
    </w:p>
    <w:p w:rsidR="00FF3527" w:rsidRPr="00C53650" w:rsidRDefault="00FF3527" w:rsidP="00FF3527">
      <w:pPr>
        <w:pStyle w:val="notetext"/>
      </w:pPr>
      <w:r w:rsidRPr="00C53650">
        <w:t>Note:</w:t>
      </w:r>
      <w:r w:rsidRPr="00C53650">
        <w:tab/>
        <w:t>This subsection excludes from this section certain (but not all) gift</w:t>
      </w:r>
      <w:r w:rsidR="009C76BB">
        <w:noBreakHyphen/>
      </w:r>
      <w:r w:rsidRPr="00C53650">
        <w:t>deductible entities that are only endorsed for the operation of a fund, authority or institution.</w:t>
      </w:r>
    </w:p>
    <w:p w:rsidR="00FF3527" w:rsidRPr="00C53650" w:rsidRDefault="00FF3527" w:rsidP="00FF3527">
      <w:pPr>
        <w:pStyle w:val="subsection"/>
      </w:pPr>
      <w:r w:rsidRPr="00C53650">
        <w:tab/>
        <w:t>(4)</w:t>
      </w:r>
      <w:r w:rsidRPr="00C53650">
        <w:tab/>
        <w:t>This section has effect despite section</w:t>
      </w:r>
      <w:r w:rsidR="00A31CA5" w:rsidRPr="00C53650">
        <w:t> </w:t>
      </w:r>
      <w:r w:rsidRPr="00C53650">
        <w:t>29</w:t>
      </w:r>
      <w:r w:rsidR="009C76BB">
        <w:noBreakHyphen/>
      </w:r>
      <w:r w:rsidRPr="00C53650">
        <w:t>40 (which is about choosing to account on a cash basis).</w:t>
      </w:r>
    </w:p>
    <w:p w:rsidR="00FF3527" w:rsidRPr="00C53650" w:rsidRDefault="00FF3527" w:rsidP="00FF3527">
      <w:pPr>
        <w:pStyle w:val="ActHead5"/>
      </w:pPr>
      <w:bookmarkStart w:id="199" w:name="_Toc140063595"/>
      <w:r w:rsidRPr="009C76BB">
        <w:rPr>
          <w:rStyle w:val="CharSectno"/>
        </w:rPr>
        <w:t>157</w:t>
      </w:r>
      <w:r w:rsidR="009C76BB" w:rsidRPr="009C76BB">
        <w:rPr>
          <w:rStyle w:val="CharSectno"/>
        </w:rPr>
        <w:noBreakHyphen/>
      </w:r>
      <w:r w:rsidRPr="009C76BB">
        <w:rPr>
          <w:rStyle w:val="CharSectno"/>
        </w:rPr>
        <w:t>10</w:t>
      </w:r>
      <w:r w:rsidRPr="00C53650">
        <w:t xml:space="preserve">  Charities etc. ceasing to account on a cash basis</w:t>
      </w:r>
      <w:bookmarkEnd w:id="199"/>
    </w:p>
    <w:p w:rsidR="00FF3527" w:rsidRPr="00C53650" w:rsidRDefault="00FF3527" w:rsidP="00FF3527">
      <w:pPr>
        <w:pStyle w:val="subsection"/>
      </w:pPr>
      <w:r w:rsidRPr="00C53650">
        <w:tab/>
        <w:t>(1)</w:t>
      </w:r>
      <w:r w:rsidRPr="00C53650">
        <w:tab/>
        <w:t>Paragraphs 29</w:t>
      </w:r>
      <w:r w:rsidR="009C76BB">
        <w:noBreakHyphen/>
      </w:r>
      <w:r w:rsidRPr="00C53650">
        <w:t>50(1)(a) and (ab) and subsection</w:t>
      </w:r>
      <w:r w:rsidR="00A31CA5" w:rsidRPr="00C53650">
        <w:t> </w:t>
      </w:r>
      <w:r w:rsidRPr="00C53650">
        <w:t>29</w:t>
      </w:r>
      <w:r w:rsidR="009C76BB">
        <w:noBreakHyphen/>
      </w:r>
      <w:r w:rsidRPr="00C53650">
        <w:t xml:space="preserve">50(3) do not apply in relation to any </w:t>
      </w:r>
      <w:r w:rsidR="009C76BB" w:rsidRPr="009C76BB">
        <w:rPr>
          <w:position w:val="6"/>
          <w:sz w:val="16"/>
        </w:rPr>
        <w:t>*</w:t>
      </w:r>
      <w:r w:rsidRPr="00C53650">
        <w:t xml:space="preserve">endorsed charity, any </w:t>
      </w:r>
      <w:r w:rsidR="009C76BB" w:rsidRPr="009C76BB">
        <w:rPr>
          <w:position w:val="6"/>
          <w:sz w:val="16"/>
          <w:szCs w:val="16"/>
        </w:rPr>
        <w:t>*</w:t>
      </w:r>
      <w:r w:rsidRPr="00C53650">
        <w:t>gift</w:t>
      </w:r>
      <w:r w:rsidR="009C76BB">
        <w:noBreakHyphen/>
      </w:r>
      <w:r w:rsidRPr="00C53650">
        <w:t xml:space="preserve">deductible entity or any </w:t>
      </w:r>
      <w:r w:rsidR="009C76BB" w:rsidRPr="009C76BB">
        <w:rPr>
          <w:position w:val="6"/>
          <w:sz w:val="16"/>
        </w:rPr>
        <w:t>*</w:t>
      </w:r>
      <w:r w:rsidRPr="00C53650">
        <w:t>government school.</w:t>
      </w:r>
    </w:p>
    <w:p w:rsidR="00FF3527" w:rsidRPr="00C53650" w:rsidRDefault="00FF3527" w:rsidP="00FF3527">
      <w:pPr>
        <w:pStyle w:val="subsection"/>
      </w:pPr>
      <w:r w:rsidRPr="00C53650">
        <w:tab/>
        <w:t>(3)</w:t>
      </w:r>
      <w:r w:rsidRPr="00C53650">
        <w:tab/>
        <w:t xml:space="preserve">This section does not apply in relation to a </w:t>
      </w:r>
      <w:r w:rsidR="009C76BB" w:rsidRPr="009C76BB">
        <w:rPr>
          <w:position w:val="6"/>
          <w:sz w:val="16"/>
        </w:rPr>
        <w:t>*</w:t>
      </w:r>
      <w:r w:rsidRPr="00C53650">
        <w:t>gift</w:t>
      </w:r>
      <w:r w:rsidR="009C76BB">
        <w:noBreakHyphen/>
      </w:r>
      <w:r w:rsidRPr="00C53650">
        <w:t xml:space="preserve">deductible entity endorsed as a deductible gift recipient (within the meaning of the </w:t>
      </w:r>
      <w:r w:rsidR="009C76BB" w:rsidRPr="009C76BB">
        <w:rPr>
          <w:position w:val="6"/>
          <w:sz w:val="16"/>
        </w:rPr>
        <w:t>*</w:t>
      </w:r>
      <w:r w:rsidRPr="00C53650">
        <w:t>ITAA 1997) under section</w:t>
      </w:r>
      <w:r w:rsidR="00A31CA5" w:rsidRPr="00C53650">
        <w:t> </w:t>
      </w:r>
      <w:r w:rsidRPr="00C53650">
        <w:t>30</w:t>
      </w:r>
      <w:r w:rsidR="009C76BB">
        <w:noBreakHyphen/>
      </w:r>
      <w:r w:rsidRPr="00C53650">
        <w:t>120 of the ITAA 1997, unless the entity is:</w:t>
      </w:r>
    </w:p>
    <w:p w:rsidR="00FF3527" w:rsidRPr="00C53650" w:rsidRDefault="00FF3527" w:rsidP="00FF3527">
      <w:pPr>
        <w:pStyle w:val="paragraph"/>
      </w:pPr>
      <w:r w:rsidRPr="00C53650">
        <w:tab/>
        <w:t>(a)</w:t>
      </w:r>
      <w:r w:rsidRPr="00C53650">
        <w:tab/>
        <w:t xml:space="preserve">an </w:t>
      </w:r>
      <w:r w:rsidR="009C76BB" w:rsidRPr="009C76BB">
        <w:rPr>
          <w:position w:val="6"/>
          <w:sz w:val="16"/>
        </w:rPr>
        <w:t>*</w:t>
      </w:r>
      <w:r w:rsidRPr="00C53650">
        <w:t>endorsed charity; or</w:t>
      </w:r>
    </w:p>
    <w:p w:rsidR="00FF3527" w:rsidRPr="00C53650" w:rsidRDefault="00FF3527" w:rsidP="00FF3527">
      <w:pPr>
        <w:pStyle w:val="paragraph"/>
      </w:pPr>
      <w:r w:rsidRPr="00C53650">
        <w:tab/>
        <w:t>(b)</w:t>
      </w:r>
      <w:r w:rsidRPr="00C53650">
        <w:tab/>
        <w:t xml:space="preserve">a </w:t>
      </w:r>
      <w:r w:rsidR="009C76BB" w:rsidRPr="009C76BB">
        <w:rPr>
          <w:position w:val="6"/>
          <w:sz w:val="16"/>
        </w:rPr>
        <w:t>*</w:t>
      </w:r>
      <w:r w:rsidRPr="00C53650">
        <w:t>government school; or</w:t>
      </w:r>
    </w:p>
    <w:p w:rsidR="00FF3527" w:rsidRPr="00C53650" w:rsidRDefault="00FF3527" w:rsidP="00FF3527">
      <w:pPr>
        <w:pStyle w:val="paragraph"/>
      </w:pPr>
      <w:r w:rsidRPr="00C53650">
        <w:tab/>
        <w:t>(c)</w:t>
      </w:r>
      <w:r w:rsidRPr="00C53650">
        <w:tab/>
        <w:t>a fund, authority or institution of a kind referred to in paragraph</w:t>
      </w:r>
      <w:r w:rsidR="00A31CA5" w:rsidRPr="00C53650">
        <w:t> </w:t>
      </w:r>
      <w:r w:rsidRPr="00C53650">
        <w:t>30</w:t>
      </w:r>
      <w:r w:rsidR="009C76BB">
        <w:noBreakHyphen/>
      </w:r>
      <w:r w:rsidRPr="00C53650">
        <w:t>125(1)(b) of the ITAA 1997.</w:t>
      </w:r>
    </w:p>
    <w:p w:rsidR="00FF3527" w:rsidRPr="00C53650" w:rsidRDefault="00FF3527" w:rsidP="00FF3527">
      <w:pPr>
        <w:pStyle w:val="notetext"/>
      </w:pPr>
      <w:r w:rsidRPr="00C53650">
        <w:t>Note:</w:t>
      </w:r>
      <w:r w:rsidRPr="00C53650">
        <w:tab/>
        <w:t>This subsection excludes from this section certain (but not all) gift</w:t>
      </w:r>
      <w:r w:rsidR="009C76BB">
        <w:noBreakHyphen/>
      </w:r>
      <w:r w:rsidRPr="00C53650">
        <w:t>deductible entities that are only endorsed for the operation of a fund, authority or institution.</w:t>
      </w:r>
    </w:p>
    <w:p w:rsidR="00FF3527" w:rsidRPr="00C53650" w:rsidRDefault="009C76BB" w:rsidP="00FF3527">
      <w:pPr>
        <w:pStyle w:val="ActHead3"/>
        <w:pageBreakBefore/>
      </w:pPr>
      <w:bookmarkStart w:id="200" w:name="_Toc140063596"/>
      <w:r w:rsidRPr="009C76BB">
        <w:rPr>
          <w:rStyle w:val="CharDivNo"/>
        </w:rPr>
        <w:t>Division 1</w:t>
      </w:r>
      <w:r w:rsidR="00FF3527" w:rsidRPr="009C76BB">
        <w:rPr>
          <w:rStyle w:val="CharDivNo"/>
        </w:rPr>
        <w:t>58</w:t>
      </w:r>
      <w:r w:rsidR="00FF3527" w:rsidRPr="00C53650">
        <w:t>—</w:t>
      </w:r>
      <w:r w:rsidR="00FF3527" w:rsidRPr="009C76BB">
        <w:rPr>
          <w:rStyle w:val="CharDivText"/>
        </w:rPr>
        <w:t>Hire purchase agreements</w:t>
      </w:r>
      <w:bookmarkEnd w:id="200"/>
    </w:p>
    <w:p w:rsidR="00FF3527" w:rsidRPr="00C53650" w:rsidRDefault="00FF3527" w:rsidP="00FF3527">
      <w:pPr>
        <w:pStyle w:val="ActHead5"/>
      </w:pPr>
      <w:bookmarkStart w:id="201" w:name="_Toc140063597"/>
      <w:r w:rsidRPr="009C76BB">
        <w:rPr>
          <w:rStyle w:val="CharSectno"/>
        </w:rPr>
        <w:t>158</w:t>
      </w:r>
      <w:r w:rsidR="009C76BB" w:rsidRPr="009C76BB">
        <w:rPr>
          <w:rStyle w:val="CharSectno"/>
        </w:rPr>
        <w:noBreakHyphen/>
      </w:r>
      <w:r w:rsidRPr="009C76BB">
        <w:rPr>
          <w:rStyle w:val="CharSectno"/>
        </w:rPr>
        <w:t>1</w:t>
      </w:r>
      <w:r w:rsidRPr="00C53650">
        <w:t xml:space="preserve">  What this Division is about</w:t>
      </w:r>
      <w:bookmarkEnd w:id="201"/>
    </w:p>
    <w:p w:rsidR="00FF3527" w:rsidRPr="00C53650" w:rsidRDefault="00FF3527" w:rsidP="00FF3527">
      <w:pPr>
        <w:pStyle w:val="BoxText"/>
      </w:pPr>
      <w:r w:rsidRPr="00C53650">
        <w:t>If you account on a cash basis, you are treated as if you do not account on a cash basis for any acquisition made under a hire purchase agreement.</w:t>
      </w:r>
    </w:p>
    <w:p w:rsidR="00FF3527" w:rsidRPr="00C53650" w:rsidRDefault="00FF3527" w:rsidP="00FF3527">
      <w:pPr>
        <w:pStyle w:val="ActHead5"/>
      </w:pPr>
      <w:bookmarkStart w:id="202" w:name="_Toc140063598"/>
      <w:r w:rsidRPr="009C76BB">
        <w:rPr>
          <w:rStyle w:val="CharSectno"/>
        </w:rPr>
        <w:t>158</w:t>
      </w:r>
      <w:r w:rsidR="009C76BB" w:rsidRPr="009C76BB">
        <w:rPr>
          <w:rStyle w:val="CharSectno"/>
        </w:rPr>
        <w:noBreakHyphen/>
      </w:r>
      <w:r w:rsidRPr="009C76BB">
        <w:rPr>
          <w:rStyle w:val="CharSectno"/>
        </w:rPr>
        <w:t>5</w:t>
      </w:r>
      <w:r w:rsidRPr="00C53650">
        <w:t xml:space="preserve">  Treat as not accounting on a cash basis</w:t>
      </w:r>
      <w:bookmarkEnd w:id="202"/>
    </w:p>
    <w:p w:rsidR="00FF3527" w:rsidRPr="00C53650" w:rsidRDefault="00FF3527" w:rsidP="00FF3527">
      <w:pPr>
        <w:pStyle w:val="subsection"/>
      </w:pPr>
      <w:r w:rsidRPr="00C53650">
        <w:tab/>
        <w:t>(1)</w:t>
      </w:r>
      <w:r w:rsidRPr="00C53650">
        <w:tab/>
        <w:t xml:space="preserve">This section applies if you </w:t>
      </w:r>
      <w:r w:rsidR="009C76BB" w:rsidRPr="009C76BB">
        <w:rPr>
          <w:position w:val="6"/>
          <w:sz w:val="16"/>
        </w:rPr>
        <w:t>*</w:t>
      </w:r>
      <w:r w:rsidRPr="00C53650">
        <w:t>account on a cash basis.</w:t>
      </w:r>
    </w:p>
    <w:p w:rsidR="00FF3527" w:rsidRPr="00C53650" w:rsidRDefault="00FF3527" w:rsidP="00FF3527">
      <w:pPr>
        <w:pStyle w:val="subsection"/>
      </w:pPr>
      <w:r w:rsidRPr="00C53650">
        <w:tab/>
        <w:t>(2)</w:t>
      </w:r>
      <w:r w:rsidRPr="00C53650">
        <w:tab/>
        <w:t>This Act and the regulations apply in relation to:</w:t>
      </w:r>
    </w:p>
    <w:p w:rsidR="00FF3527" w:rsidRPr="00C53650" w:rsidRDefault="00FF3527" w:rsidP="00FF3527">
      <w:pPr>
        <w:pStyle w:val="paragraph"/>
      </w:pPr>
      <w:r w:rsidRPr="00C53650">
        <w:tab/>
        <w:t>(a)</w:t>
      </w:r>
      <w:r w:rsidRPr="00C53650">
        <w:tab/>
        <w:t xml:space="preserve">an acquisition you make under a </w:t>
      </w:r>
      <w:r w:rsidR="009C76BB" w:rsidRPr="009C76BB">
        <w:rPr>
          <w:position w:val="6"/>
          <w:sz w:val="16"/>
        </w:rPr>
        <w:t>*</w:t>
      </w:r>
      <w:r w:rsidRPr="00C53650">
        <w:t>hire purchase agreement; or</w:t>
      </w:r>
    </w:p>
    <w:p w:rsidR="00FF3527" w:rsidRPr="00C53650" w:rsidRDefault="00FF3527" w:rsidP="00FF3527">
      <w:pPr>
        <w:pStyle w:val="paragraph"/>
      </w:pPr>
      <w:r w:rsidRPr="00C53650">
        <w:tab/>
        <w:t>(b)</w:t>
      </w:r>
      <w:r w:rsidRPr="00C53650">
        <w:tab/>
        <w:t xml:space="preserve">an input tax credit to which you are entitled, or an </w:t>
      </w:r>
      <w:r w:rsidR="009C76BB" w:rsidRPr="009C76BB">
        <w:rPr>
          <w:position w:val="6"/>
          <w:sz w:val="16"/>
        </w:rPr>
        <w:t>*</w:t>
      </w:r>
      <w:r w:rsidRPr="00C53650">
        <w:t>adjustment you have, under subsection</w:t>
      </w:r>
      <w:r w:rsidR="00A31CA5" w:rsidRPr="00C53650">
        <w:t> </w:t>
      </w:r>
      <w:r w:rsidRPr="00C53650">
        <w:t>58</w:t>
      </w:r>
      <w:r w:rsidR="009C76BB">
        <w:noBreakHyphen/>
      </w:r>
      <w:r w:rsidRPr="00C53650">
        <w:t>10(1) for an acquisition made under a hire purchase agreement;</w:t>
      </w:r>
    </w:p>
    <w:p w:rsidR="00FF3527" w:rsidRPr="00C53650" w:rsidRDefault="00FF3527" w:rsidP="00FF3527">
      <w:pPr>
        <w:pStyle w:val="subsection2"/>
      </w:pPr>
      <w:r w:rsidRPr="00C53650">
        <w:t xml:space="preserve">as if you do not </w:t>
      </w:r>
      <w:r w:rsidR="009C76BB" w:rsidRPr="009C76BB">
        <w:rPr>
          <w:position w:val="6"/>
          <w:sz w:val="16"/>
        </w:rPr>
        <w:t>*</w:t>
      </w:r>
      <w:r w:rsidRPr="00C53650">
        <w:t>account on a cash basis.</w:t>
      </w:r>
    </w:p>
    <w:p w:rsidR="00FF3527" w:rsidRPr="00C53650" w:rsidRDefault="009C76BB" w:rsidP="00FF3527">
      <w:pPr>
        <w:pStyle w:val="ActHead3"/>
        <w:pageBreakBefore/>
      </w:pPr>
      <w:bookmarkStart w:id="203" w:name="_Toc140063599"/>
      <w:r w:rsidRPr="009C76BB">
        <w:rPr>
          <w:rStyle w:val="CharDivNo"/>
        </w:rPr>
        <w:t>Division 1</w:t>
      </w:r>
      <w:r w:rsidR="00FF3527" w:rsidRPr="009C76BB">
        <w:rPr>
          <w:rStyle w:val="CharDivNo"/>
        </w:rPr>
        <w:t>59</w:t>
      </w:r>
      <w:r w:rsidR="00FF3527" w:rsidRPr="00C53650">
        <w:t>—</w:t>
      </w:r>
      <w:r w:rsidR="00FF3527" w:rsidRPr="009C76BB">
        <w:rPr>
          <w:rStyle w:val="CharDivText"/>
        </w:rPr>
        <w:t>Changing your accounting basis</w:t>
      </w:r>
      <w:bookmarkEnd w:id="203"/>
    </w:p>
    <w:p w:rsidR="00FF3527" w:rsidRPr="00C53650" w:rsidRDefault="00FF3527" w:rsidP="00FF3527">
      <w:pPr>
        <w:pStyle w:val="ActHead5"/>
      </w:pPr>
      <w:bookmarkStart w:id="204" w:name="_Toc140063600"/>
      <w:r w:rsidRPr="009C76BB">
        <w:rPr>
          <w:rStyle w:val="CharSectno"/>
        </w:rPr>
        <w:t>159</w:t>
      </w:r>
      <w:r w:rsidR="009C76BB" w:rsidRPr="009C76BB">
        <w:rPr>
          <w:rStyle w:val="CharSectno"/>
        </w:rPr>
        <w:noBreakHyphen/>
      </w:r>
      <w:r w:rsidRPr="009C76BB">
        <w:rPr>
          <w:rStyle w:val="CharSectno"/>
        </w:rPr>
        <w:t>1</w:t>
      </w:r>
      <w:r w:rsidRPr="00C53650">
        <w:t xml:space="preserve">  What this Division is about</w:t>
      </w:r>
      <w:bookmarkEnd w:id="204"/>
    </w:p>
    <w:p w:rsidR="00FF3527" w:rsidRPr="00C53650" w:rsidRDefault="00FF3527" w:rsidP="00FF3527">
      <w:pPr>
        <w:pStyle w:val="BoxText"/>
      </w:pPr>
      <w:r w:rsidRPr="00C53650">
        <w:t>This Division tells you to which tax periods to attribute any supplies and acquisitions that are affected by a change in your accounting basis, and how to treat bad debts if your accounting basis changes.</w:t>
      </w:r>
    </w:p>
    <w:p w:rsidR="00FF3527" w:rsidRPr="00C53650" w:rsidRDefault="00FF3527" w:rsidP="00FF3527">
      <w:pPr>
        <w:pStyle w:val="ActHead5"/>
      </w:pPr>
      <w:bookmarkStart w:id="205" w:name="_Toc140063601"/>
      <w:r w:rsidRPr="009C76BB">
        <w:rPr>
          <w:rStyle w:val="CharSectno"/>
        </w:rPr>
        <w:t>159</w:t>
      </w:r>
      <w:r w:rsidR="009C76BB" w:rsidRPr="009C76BB">
        <w:rPr>
          <w:rStyle w:val="CharSectno"/>
        </w:rPr>
        <w:noBreakHyphen/>
      </w:r>
      <w:r w:rsidRPr="009C76BB">
        <w:rPr>
          <w:rStyle w:val="CharSectno"/>
        </w:rPr>
        <w:t>5</w:t>
      </w:r>
      <w:r w:rsidRPr="00C53650">
        <w:t xml:space="preserve">  Ceasing to account on a cash basis—amounts not previously attributed</w:t>
      </w:r>
      <w:bookmarkEnd w:id="205"/>
    </w:p>
    <w:p w:rsidR="00FF3527" w:rsidRPr="00C53650" w:rsidRDefault="00FF3527" w:rsidP="00FF3527">
      <w:pPr>
        <w:pStyle w:val="subsection"/>
      </w:pPr>
      <w:r w:rsidRPr="00C53650">
        <w:tab/>
        <w:t>(1)</w:t>
      </w:r>
      <w:r w:rsidRPr="00C53650">
        <w:tab/>
        <w:t xml:space="preserve">The GST payable by you on a </w:t>
      </w:r>
      <w:r w:rsidR="009C76BB" w:rsidRPr="009C76BB">
        <w:rPr>
          <w:position w:val="6"/>
          <w:sz w:val="16"/>
          <w:szCs w:val="16"/>
        </w:rPr>
        <w:t>*</w:t>
      </w:r>
      <w:r w:rsidRPr="00C53650">
        <w:t xml:space="preserve">taxable supply, the input tax credit to which you are entitled for a </w:t>
      </w:r>
      <w:r w:rsidR="009C76BB" w:rsidRPr="009C76BB">
        <w:rPr>
          <w:position w:val="6"/>
          <w:sz w:val="16"/>
          <w:szCs w:val="16"/>
        </w:rPr>
        <w:t>*</w:t>
      </w:r>
      <w:r w:rsidRPr="00C53650">
        <w:t xml:space="preserve">creditable acquisition, or an </w:t>
      </w:r>
      <w:r w:rsidR="009C76BB" w:rsidRPr="009C76BB">
        <w:rPr>
          <w:position w:val="6"/>
          <w:sz w:val="16"/>
          <w:szCs w:val="16"/>
        </w:rPr>
        <w:t>*</w:t>
      </w:r>
      <w:r w:rsidRPr="00C53650">
        <w:t xml:space="preserve">adjustment that you have, is attributable to a particular tax period (the </w:t>
      </w:r>
      <w:r w:rsidRPr="00C53650">
        <w:rPr>
          <w:b/>
          <w:bCs/>
          <w:i/>
          <w:iCs/>
        </w:rPr>
        <w:t>transition tax period</w:t>
      </w:r>
      <w:r w:rsidRPr="00C53650">
        <w:t>), and not to any other tax period, if:</w:t>
      </w:r>
    </w:p>
    <w:p w:rsidR="00FF3527" w:rsidRPr="00C53650" w:rsidRDefault="00FF3527" w:rsidP="00FF3527">
      <w:pPr>
        <w:pStyle w:val="paragraph"/>
      </w:pPr>
      <w:r w:rsidRPr="00C53650">
        <w:tab/>
        <w:t>(a)</w:t>
      </w:r>
      <w:r w:rsidRPr="00C53650">
        <w:tab/>
        <w:t xml:space="preserve">at the start of the transition tax period, you cease to </w:t>
      </w:r>
      <w:r w:rsidR="009C76BB" w:rsidRPr="009C76BB">
        <w:rPr>
          <w:position w:val="6"/>
          <w:sz w:val="16"/>
          <w:szCs w:val="16"/>
        </w:rPr>
        <w:t>*</w:t>
      </w:r>
      <w:r w:rsidRPr="00C53650">
        <w:t>account on a cash basis; and</w:t>
      </w:r>
    </w:p>
    <w:p w:rsidR="00FF3527" w:rsidRPr="00C53650" w:rsidRDefault="00FF3527" w:rsidP="00FF3527">
      <w:pPr>
        <w:pStyle w:val="paragraph"/>
      </w:pPr>
      <w:r w:rsidRPr="00C53650">
        <w:tab/>
        <w:t>(b)</w:t>
      </w:r>
      <w:r w:rsidRPr="00C53650">
        <w:tab/>
        <w:t>the GST on the supply, the input tax credit on the acquisition, or the adjustment, was not attributable, to any extent, to a previous tax period during which you accounted on a cash basis; and</w:t>
      </w:r>
    </w:p>
    <w:p w:rsidR="00FF3527" w:rsidRPr="00C53650" w:rsidRDefault="00FF3527" w:rsidP="00FF3527">
      <w:pPr>
        <w:pStyle w:val="paragraph"/>
      </w:pPr>
      <w:r w:rsidRPr="00C53650">
        <w:tab/>
        <w:t>(c)</w:t>
      </w:r>
      <w:r w:rsidRPr="00C53650">
        <w:tab/>
        <w:t>it would have been attributable to that previous tax period had you not accounted on a cash basis during that period.</w:t>
      </w:r>
    </w:p>
    <w:p w:rsidR="00FF3527" w:rsidRPr="00C53650" w:rsidRDefault="00FF3527" w:rsidP="00FF3527">
      <w:pPr>
        <w:pStyle w:val="TLPnoteright"/>
      </w:pPr>
      <w:r w:rsidRPr="00C53650">
        <w:t>For accounting on a cash basis, see Subdivision</w:t>
      </w:r>
      <w:r w:rsidR="00A31CA5" w:rsidRPr="00C53650">
        <w:t> </w:t>
      </w:r>
      <w:r w:rsidRPr="00C53650">
        <w:t>29</w:t>
      </w:r>
      <w:r w:rsidR="009C76BB">
        <w:noBreakHyphen/>
      </w:r>
      <w:r w:rsidRPr="00C53650">
        <w:t>B.</w:t>
      </w:r>
    </w:p>
    <w:p w:rsidR="00FF3527" w:rsidRPr="00C53650" w:rsidRDefault="00FF3527" w:rsidP="00FF3527">
      <w:pPr>
        <w:pStyle w:val="notetext"/>
      </w:pPr>
      <w:r w:rsidRPr="00C53650">
        <w:t>Example:</w:t>
      </w:r>
      <w:r w:rsidRPr="00C53650">
        <w:tab/>
        <w:t>In tax period A in the following diagram, you issue an invoice for a supply that you made, but you receive no payment for the supply until tax period D. However, you cease to account on a cash basis at the start of tax period C (which is therefore the transition tax period).</w:t>
      </w:r>
    </w:p>
    <w:p w:rsidR="00FF3527" w:rsidRPr="00C53650" w:rsidRDefault="00FF3527" w:rsidP="00FF3527"/>
    <w:p w:rsidR="00FF3527" w:rsidRPr="00C53650" w:rsidRDefault="00FF3527" w:rsidP="00FF3527">
      <w:r w:rsidRPr="00C53650">
        <w:tab/>
      </w:r>
      <w:r w:rsidRPr="00C53650">
        <w:rPr>
          <w:noProof/>
          <w:sz w:val="20"/>
          <w:lang w:eastAsia="en-AU"/>
        </w:rPr>
        <w:drawing>
          <wp:inline distT="0" distB="0" distL="0" distR="0" wp14:anchorId="1051CE5F" wp14:editId="2D66BFEB">
            <wp:extent cx="3727450" cy="933450"/>
            <wp:effectExtent l="0" t="0" r="0" b="0"/>
            <wp:docPr id="39" name="Picture 39" descr="A timeline showing Invoice issued for the supply at the start of tax period A, You cease to account on a cash basis after tax period B but before tax period C, and Full payment received for the supply in the middle of tax period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727450" cy="933450"/>
                    </a:xfrm>
                    <a:prstGeom prst="rect">
                      <a:avLst/>
                    </a:prstGeom>
                    <a:noFill/>
                    <a:ln>
                      <a:noFill/>
                    </a:ln>
                  </pic:spPr>
                </pic:pic>
              </a:graphicData>
            </a:graphic>
          </wp:inline>
        </w:drawing>
      </w:r>
    </w:p>
    <w:p w:rsidR="00FF3527" w:rsidRPr="00C53650" w:rsidRDefault="00FF3527" w:rsidP="00FF3527">
      <w:pPr>
        <w:pStyle w:val="notetext"/>
      </w:pPr>
      <w:r w:rsidRPr="00C53650">
        <w:tab/>
        <w:t>Under section</w:t>
      </w:r>
      <w:r w:rsidR="00A31CA5" w:rsidRPr="00C53650">
        <w:t> </w:t>
      </w:r>
      <w:r w:rsidRPr="00C53650">
        <w:t>29</w:t>
      </w:r>
      <w:r w:rsidR="009C76BB">
        <w:noBreakHyphen/>
      </w:r>
      <w:r w:rsidRPr="00C53650">
        <w:t>5, the supply was not attributable to tax period A (because at the time you were accounting on a cash basis), but it would have been attributable to that period if you had not been accounting on a cash basis (because you issued the invoice in that period). Therefore the supply is attributable to tax period C (the transition tax period).</w:t>
      </w:r>
    </w:p>
    <w:p w:rsidR="00FF3527" w:rsidRPr="00C53650" w:rsidRDefault="00FF3527" w:rsidP="00FF3527">
      <w:pPr>
        <w:pStyle w:val="subsection"/>
      </w:pPr>
      <w:r w:rsidRPr="00C53650">
        <w:tab/>
        <w:t>(2)</w:t>
      </w:r>
      <w:r w:rsidRPr="00C53650">
        <w:tab/>
        <w:t>This section has effect despite sections</w:t>
      </w:r>
      <w:r w:rsidR="00A31CA5" w:rsidRPr="00C53650">
        <w:t> </w:t>
      </w:r>
      <w:r w:rsidRPr="00C53650">
        <w:t>29</w:t>
      </w:r>
      <w:r w:rsidR="009C76BB">
        <w:noBreakHyphen/>
      </w:r>
      <w:r w:rsidRPr="00C53650">
        <w:t>5, 29</w:t>
      </w:r>
      <w:r w:rsidR="009C76BB">
        <w:noBreakHyphen/>
      </w:r>
      <w:r w:rsidRPr="00C53650">
        <w:t>10 and 29</w:t>
      </w:r>
      <w:r w:rsidR="009C76BB">
        <w:noBreakHyphen/>
      </w:r>
      <w:r w:rsidRPr="00C53650">
        <w:t>20 (which are about attributing GST on supplies, input tax credits on acquisitions, and adjustments) and any other provisions of this Chapter.</w:t>
      </w:r>
    </w:p>
    <w:p w:rsidR="00FF3527" w:rsidRPr="00C53650" w:rsidRDefault="00FF3527" w:rsidP="00FF3527">
      <w:pPr>
        <w:pStyle w:val="ActHead5"/>
      </w:pPr>
      <w:bookmarkStart w:id="206" w:name="_Toc140063602"/>
      <w:r w:rsidRPr="009C76BB">
        <w:rPr>
          <w:rStyle w:val="CharSectno"/>
        </w:rPr>
        <w:t>159</w:t>
      </w:r>
      <w:r w:rsidR="009C76BB" w:rsidRPr="009C76BB">
        <w:rPr>
          <w:rStyle w:val="CharSectno"/>
        </w:rPr>
        <w:noBreakHyphen/>
      </w:r>
      <w:r w:rsidRPr="009C76BB">
        <w:rPr>
          <w:rStyle w:val="CharSectno"/>
        </w:rPr>
        <w:t>10</w:t>
      </w:r>
      <w:r w:rsidRPr="00C53650">
        <w:t xml:space="preserve">  Ceasing to account on a cash basis—amounts partly attributed</w:t>
      </w:r>
      <w:bookmarkEnd w:id="206"/>
    </w:p>
    <w:p w:rsidR="00FF3527" w:rsidRPr="00C53650" w:rsidRDefault="00FF3527" w:rsidP="00FF3527">
      <w:pPr>
        <w:pStyle w:val="subsection"/>
      </w:pPr>
      <w:r w:rsidRPr="00C53650">
        <w:tab/>
        <w:t>(1)</w:t>
      </w:r>
      <w:r w:rsidRPr="00C53650">
        <w:tab/>
        <w:t xml:space="preserve">The GST payable by you on a </w:t>
      </w:r>
      <w:r w:rsidR="009C76BB" w:rsidRPr="009C76BB">
        <w:rPr>
          <w:position w:val="6"/>
          <w:sz w:val="16"/>
          <w:szCs w:val="16"/>
        </w:rPr>
        <w:t>*</w:t>
      </w:r>
      <w:r w:rsidRPr="00C53650">
        <w:t xml:space="preserve">taxable supply, the input tax credit to which you are entitled for a </w:t>
      </w:r>
      <w:r w:rsidR="009C76BB" w:rsidRPr="009C76BB">
        <w:rPr>
          <w:position w:val="6"/>
          <w:sz w:val="16"/>
          <w:szCs w:val="16"/>
        </w:rPr>
        <w:t>*</w:t>
      </w:r>
      <w:r w:rsidRPr="00C53650">
        <w:t xml:space="preserve">creditable acquisition, or an </w:t>
      </w:r>
      <w:r w:rsidR="009C76BB" w:rsidRPr="009C76BB">
        <w:rPr>
          <w:position w:val="6"/>
          <w:sz w:val="16"/>
          <w:szCs w:val="16"/>
        </w:rPr>
        <w:t>*</w:t>
      </w:r>
      <w:r w:rsidRPr="00C53650">
        <w:t xml:space="preserve">adjustment that you have, is attributable to a particular tax period (the </w:t>
      </w:r>
      <w:r w:rsidRPr="00C53650">
        <w:rPr>
          <w:b/>
          <w:bCs/>
          <w:i/>
          <w:iCs/>
        </w:rPr>
        <w:t>transition tax period</w:t>
      </w:r>
      <w:r w:rsidRPr="00C53650">
        <w:t>), and not to any other tax period, if:</w:t>
      </w:r>
    </w:p>
    <w:p w:rsidR="00FF3527" w:rsidRPr="00C53650" w:rsidRDefault="00FF3527" w:rsidP="00FF3527">
      <w:pPr>
        <w:pStyle w:val="paragraph"/>
      </w:pPr>
      <w:r w:rsidRPr="00C53650">
        <w:tab/>
        <w:t>(a)</w:t>
      </w:r>
      <w:r w:rsidRPr="00C53650">
        <w:tab/>
        <w:t xml:space="preserve">at the start of the transition tax period, you cease to </w:t>
      </w:r>
      <w:r w:rsidR="009C76BB" w:rsidRPr="009C76BB">
        <w:rPr>
          <w:position w:val="6"/>
          <w:sz w:val="16"/>
          <w:szCs w:val="16"/>
        </w:rPr>
        <w:t>*</w:t>
      </w:r>
      <w:r w:rsidRPr="00C53650">
        <w:t>account on a cash basis; and</w:t>
      </w:r>
    </w:p>
    <w:p w:rsidR="00FF3527" w:rsidRPr="00C53650" w:rsidRDefault="00FF3527" w:rsidP="00FF3527">
      <w:pPr>
        <w:pStyle w:val="paragraph"/>
      </w:pPr>
      <w:r w:rsidRPr="00C53650">
        <w:tab/>
        <w:t>(b)</w:t>
      </w:r>
      <w:r w:rsidRPr="00C53650">
        <w:tab/>
        <w:t>the GST on the supply, the input tax credit on the acquisition, or the adjustment, was only to some extent attributable to a previous tax period during which you accounted on a cash basis; and</w:t>
      </w:r>
    </w:p>
    <w:p w:rsidR="00FF3527" w:rsidRPr="00C53650" w:rsidRDefault="00FF3527" w:rsidP="00FF3527">
      <w:pPr>
        <w:pStyle w:val="paragraph"/>
      </w:pPr>
      <w:r w:rsidRPr="00C53650">
        <w:tab/>
        <w:t>(c)</w:t>
      </w:r>
      <w:r w:rsidRPr="00C53650">
        <w:tab/>
        <w:t>it would have been attributable solely to that previous tax period had you not accounted on a cash basis during that period.</w:t>
      </w:r>
    </w:p>
    <w:p w:rsidR="00FF3527" w:rsidRPr="00C53650" w:rsidRDefault="00FF3527" w:rsidP="00FF3527">
      <w:pPr>
        <w:pStyle w:val="subsection"/>
      </w:pPr>
      <w:r w:rsidRPr="00C53650">
        <w:tab/>
        <w:t>(2)</w:t>
      </w:r>
      <w:r w:rsidRPr="00C53650">
        <w:tab/>
        <w:t>However, the GST on the supply, the input tax credit on the acquisition, or the adjustment, is attributable to the transition tax period only to the extent that it has not been previously attributed to one or more of those previous tax periods.</w:t>
      </w:r>
    </w:p>
    <w:p w:rsidR="00FF3527" w:rsidRPr="00C53650" w:rsidRDefault="00FF3527" w:rsidP="00FF3527">
      <w:pPr>
        <w:pStyle w:val="TLPnoteright"/>
      </w:pPr>
      <w:r w:rsidRPr="00C53650">
        <w:t>For accounting on a cash basis, see Subdivision</w:t>
      </w:r>
      <w:r w:rsidR="00A31CA5" w:rsidRPr="00C53650">
        <w:t> </w:t>
      </w:r>
      <w:r w:rsidRPr="00C53650">
        <w:t>29</w:t>
      </w:r>
      <w:r w:rsidR="009C76BB">
        <w:noBreakHyphen/>
      </w:r>
      <w:r w:rsidRPr="00C53650">
        <w:t>B.</w:t>
      </w:r>
    </w:p>
    <w:p w:rsidR="00FF3527" w:rsidRPr="00C53650" w:rsidRDefault="00FF3527" w:rsidP="00FF3527">
      <w:pPr>
        <w:pStyle w:val="notetext"/>
      </w:pPr>
      <w:r w:rsidRPr="00C53650">
        <w:t>Example:</w:t>
      </w:r>
      <w:r w:rsidRPr="00C53650">
        <w:tab/>
        <w:t xml:space="preserve">Take the example in </w:t>
      </w:r>
      <w:r w:rsidR="006D7127" w:rsidRPr="00C53650">
        <w:t>section 1</w:t>
      </w:r>
      <w:r w:rsidRPr="00C53650">
        <w:t>59</w:t>
      </w:r>
      <w:r w:rsidR="009C76BB">
        <w:noBreakHyphen/>
      </w:r>
      <w:r w:rsidRPr="00C53650">
        <w:t>5 as changed in the following diagram so that you receive part of the payment for the supply in tax period A. The transition tax period is still tax period C.</w:t>
      </w:r>
    </w:p>
    <w:p w:rsidR="00FF3527" w:rsidRPr="00C53650" w:rsidRDefault="00FF3527" w:rsidP="00FF3527"/>
    <w:p w:rsidR="00FF3527" w:rsidRPr="00C53650" w:rsidRDefault="00FF3527" w:rsidP="00FF3527">
      <w:pPr>
        <w:jc w:val="right"/>
      </w:pPr>
      <w:r w:rsidRPr="00C53650">
        <w:rPr>
          <w:noProof/>
          <w:sz w:val="20"/>
          <w:lang w:eastAsia="en-AU"/>
        </w:rPr>
        <w:drawing>
          <wp:inline distT="0" distB="0" distL="0" distR="0" wp14:anchorId="3CB886B4" wp14:editId="0E148AD3">
            <wp:extent cx="3765550" cy="939800"/>
            <wp:effectExtent l="0" t="0" r="0" b="0"/>
            <wp:docPr id="40" name="Picture 40" descr="A timeline showing Invoice issued for the supply at the start of tax period A, Part of payment received for the supply at the end of tax period A, You cease to account on a cash basis between tax period B and tax period C, and Remainder of payment received for the supply in the middle of tax period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65550" cy="939800"/>
                    </a:xfrm>
                    <a:prstGeom prst="rect">
                      <a:avLst/>
                    </a:prstGeom>
                    <a:noFill/>
                    <a:ln>
                      <a:noFill/>
                    </a:ln>
                  </pic:spPr>
                </pic:pic>
              </a:graphicData>
            </a:graphic>
          </wp:inline>
        </w:drawing>
      </w:r>
    </w:p>
    <w:p w:rsidR="00FF3527" w:rsidRPr="00C53650" w:rsidRDefault="00FF3527" w:rsidP="00FF3527">
      <w:pPr>
        <w:pStyle w:val="notetext"/>
      </w:pPr>
      <w:r w:rsidRPr="00C53650">
        <w:tab/>
        <w:t>Under section</w:t>
      </w:r>
      <w:r w:rsidR="00A31CA5" w:rsidRPr="00C53650">
        <w:t> </w:t>
      </w:r>
      <w:r w:rsidRPr="00C53650">
        <w:t>29</w:t>
      </w:r>
      <w:r w:rsidR="009C76BB">
        <w:noBreakHyphen/>
      </w:r>
      <w:r w:rsidRPr="00C53650">
        <w:t>5, the supply was to some extent attributable to tax period A, but it would have been attributable only to that tax period if you had not been accounting on a cash basis. Therefore the supply is attributable to tax period C (the transition tax period), but only to the extent that it is not attributable to tax period A.</w:t>
      </w:r>
    </w:p>
    <w:p w:rsidR="00FF3527" w:rsidRPr="00C53650" w:rsidRDefault="00FF3527" w:rsidP="00FF3527">
      <w:pPr>
        <w:pStyle w:val="subsection"/>
      </w:pPr>
      <w:r w:rsidRPr="00C53650">
        <w:tab/>
        <w:t>(3)</w:t>
      </w:r>
      <w:r w:rsidRPr="00C53650">
        <w:tab/>
        <w:t>This section has effect despite sections</w:t>
      </w:r>
      <w:r w:rsidR="00A31CA5" w:rsidRPr="00C53650">
        <w:t> </w:t>
      </w:r>
      <w:r w:rsidRPr="00C53650">
        <w:t>29</w:t>
      </w:r>
      <w:r w:rsidR="009C76BB">
        <w:noBreakHyphen/>
      </w:r>
      <w:r w:rsidRPr="00C53650">
        <w:t>5, 29</w:t>
      </w:r>
      <w:r w:rsidR="009C76BB">
        <w:noBreakHyphen/>
      </w:r>
      <w:r w:rsidRPr="00C53650">
        <w:t>10 and 29</w:t>
      </w:r>
      <w:r w:rsidR="009C76BB">
        <w:noBreakHyphen/>
      </w:r>
      <w:r w:rsidRPr="00C53650">
        <w:t>20 (which are about attributing GST on supplies, input tax credits on acquisitions, and adjustments) and any other provisions of this Chapter.</w:t>
      </w:r>
    </w:p>
    <w:p w:rsidR="00FF3527" w:rsidRPr="00C53650" w:rsidRDefault="00FF3527" w:rsidP="00FF3527">
      <w:pPr>
        <w:pStyle w:val="ActHead5"/>
      </w:pPr>
      <w:bookmarkStart w:id="207" w:name="_Toc140063603"/>
      <w:r w:rsidRPr="009C76BB">
        <w:rPr>
          <w:rStyle w:val="CharSectno"/>
        </w:rPr>
        <w:t>159</w:t>
      </w:r>
      <w:r w:rsidR="009C76BB" w:rsidRPr="009C76BB">
        <w:rPr>
          <w:rStyle w:val="CharSectno"/>
        </w:rPr>
        <w:noBreakHyphen/>
      </w:r>
      <w:r w:rsidRPr="009C76BB">
        <w:rPr>
          <w:rStyle w:val="CharSectno"/>
        </w:rPr>
        <w:t>15</w:t>
      </w:r>
      <w:r w:rsidRPr="00C53650">
        <w:t xml:space="preserve">  Ceasing to account on a cash basis—bad debts</w:t>
      </w:r>
      <w:bookmarkEnd w:id="207"/>
    </w:p>
    <w:p w:rsidR="00FF3527" w:rsidRPr="00C53650" w:rsidRDefault="00FF3527" w:rsidP="00FF3527">
      <w:pPr>
        <w:pStyle w:val="subsection"/>
      </w:pPr>
      <w:r w:rsidRPr="00C53650">
        <w:tab/>
        <w:t>(1)</w:t>
      </w:r>
      <w:r w:rsidRPr="00C53650">
        <w:tab/>
        <w:t>If:</w:t>
      </w:r>
    </w:p>
    <w:p w:rsidR="00FF3527" w:rsidRPr="00C53650" w:rsidRDefault="00FF3527" w:rsidP="00FF3527">
      <w:pPr>
        <w:pStyle w:val="paragraph"/>
      </w:pPr>
      <w:r w:rsidRPr="00C53650">
        <w:tab/>
        <w:t>(a)</w:t>
      </w:r>
      <w:r w:rsidRPr="00C53650">
        <w:tab/>
        <w:t xml:space="preserve">the GST payable by you on a </w:t>
      </w:r>
      <w:r w:rsidR="009C76BB" w:rsidRPr="009C76BB">
        <w:rPr>
          <w:position w:val="6"/>
          <w:sz w:val="16"/>
          <w:szCs w:val="16"/>
        </w:rPr>
        <w:t>*</w:t>
      </w:r>
      <w:r w:rsidRPr="00C53650">
        <w:t xml:space="preserve">taxable supply or the input tax credit to which you are entitled for a </w:t>
      </w:r>
      <w:r w:rsidR="009C76BB" w:rsidRPr="009C76BB">
        <w:rPr>
          <w:position w:val="6"/>
          <w:sz w:val="16"/>
          <w:szCs w:val="16"/>
        </w:rPr>
        <w:t>*</w:t>
      </w:r>
      <w:r w:rsidRPr="00C53650">
        <w:t xml:space="preserve">creditable acquisition is attributable to a particular tax period (the transition tax period) under </w:t>
      </w:r>
      <w:r w:rsidR="006D7127" w:rsidRPr="00C53650">
        <w:t>section 1</w:t>
      </w:r>
      <w:r w:rsidRPr="00C53650">
        <w:t>59</w:t>
      </w:r>
      <w:r w:rsidR="009C76BB">
        <w:noBreakHyphen/>
      </w:r>
      <w:r w:rsidRPr="00C53650">
        <w:t>5 or 159</w:t>
      </w:r>
      <w:r w:rsidR="009C76BB">
        <w:noBreakHyphen/>
      </w:r>
      <w:r w:rsidRPr="00C53650">
        <w:t>10; and</w:t>
      </w:r>
    </w:p>
    <w:p w:rsidR="00FF3527" w:rsidRPr="00C53650" w:rsidRDefault="00FF3527" w:rsidP="00FF3527">
      <w:pPr>
        <w:pStyle w:val="paragraph"/>
      </w:pPr>
      <w:r w:rsidRPr="00C53650">
        <w:tab/>
        <w:t>(b)</w:t>
      </w:r>
      <w:r w:rsidRPr="00C53650">
        <w:tab/>
        <w:t xml:space="preserve">before the start of the transition tax period, the whole or part of a debt relating to the </w:t>
      </w:r>
      <w:r w:rsidR="009C76BB" w:rsidRPr="009C76BB">
        <w:rPr>
          <w:position w:val="6"/>
          <w:sz w:val="16"/>
          <w:szCs w:val="16"/>
        </w:rPr>
        <w:t>*</w:t>
      </w:r>
      <w:r w:rsidRPr="00C53650">
        <w:t>consideration for the supply or acquisition is written off as bad;</w:t>
      </w:r>
    </w:p>
    <w:p w:rsidR="00FF3527" w:rsidRPr="00C53650" w:rsidRDefault="00FF3527" w:rsidP="00FF3527">
      <w:pPr>
        <w:pStyle w:val="subsection2"/>
      </w:pPr>
      <w:r w:rsidRPr="00C53650">
        <w:t>then:</w:t>
      </w:r>
    </w:p>
    <w:p w:rsidR="00FF3527" w:rsidRPr="00C53650" w:rsidRDefault="00FF3527" w:rsidP="00FF3527">
      <w:pPr>
        <w:pStyle w:val="paragraph"/>
      </w:pPr>
      <w:r w:rsidRPr="00C53650">
        <w:tab/>
        <w:t>(c)</w:t>
      </w:r>
      <w:r w:rsidRPr="00C53650">
        <w:tab/>
        <w:t>the amount written off, and any part of that amount recovered before the start of the transition tax period, is to be treated, for the purposes of Division</w:t>
      </w:r>
      <w:r w:rsidR="00A31CA5" w:rsidRPr="00C53650">
        <w:t> </w:t>
      </w:r>
      <w:r w:rsidRPr="00C53650">
        <w:t xml:space="preserve">21, as if at all relevant times you were not </w:t>
      </w:r>
      <w:r w:rsidR="009C76BB" w:rsidRPr="009C76BB">
        <w:rPr>
          <w:position w:val="6"/>
          <w:sz w:val="16"/>
          <w:szCs w:val="16"/>
        </w:rPr>
        <w:t>*</w:t>
      </w:r>
      <w:r w:rsidRPr="00C53650">
        <w:t>accounting on a cash basis; and</w:t>
      </w:r>
    </w:p>
    <w:p w:rsidR="00FF3527" w:rsidRPr="00C53650" w:rsidRDefault="00FF3527" w:rsidP="00FF3527">
      <w:pPr>
        <w:pStyle w:val="paragraph"/>
      </w:pPr>
      <w:r w:rsidRPr="00C53650">
        <w:tab/>
        <w:t>(d)</w:t>
      </w:r>
      <w:r w:rsidRPr="00C53650">
        <w:tab/>
        <w:t>any adjustment arising under Division</w:t>
      </w:r>
      <w:r w:rsidR="00A31CA5" w:rsidRPr="00C53650">
        <w:t> </w:t>
      </w:r>
      <w:r w:rsidRPr="00C53650">
        <w:t>21 as a result is attributable to the transition tax period.</w:t>
      </w:r>
    </w:p>
    <w:p w:rsidR="00FF3527" w:rsidRPr="00C53650" w:rsidRDefault="00FF3527" w:rsidP="00FF3527">
      <w:pPr>
        <w:pStyle w:val="subsection"/>
      </w:pPr>
      <w:r w:rsidRPr="00C53650">
        <w:tab/>
        <w:t>(2)</w:t>
      </w:r>
      <w:r w:rsidRPr="00C53650">
        <w:tab/>
        <w:t>This section has effect despite subsections</w:t>
      </w:r>
      <w:r w:rsidR="00A31CA5" w:rsidRPr="00C53650">
        <w:t> </w:t>
      </w:r>
      <w:r w:rsidRPr="00C53650">
        <w:t>21</w:t>
      </w:r>
      <w:r w:rsidR="009C76BB">
        <w:noBreakHyphen/>
      </w:r>
      <w:r w:rsidRPr="00C53650">
        <w:t>5(2) and 21</w:t>
      </w:r>
      <w:r w:rsidR="009C76BB">
        <w:noBreakHyphen/>
      </w:r>
      <w:r w:rsidRPr="00C53650">
        <w:t>15(2) (which preclude adjustments for bad debts when accounting on a cash basis) and section</w:t>
      </w:r>
      <w:r w:rsidR="00A31CA5" w:rsidRPr="00C53650">
        <w:t> </w:t>
      </w:r>
      <w:r w:rsidRPr="00C53650">
        <w:t>29</w:t>
      </w:r>
      <w:r w:rsidR="009C76BB">
        <w:noBreakHyphen/>
      </w:r>
      <w:r w:rsidRPr="00C53650">
        <w:t>20 (which is about attributing adjustments).</w:t>
      </w:r>
    </w:p>
    <w:p w:rsidR="00FF3527" w:rsidRPr="00C53650" w:rsidRDefault="00FF3527" w:rsidP="00FF3527">
      <w:pPr>
        <w:pStyle w:val="ActHead5"/>
      </w:pPr>
      <w:bookmarkStart w:id="208" w:name="_Toc140063604"/>
      <w:r w:rsidRPr="009C76BB">
        <w:rPr>
          <w:rStyle w:val="CharSectno"/>
        </w:rPr>
        <w:t>159</w:t>
      </w:r>
      <w:r w:rsidR="009C76BB" w:rsidRPr="009C76BB">
        <w:rPr>
          <w:rStyle w:val="CharSectno"/>
        </w:rPr>
        <w:noBreakHyphen/>
      </w:r>
      <w:r w:rsidRPr="009C76BB">
        <w:rPr>
          <w:rStyle w:val="CharSectno"/>
        </w:rPr>
        <w:t>20</w:t>
      </w:r>
      <w:r w:rsidRPr="00C53650">
        <w:t xml:space="preserve">  Starting to account on a cash basis</w:t>
      </w:r>
      <w:bookmarkEnd w:id="208"/>
    </w:p>
    <w:p w:rsidR="00FF3527" w:rsidRPr="00C53650" w:rsidRDefault="00FF3527" w:rsidP="00FF3527">
      <w:pPr>
        <w:pStyle w:val="subsection"/>
      </w:pPr>
      <w:r w:rsidRPr="00C53650">
        <w:tab/>
        <w:t>(1)</w:t>
      </w:r>
      <w:r w:rsidRPr="00C53650">
        <w:tab/>
        <w:t xml:space="preserve">If, at the start of a tax period, you start to </w:t>
      </w:r>
      <w:r w:rsidR="009C76BB" w:rsidRPr="009C76BB">
        <w:rPr>
          <w:position w:val="6"/>
          <w:sz w:val="16"/>
          <w:szCs w:val="16"/>
        </w:rPr>
        <w:t>*</w:t>
      </w:r>
      <w:r w:rsidRPr="00C53650">
        <w:t>account on a cash basis, then:</w:t>
      </w:r>
    </w:p>
    <w:p w:rsidR="00FF3527" w:rsidRPr="00C53650" w:rsidRDefault="00FF3527" w:rsidP="00FF3527">
      <w:pPr>
        <w:pStyle w:val="paragraph"/>
      </w:pPr>
      <w:r w:rsidRPr="00C53650">
        <w:tab/>
        <w:t>(a)</w:t>
      </w:r>
      <w:r w:rsidRPr="00C53650">
        <w:tab/>
        <w:t xml:space="preserve">the GST payable by you on a </w:t>
      </w:r>
      <w:r w:rsidR="009C76BB" w:rsidRPr="009C76BB">
        <w:rPr>
          <w:position w:val="6"/>
          <w:sz w:val="16"/>
          <w:szCs w:val="16"/>
        </w:rPr>
        <w:t>*</w:t>
      </w:r>
      <w:r w:rsidRPr="00C53650">
        <w:t>taxable supply that you made; or</w:t>
      </w:r>
    </w:p>
    <w:p w:rsidR="00FF3527" w:rsidRPr="00C53650" w:rsidRDefault="00FF3527" w:rsidP="00FF3527">
      <w:pPr>
        <w:pStyle w:val="paragraph"/>
      </w:pPr>
      <w:r w:rsidRPr="00C53650">
        <w:tab/>
        <w:t>(b)</w:t>
      </w:r>
      <w:r w:rsidRPr="00C53650">
        <w:tab/>
        <w:t xml:space="preserve">the input tax credit to which you are entitled for a </w:t>
      </w:r>
      <w:r w:rsidR="009C76BB" w:rsidRPr="009C76BB">
        <w:rPr>
          <w:position w:val="6"/>
          <w:sz w:val="16"/>
          <w:szCs w:val="16"/>
        </w:rPr>
        <w:t>*</w:t>
      </w:r>
      <w:r w:rsidRPr="00C53650">
        <w:t>creditable acquisition; or</w:t>
      </w:r>
    </w:p>
    <w:p w:rsidR="00FF3527" w:rsidRPr="00C53650" w:rsidRDefault="00FF3527" w:rsidP="00FF3527">
      <w:pPr>
        <w:pStyle w:val="paragraph"/>
      </w:pPr>
      <w:r w:rsidRPr="00C53650">
        <w:tab/>
        <w:t>(c)</w:t>
      </w:r>
      <w:r w:rsidRPr="00C53650">
        <w:tab/>
        <w:t xml:space="preserve">an </w:t>
      </w:r>
      <w:r w:rsidR="009C76BB" w:rsidRPr="009C76BB">
        <w:rPr>
          <w:position w:val="6"/>
          <w:sz w:val="16"/>
          <w:szCs w:val="16"/>
        </w:rPr>
        <w:t>*</w:t>
      </w:r>
      <w:r w:rsidRPr="00C53650">
        <w:t>adjustment that you have;</w:t>
      </w:r>
    </w:p>
    <w:p w:rsidR="00FF3527" w:rsidRPr="00C53650" w:rsidRDefault="00FF3527" w:rsidP="00FF3527">
      <w:pPr>
        <w:pStyle w:val="subsection2"/>
      </w:pPr>
      <w:r w:rsidRPr="00C53650">
        <w:t>that was attributable to one or more previous tax periods remains attributable to those periods, and not to any other tax period.</w:t>
      </w:r>
    </w:p>
    <w:p w:rsidR="00FF3527" w:rsidRPr="00C53650" w:rsidRDefault="00FF3527" w:rsidP="00FF3527">
      <w:pPr>
        <w:pStyle w:val="subsection"/>
      </w:pPr>
      <w:r w:rsidRPr="00C53650">
        <w:tab/>
        <w:t>(2)</w:t>
      </w:r>
      <w:r w:rsidRPr="00C53650">
        <w:tab/>
        <w:t>This section has effect despite sections</w:t>
      </w:r>
      <w:r w:rsidR="00A31CA5" w:rsidRPr="00C53650">
        <w:t> </w:t>
      </w:r>
      <w:r w:rsidRPr="00C53650">
        <w:t>29</w:t>
      </w:r>
      <w:r w:rsidR="009C76BB">
        <w:noBreakHyphen/>
      </w:r>
      <w:r w:rsidRPr="00C53650">
        <w:t>5, 29</w:t>
      </w:r>
      <w:r w:rsidR="009C76BB">
        <w:noBreakHyphen/>
      </w:r>
      <w:r w:rsidRPr="00C53650">
        <w:t>10 and 29</w:t>
      </w:r>
      <w:r w:rsidR="009C76BB">
        <w:noBreakHyphen/>
      </w:r>
      <w:r w:rsidRPr="00C53650">
        <w:t>20 (which are about attributing GST on supplies, input tax credits on acquisitions, and adjustments) and any other provisions of this Chapter.</w:t>
      </w:r>
    </w:p>
    <w:p w:rsidR="00FF3527" w:rsidRPr="00C53650" w:rsidRDefault="00FF3527" w:rsidP="00FF3527">
      <w:pPr>
        <w:pStyle w:val="ActHead5"/>
      </w:pPr>
      <w:bookmarkStart w:id="209" w:name="_Toc140063605"/>
      <w:r w:rsidRPr="009C76BB">
        <w:rPr>
          <w:rStyle w:val="CharSectno"/>
        </w:rPr>
        <w:t>159</w:t>
      </w:r>
      <w:r w:rsidR="009C76BB" w:rsidRPr="009C76BB">
        <w:rPr>
          <w:rStyle w:val="CharSectno"/>
        </w:rPr>
        <w:noBreakHyphen/>
      </w:r>
      <w:r w:rsidRPr="009C76BB">
        <w:rPr>
          <w:rStyle w:val="CharSectno"/>
        </w:rPr>
        <w:t>25</w:t>
      </w:r>
      <w:r w:rsidRPr="00C53650">
        <w:t xml:space="preserve">  Starting to account on a cash basis—bad debts</w:t>
      </w:r>
      <w:bookmarkEnd w:id="209"/>
    </w:p>
    <w:p w:rsidR="00FF3527" w:rsidRPr="00C53650" w:rsidRDefault="00FF3527" w:rsidP="00FF3527">
      <w:pPr>
        <w:pStyle w:val="subsection"/>
      </w:pPr>
      <w:r w:rsidRPr="00C53650">
        <w:tab/>
        <w:t>(1)</w:t>
      </w:r>
      <w:r w:rsidRPr="00C53650">
        <w:tab/>
        <w:t>If:</w:t>
      </w:r>
    </w:p>
    <w:p w:rsidR="00FF3527" w:rsidRPr="00C53650" w:rsidRDefault="00FF3527" w:rsidP="00FF3527">
      <w:pPr>
        <w:pStyle w:val="paragraph"/>
      </w:pPr>
      <w:r w:rsidRPr="00C53650">
        <w:tab/>
        <w:t>(a)</w:t>
      </w:r>
      <w:r w:rsidRPr="00C53650">
        <w:tab/>
        <w:t xml:space="preserve">the GST payable by you on a </w:t>
      </w:r>
      <w:r w:rsidR="009C76BB" w:rsidRPr="009C76BB">
        <w:rPr>
          <w:position w:val="6"/>
          <w:sz w:val="16"/>
          <w:szCs w:val="16"/>
        </w:rPr>
        <w:t>*</w:t>
      </w:r>
      <w:r w:rsidRPr="00C53650">
        <w:t xml:space="preserve">taxable supply, or the input tax credit to which you are entitled for a </w:t>
      </w:r>
      <w:r w:rsidR="009C76BB" w:rsidRPr="009C76BB">
        <w:rPr>
          <w:position w:val="6"/>
          <w:sz w:val="16"/>
          <w:szCs w:val="16"/>
        </w:rPr>
        <w:t>*</w:t>
      </w:r>
      <w:r w:rsidRPr="00C53650">
        <w:t xml:space="preserve">creditable acquisition, was attributable to a tax period during which you were not </w:t>
      </w:r>
      <w:r w:rsidR="009C76BB" w:rsidRPr="009C76BB">
        <w:rPr>
          <w:position w:val="6"/>
          <w:sz w:val="16"/>
          <w:szCs w:val="16"/>
        </w:rPr>
        <w:t>*</w:t>
      </w:r>
      <w:r w:rsidRPr="00C53650">
        <w:t>accounting on a cash basis; and</w:t>
      </w:r>
    </w:p>
    <w:p w:rsidR="00FF3527" w:rsidRPr="00C53650" w:rsidRDefault="00FF3527" w:rsidP="00FF3527">
      <w:pPr>
        <w:pStyle w:val="paragraph"/>
      </w:pPr>
      <w:r w:rsidRPr="00C53650">
        <w:tab/>
        <w:t>(b)</w:t>
      </w:r>
      <w:r w:rsidRPr="00C53650">
        <w:tab/>
        <w:t xml:space="preserve">at a time when you are accounting on a cash basis, the whole or part of a debt relating to the </w:t>
      </w:r>
      <w:r w:rsidR="009C76BB" w:rsidRPr="009C76BB">
        <w:rPr>
          <w:position w:val="6"/>
          <w:sz w:val="16"/>
          <w:szCs w:val="16"/>
        </w:rPr>
        <w:t>*</w:t>
      </w:r>
      <w:r w:rsidRPr="00C53650">
        <w:t>consideration for the supply or acquisition is written off as bad;</w:t>
      </w:r>
    </w:p>
    <w:p w:rsidR="00FF3527" w:rsidRPr="00C53650" w:rsidRDefault="00FF3527" w:rsidP="00FF3527">
      <w:pPr>
        <w:pStyle w:val="subsection2"/>
      </w:pPr>
      <w:r w:rsidRPr="00C53650">
        <w:t>the amount written off, and any part of that amount that is recovered, is to be treated, for the purposes of Division</w:t>
      </w:r>
      <w:r w:rsidR="00A31CA5" w:rsidRPr="00C53650">
        <w:t> </w:t>
      </w:r>
      <w:r w:rsidRPr="00C53650">
        <w:t>21, as if at all relevant times you were not accounting on a cash basis.</w:t>
      </w:r>
    </w:p>
    <w:p w:rsidR="00FF3527" w:rsidRPr="00C53650" w:rsidRDefault="00FF3527" w:rsidP="00FF3527">
      <w:pPr>
        <w:pStyle w:val="subsection"/>
      </w:pPr>
      <w:r w:rsidRPr="00C53650">
        <w:tab/>
        <w:t>(2)</w:t>
      </w:r>
      <w:r w:rsidRPr="00C53650">
        <w:tab/>
        <w:t>This section has effect despite subsections</w:t>
      </w:r>
      <w:r w:rsidR="00A31CA5" w:rsidRPr="00C53650">
        <w:t> </w:t>
      </w:r>
      <w:r w:rsidRPr="00C53650">
        <w:t>21</w:t>
      </w:r>
      <w:r w:rsidR="009C76BB">
        <w:noBreakHyphen/>
      </w:r>
      <w:r w:rsidRPr="00C53650">
        <w:t>5(2) and 21</w:t>
      </w:r>
      <w:r w:rsidR="009C76BB">
        <w:noBreakHyphen/>
      </w:r>
      <w:r w:rsidRPr="00C53650">
        <w:t>15(2) (which preclude adjustments for bad debts when accounting on a cash basis).</w:t>
      </w:r>
    </w:p>
    <w:p w:rsidR="00FF3527" w:rsidRPr="00C53650" w:rsidRDefault="00FF3527" w:rsidP="00FF3527">
      <w:pPr>
        <w:pStyle w:val="ActHead5"/>
      </w:pPr>
      <w:bookmarkStart w:id="210" w:name="_Toc140063606"/>
      <w:r w:rsidRPr="009C76BB">
        <w:rPr>
          <w:rStyle w:val="CharSectno"/>
        </w:rPr>
        <w:t>159</w:t>
      </w:r>
      <w:r w:rsidR="009C76BB" w:rsidRPr="009C76BB">
        <w:rPr>
          <w:rStyle w:val="CharSectno"/>
        </w:rPr>
        <w:noBreakHyphen/>
      </w:r>
      <w:r w:rsidRPr="009C76BB">
        <w:rPr>
          <w:rStyle w:val="CharSectno"/>
        </w:rPr>
        <w:t>30</w:t>
      </w:r>
      <w:r w:rsidRPr="00C53650">
        <w:t xml:space="preserve">  Entities ceasing to exist or coming into existence</w:t>
      </w:r>
      <w:bookmarkEnd w:id="210"/>
    </w:p>
    <w:p w:rsidR="00FF3527" w:rsidRPr="00C53650" w:rsidRDefault="00FF3527" w:rsidP="00FF3527">
      <w:pPr>
        <w:pStyle w:val="subsection"/>
      </w:pPr>
      <w:r w:rsidRPr="00C53650">
        <w:tab/>
      </w:r>
      <w:r w:rsidRPr="00C53650">
        <w:tab/>
        <w:t xml:space="preserve">This Division does not apply in relation to an entity ceasing to </w:t>
      </w:r>
      <w:r w:rsidR="009C76BB" w:rsidRPr="009C76BB">
        <w:rPr>
          <w:position w:val="6"/>
          <w:sz w:val="16"/>
          <w:szCs w:val="16"/>
        </w:rPr>
        <w:t>*</w:t>
      </w:r>
      <w:r w:rsidRPr="00C53650">
        <w:t>account on a cash basis as it ceases to exist, or in relation to an entity starting to account on a cash basis as it comes into existence.</w:t>
      </w:r>
    </w:p>
    <w:p w:rsidR="00FF3527" w:rsidRPr="00C53650" w:rsidRDefault="00FF3527" w:rsidP="00FF3527">
      <w:pPr>
        <w:pStyle w:val="ActHead2"/>
        <w:pageBreakBefore/>
      </w:pPr>
      <w:bookmarkStart w:id="211" w:name="_Toc140063607"/>
      <w:r w:rsidRPr="009C76BB">
        <w:rPr>
          <w:rStyle w:val="CharPartNo"/>
        </w:rPr>
        <w:t>Part</w:t>
      </w:r>
      <w:r w:rsidR="00A31CA5" w:rsidRPr="009C76BB">
        <w:rPr>
          <w:rStyle w:val="CharPartNo"/>
        </w:rPr>
        <w:t> </w:t>
      </w:r>
      <w:r w:rsidRPr="009C76BB">
        <w:rPr>
          <w:rStyle w:val="CharPartNo"/>
        </w:rPr>
        <w:t>4</w:t>
      </w:r>
      <w:r w:rsidR="009C76BB" w:rsidRPr="009C76BB">
        <w:rPr>
          <w:rStyle w:val="CharPartNo"/>
        </w:rPr>
        <w:noBreakHyphen/>
      </w:r>
      <w:r w:rsidRPr="009C76BB">
        <w:rPr>
          <w:rStyle w:val="CharPartNo"/>
        </w:rPr>
        <w:t>7</w:t>
      </w:r>
      <w:r w:rsidRPr="00C53650">
        <w:t>—</w:t>
      </w:r>
      <w:r w:rsidRPr="009C76BB">
        <w:rPr>
          <w:rStyle w:val="CharPartText"/>
        </w:rPr>
        <w:t>Special rules mainly about returns, payments and refunds</w:t>
      </w:r>
      <w:bookmarkEnd w:id="211"/>
    </w:p>
    <w:p w:rsidR="00FF3527" w:rsidRPr="00C53650" w:rsidRDefault="00FF3527" w:rsidP="00FF3527">
      <w:pPr>
        <w:pStyle w:val="notemargin"/>
      </w:pPr>
      <w:r w:rsidRPr="00C53650">
        <w:t>Note:</w:t>
      </w:r>
      <w:r w:rsidRPr="00C53650">
        <w:tab/>
        <w:t>The special rules in this Part mainly modify the operation of Part</w:t>
      </w:r>
      <w:r w:rsidR="00A31CA5" w:rsidRPr="00C53650">
        <w:t> </w:t>
      </w:r>
      <w:r w:rsidRPr="00C53650">
        <w:t>2</w:t>
      </w:r>
      <w:r w:rsidR="009C76BB">
        <w:noBreakHyphen/>
      </w:r>
      <w:r w:rsidRPr="00C53650">
        <w:t>7, but they may affect other Parts of Chapter</w:t>
      </w:r>
      <w:r w:rsidR="00A31CA5" w:rsidRPr="00C53650">
        <w:t> </w:t>
      </w:r>
      <w:r w:rsidRPr="00C53650">
        <w:t>2 in minor ways.</w:t>
      </w:r>
    </w:p>
    <w:p w:rsidR="00FF3527" w:rsidRPr="00C53650" w:rsidRDefault="009C76BB" w:rsidP="00FF3527">
      <w:pPr>
        <w:pStyle w:val="ActHead3"/>
      </w:pPr>
      <w:bookmarkStart w:id="212" w:name="_Toc140063608"/>
      <w:r w:rsidRPr="009C76BB">
        <w:rPr>
          <w:rStyle w:val="CharDivNo"/>
        </w:rPr>
        <w:t>Division 1</w:t>
      </w:r>
      <w:r w:rsidR="00FF3527" w:rsidRPr="009C76BB">
        <w:rPr>
          <w:rStyle w:val="CharDivNo"/>
        </w:rPr>
        <w:t>62</w:t>
      </w:r>
      <w:r w:rsidR="00FF3527" w:rsidRPr="00C53650">
        <w:t>—</w:t>
      </w:r>
      <w:r w:rsidR="00FF3527" w:rsidRPr="009C76BB">
        <w:rPr>
          <w:rStyle w:val="CharDivText"/>
        </w:rPr>
        <w:t>Payment of GST by instalments</w:t>
      </w:r>
      <w:bookmarkEnd w:id="212"/>
    </w:p>
    <w:p w:rsidR="00FF3527" w:rsidRPr="00C53650" w:rsidRDefault="00FF3527" w:rsidP="00FF3527">
      <w:pPr>
        <w:pStyle w:val="TofSectsHeading"/>
      </w:pPr>
      <w:r w:rsidRPr="00C53650">
        <w:t>Table of Subdivisions</w:t>
      </w:r>
    </w:p>
    <w:p w:rsidR="00FF3527" w:rsidRPr="00C53650" w:rsidRDefault="00FF3527" w:rsidP="00FF3527">
      <w:pPr>
        <w:pStyle w:val="TofSectsSubdiv"/>
      </w:pPr>
      <w:r w:rsidRPr="00C53650">
        <w:t>162</w:t>
      </w:r>
      <w:r w:rsidR="009C76BB">
        <w:noBreakHyphen/>
      </w:r>
      <w:r w:rsidRPr="00C53650">
        <w:t>A</w:t>
      </w:r>
      <w:r w:rsidRPr="00C53650">
        <w:tab/>
        <w:t>Electing to pay GST by instalments</w:t>
      </w:r>
    </w:p>
    <w:p w:rsidR="00FF3527" w:rsidRPr="00C53650" w:rsidRDefault="00FF3527" w:rsidP="00FF3527">
      <w:pPr>
        <w:pStyle w:val="TofSectsSubdiv"/>
      </w:pPr>
      <w:r w:rsidRPr="00C53650">
        <w:t>162</w:t>
      </w:r>
      <w:r w:rsidR="009C76BB">
        <w:noBreakHyphen/>
      </w:r>
      <w:r w:rsidRPr="00C53650">
        <w:t>B</w:t>
      </w:r>
      <w:r w:rsidRPr="00C53650">
        <w:tab/>
        <w:t>Consequences of electing to pay GST by instalments</w:t>
      </w:r>
    </w:p>
    <w:p w:rsidR="00FF3527" w:rsidRPr="00C53650" w:rsidRDefault="00FF3527" w:rsidP="00FF3527">
      <w:pPr>
        <w:pStyle w:val="TofSectsSubdiv"/>
      </w:pPr>
      <w:r w:rsidRPr="00C53650">
        <w:t>162</w:t>
      </w:r>
      <w:r w:rsidR="009C76BB">
        <w:noBreakHyphen/>
      </w:r>
      <w:r w:rsidRPr="00C53650">
        <w:t>C</w:t>
      </w:r>
      <w:r w:rsidRPr="00C53650">
        <w:tab/>
        <w:t>GST instalments</w:t>
      </w:r>
    </w:p>
    <w:p w:rsidR="00FF3527" w:rsidRPr="00C53650" w:rsidRDefault="00FF3527" w:rsidP="00FF3527">
      <w:pPr>
        <w:pStyle w:val="TofSectsSubdiv"/>
      </w:pPr>
      <w:r w:rsidRPr="00C53650">
        <w:t>162</w:t>
      </w:r>
      <w:r w:rsidR="009C76BB">
        <w:noBreakHyphen/>
      </w:r>
      <w:r w:rsidRPr="00C53650">
        <w:t>D</w:t>
      </w:r>
      <w:r w:rsidRPr="00C53650">
        <w:tab/>
        <w:t>Penalty payable in certain cases if varied instalment amounts are too low</w:t>
      </w:r>
    </w:p>
    <w:p w:rsidR="00FF3527" w:rsidRPr="00C53650" w:rsidRDefault="00FF3527" w:rsidP="00FF3527">
      <w:pPr>
        <w:pStyle w:val="ActHead5"/>
      </w:pPr>
      <w:bookmarkStart w:id="213" w:name="_Toc140063609"/>
      <w:r w:rsidRPr="009C76BB">
        <w:rPr>
          <w:rStyle w:val="CharSectno"/>
        </w:rPr>
        <w:t>162</w:t>
      </w:r>
      <w:r w:rsidR="009C76BB" w:rsidRPr="009C76BB">
        <w:rPr>
          <w:rStyle w:val="CharSectno"/>
        </w:rPr>
        <w:noBreakHyphen/>
      </w:r>
      <w:r w:rsidRPr="009C76BB">
        <w:rPr>
          <w:rStyle w:val="CharSectno"/>
        </w:rPr>
        <w:t>1</w:t>
      </w:r>
      <w:r w:rsidRPr="00C53650">
        <w:t xml:space="preserve">  What this Division is about</w:t>
      </w:r>
      <w:bookmarkEnd w:id="213"/>
    </w:p>
    <w:p w:rsidR="00FF3527" w:rsidRPr="00C53650" w:rsidRDefault="00FF3527" w:rsidP="00FF3527">
      <w:pPr>
        <w:pStyle w:val="BoxText"/>
      </w:pPr>
      <w:r w:rsidRPr="00C53650">
        <w:t>You may be able to elect to pay GST by instalments. If you do, GST returns are given to the Commissioner annually, and quarterly instalments of GST are paid on the basis of the Commissioner’s or your estimates of what your annual GST liability will be (followed by a reconciliation based on the annual GST return).</w:t>
      </w:r>
    </w:p>
    <w:p w:rsidR="00FF3527" w:rsidRPr="00C53650" w:rsidRDefault="00FF3527" w:rsidP="00FF3527">
      <w:pPr>
        <w:pStyle w:val="BoxText"/>
      </w:pPr>
      <w:r w:rsidRPr="00C53650">
        <w:t>If you can average your income for income tax purposes, you only pay the last 2 quarterly instalments.</w:t>
      </w:r>
    </w:p>
    <w:p w:rsidR="00FF3527" w:rsidRPr="00C53650" w:rsidRDefault="00FF3527" w:rsidP="00FF3527">
      <w:pPr>
        <w:pStyle w:val="notetext"/>
      </w:pPr>
      <w:r w:rsidRPr="00C53650">
        <w:t>Note:</w:t>
      </w:r>
      <w:r w:rsidRPr="00C53650">
        <w:tab/>
        <w:t xml:space="preserve">In some cases, you will only pay the last 2 quarterly instalments: see </w:t>
      </w:r>
      <w:r w:rsidR="006D7127" w:rsidRPr="00C53650">
        <w:t>section 1</w:t>
      </w:r>
      <w:r w:rsidRPr="00C53650">
        <w:t>62</w:t>
      </w:r>
      <w:r w:rsidR="009C76BB">
        <w:noBreakHyphen/>
      </w:r>
      <w:r w:rsidRPr="00C53650">
        <w:t>105.</w:t>
      </w:r>
    </w:p>
    <w:p w:rsidR="00FF3527" w:rsidRPr="00C53650" w:rsidRDefault="00FF3527" w:rsidP="00FF3527">
      <w:pPr>
        <w:pStyle w:val="ActHead4"/>
      </w:pPr>
      <w:bookmarkStart w:id="214" w:name="_Toc140063610"/>
      <w:r w:rsidRPr="009C76BB">
        <w:rPr>
          <w:rStyle w:val="CharSubdNo"/>
        </w:rPr>
        <w:t>Subdivision</w:t>
      </w:r>
      <w:r w:rsidR="00A31CA5" w:rsidRPr="009C76BB">
        <w:rPr>
          <w:rStyle w:val="CharSubdNo"/>
        </w:rPr>
        <w:t> </w:t>
      </w:r>
      <w:r w:rsidRPr="009C76BB">
        <w:rPr>
          <w:rStyle w:val="CharSubdNo"/>
        </w:rPr>
        <w:t>162</w:t>
      </w:r>
      <w:r w:rsidR="009C76BB" w:rsidRPr="009C76BB">
        <w:rPr>
          <w:rStyle w:val="CharSubdNo"/>
        </w:rPr>
        <w:noBreakHyphen/>
      </w:r>
      <w:r w:rsidRPr="009C76BB">
        <w:rPr>
          <w:rStyle w:val="CharSubdNo"/>
        </w:rPr>
        <w:t>A</w:t>
      </w:r>
      <w:r w:rsidRPr="00C53650">
        <w:t>—</w:t>
      </w:r>
      <w:r w:rsidRPr="009C76BB">
        <w:rPr>
          <w:rStyle w:val="CharSubdText"/>
        </w:rPr>
        <w:t>Electing to pay GST by instalments</w:t>
      </w:r>
      <w:bookmarkEnd w:id="214"/>
    </w:p>
    <w:p w:rsidR="00FF3527" w:rsidRPr="00C53650" w:rsidRDefault="00FF3527" w:rsidP="00FF3527">
      <w:pPr>
        <w:pStyle w:val="ActHead5"/>
      </w:pPr>
      <w:bookmarkStart w:id="215" w:name="_Toc140063611"/>
      <w:r w:rsidRPr="009C76BB">
        <w:rPr>
          <w:rStyle w:val="CharSectno"/>
        </w:rPr>
        <w:t>162</w:t>
      </w:r>
      <w:r w:rsidR="009C76BB" w:rsidRPr="009C76BB">
        <w:rPr>
          <w:rStyle w:val="CharSectno"/>
        </w:rPr>
        <w:noBreakHyphen/>
      </w:r>
      <w:r w:rsidRPr="009C76BB">
        <w:rPr>
          <w:rStyle w:val="CharSectno"/>
        </w:rPr>
        <w:t>5</w:t>
      </w:r>
      <w:r w:rsidRPr="00C53650">
        <w:t xml:space="preserve">  Eligibility to elect to pay GST by instalments</w:t>
      </w:r>
      <w:bookmarkEnd w:id="215"/>
    </w:p>
    <w:p w:rsidR="00FF3527" w:rsidRPr="00C53650" w:rsidRDefault="00FF3527" w:rsidP="00FF3527">
      <w:pPr>
        <w:pStyle w:val="subsection"/>
      </w:pPr>
      <w:r w:rsidRPr="00C53650">
        <w:tab/>
        <w:t>(1)</w:t>
      </w:r>
      <w:r w:rsidRPr="00C53650">
        <w:tab/>
        <w:t>You are eligible to elect to pay GST by instalments if:</w:t>
      </w:r>
    </w:p>
    <w:p w:rsidR="00FF3527" w:rsidRPr="00C53650" w:rsidRDefault="00FF3527" w:rsidP="00FF3527">
      <w:pPr>
        <w:pStyle w:val="paragraph"/>
      </w:pPr>
      <w:r w:rsidRPr="00C53650">
        <w:tab/>
        <w:t>(a)</w:t>
      </w:r>
      <w:r w:rsidRPr="00C53650">
        <w:tab/>
        <w:t>either:</w:t>
      </w:r>
    </w:p>
    <w:p w:rsidR="00FF3527" w:rsidRPr="00C53650" w:rsidRDefault="00FF3527" w:rsidP="00FF3527">
      <w:pPr>
        <w:pStyle w:val="paragraphsub"/>
      </w:pPr>
      <w:r w:rsidRPr="00C53650">
        <w:tab/>
        <w:t>(i)</w:t>
      </w:r>
      <w:r w:rsidRPr="00C53650">
        <w:tab/>
        <w:t xml:space="preserve">you are a </w:t>
      </w:r>
      <w:r w:rsidR="009C76BB" w:rsidRPr="009C76BB">
        <w:rPr>
          <w:position w:val="6"/>
          <w:sz w:val="16"/>
        </w:rPr>
        <w:t>*</w:t>
      </w:r>
      <w:r w:rsidRPr="00C53650">
        <w:t>small business entity (other than because of subsection</w:t>
      </w:r>
      <w:r w:rsidR="00A31CA5" w:rsidRPr="00C53650">
        <w:t> </w:t>
      </w:r>
      <w:r w:rsidRPr="00C53650">
        <w:t>328</w:t>
      </w:r>
      <w:r w:rsidR="009C76BB">
        <w:noBreakHyphen/>
      </w:r>
      <w:r w:rsidRPr="00C53650">
        <w:t xml:space="preserve">110(4) of the </w:t>
      </w:r>
      <w:r w:rsidR="009C76BB" w:rsidRPr="009C76BB">
        <w:rPr>
          <w:position w:val="6"/>
          <w:sz w:val="16"/>
        </w:rPr>
        <w:t>*</w:t>
      </w:r>
      <w:r w:rsidRPr="00C53650">
        <w:t xml:space="preserve">ITAA 1997) for the </w:t>
      </w:r>
      <w:r w:rsidR="009C76BB" w:rsidRPr="009C76BB">
        <w:rPr>
          <w:position w:val="6"/>
          <w:sz w:val="16"/>
        </w:rPr>
        <w:t>*</w:t>
      </w:r>
      <w:r w:rsidRPr="00C53650">
        <w:t>income year in which you make your election; or</w:t>
      </w:r>
    </w:p>
    <w:p w:rsidR="00FF3527" w:rsidRPr="00C53650" w:rsidRDefault="00FF3527" w:rsidP="00FF3527">
      <w:pPr>
        <w:pStyle w:val="paragraphsub"/>
      </w:pPr>
      <w:r w:rsidRPr="00C53650">
        <w:tab/>
        <w:t>(ii)</w:t>
      </w:r>
      <w:r w:rsidRPr="00C53650">
        <w:tab/>
        <w:t xml:space="preserve">you do not carry on a </w:t>
      </w:r>
      <w:r w:rsidR="009C76BB" w:rsidRPr="009C76BB">
        <w:rPr>
          <w:position w:val="6"/>
          <w:sz w:val="16"/>
        </w:rPr>
        <w:t>*</w:t>
      </w:r>
      <w:r w:rsidRPr="00C53650">
        <w:t xml:space="preserve">business and your </w:t>
      </w:r>
      <w:r w:rsidR="009C76BB" w:rsidRPr="009C76BB">
        <w:rPr>
          <w:position w:val="6"/>
          <w:sz w:val="16"/>
        </w:rPr>
        <w:t>*</w:t>
      </w:r>
      <w:r w:rsidRPr="00C53650">
        <w:t xml:space="preserve">GST turnover does not exceed the </w:t>
      </w:r>
      <w:r w:rsidR="009C76BB" w:rsidRPr="009C76BB">
        <w:rPr>
          <w:position w:val="6"/>
          <w:sz w:val="16"/>
        </w:rPr>
        <w:t>*</w:t>
      </w:r>
      <w:r w:rsidRPr="00C53650">
        <w:t>instalment turnover threshold; and</w:t>
      </w:r>
    </w:p>
    <w:p w:rsidR="00FF3527" w:rsidRPr="00C53650" w:rsidRDefault="00FF3527" w:rsidP="00FF3527">
      <w:pPr>
        <w:pStyle w:val="paragraph"/>
      </w:pPr>
      <w:r w:rsidRPr="00C53650">
        <w:tab/>
        <w:t>(b)</w:t>
      </w:r>
      <w:r w:rsidRPr="00C53650">
        <w:tab/>
        <w:t>the current tax period applying to you is not affected by:</w:t>
      </w:r>
    </w:p>
    <w:p w:rsidR="00FF3527" w:rsidRPr="00C53650" w:rsidRDefault="00FF3527" w:rsidP="00FF3527">
      <w:pPr>
        <w:pStyle w:val="paragraphsub"/>
      </w:pPr>
      <w:r w:rsidRPr="00C53650">
        <w:tab/>
        <w:t>(i)</w:t>
      </w:r>
      <w:r w:rsidRPr="00C53650">
        <w:tab/>
        <w:t>an election under section</w:t>
      </w:r>
      <w:r w:rsidR="00A31CA5" w:rsidRPr="00C53650">
        <w:t> </w:t>
      </w:r>
      <w:r w:rsidRPr="00C53650">
        <w:t>27</w:t>
      </w:r>
      <w:r w:rsidR="009C76BB">
        <w:noBreakHyphen/>
      </w:r>
      <w:r w:rsidRPr="00C53650">
        <w:t>10 (election of one month tax periods); or</w:t>
      </w:r>
    </w:p>
    <w:p w:rsidR="00FF3527" w:rsidRPr="00C53650" w:rsidRDefault="00FF3527" w:rsidP="00FF3527">
      <w:pPr>
        <w:pStyle w:val="paragraphsub"/>
      </w:pPr>
      <w:r w:rsidRPr="00C53650">
        <w:tab/>
        <w:t>(ii)</w:t>
      </w:r>
      <w:r w:rsidRPr="00C53650">
        <w:tab/>
        <w:t>a determination under section</w:t>
      </w:r>
      <w:r w:rsidR="00A31CA5" w:rsidRPr="00C53650">
        <w:t> </w:t>
      </w:r>
      <w:r w:rsidRPr="00C53650">
        <w:t>27</w:t>
      </w:r>
      <w:r w:rsidR="009C76BB">
        <w:noBreakHyphen/>
      </w:r>
      <w:r w:rsidRPr="00C53650">
        <w:t>15 (determination of one month tax periods); or</w:t>
      </w:r>
    </w:p>
    <w:p w:rsidR="00FF3527" w:rsidRPr="00C53650" w:rsidRDefault="00FF3527" w:rsidP="00FF3527">
      <w:pPr>
        <w:pStyle w:val="paragraphsub"/>
      </w:pPr>
      <w:r w:rsidRPr="00C53650">
        <w:tab/>
        <w:t>(iii)</w:t>
      </w:r>
      <w:r w:rsidRPr="00C53650">
        <w:tab/>
        <w:t>a determination under section</w:t>
      </w:r>
      <w:r w:rsidR="00A31CA5" w:rsidRPr="00C53650">
        <w:t> </w:t>
      </w:r>
      <w:r w:rsidRPr="00C53650">
        <w:t>27</w:t>
      </w:r>
      <w:r w:rsidR="009C76BB">
        <w:noBreakHyphen/>
      </w:r>
      <w:r w:rsidRPr="00C53650">
        <w:t>37 (special determination of tax periods on request); and</w:t>
      </w:r>
    </w:p>
    <w:p w:rsidR="00FF3527" w:rsidRPr="00C53650" w:rsidRDefault="00FF3527" w:rsidP="00FF3527">
      <w:pPr>
        <w:pStyle w:val="paragraph"/>
      </w:pPr>
      <w:r w:rsidRPr="00C53650">
        <w:tab/>
        <w:t>(c)</w:t>
      </w:r>
      <w:r w:rsidRPr="00C53650">
        <w:tab/>
        <w:t xml:space="preserve">your </w:t>
      </w:r>
      <w:r w:rsidR="009C76BB" w:rsidRPr="009C76BB">
        <w:rPr>
          <w:position w:val="6"/>
          <w:sz w:val="16"/>
          <w:szCs w:val="16"/>
        </w:rPr>
        <w:t>*</w:t>
      </w:r>
      <w:r w:rsidRPr="00C53650">
        <w:t>current GST lodgment record is at least 4 months; and</w:t>
      </w:r>
    </w:p>
    <w:p w:rsidR="00FF3527" w:rsidRPr="00C53650" w:rsidRDefault="00FF3527" w:rsidP="00FF3527">
      <w:pPr>
        <w:pStyle w:val="paragraph"/>
      </w:pPr>
      <w:r w:rsidRPr="00C53650">
        <w:tab/>
        <w:t>(d)</w:t>
      </w:r>
      <w:r w:rsidRPr="00C53650">
        <w:tab/>
        <w:t xml:space="preserve">you have complied with all your obligations to give </w:t>
      </w:r>
      <w:r w:rsidR="009C76BB" w:rsidRPr="009C76BB">
        <w:rPr>
          <w:position w:val="6"/>
          <w:sz w:val="16"/>
          <w:szCs w:val="16"/>
        </w:rPr>
        <w:t>*</w:t>
      </w:r>
      <w:r w:rsidRPr="00C53650">
        <w:t>GST returns to the Commissioner; and</w:t>
      </w:r>
    </w:p>
    <w:p w:rsidR="00FF3527" w:rsidRPr="00C53650" w:rsidRDefault="00FF3527" w:rsidP="00FF3527">
      <w:pPr>
        <w:pStyle w:val="paragraph"/>
      </w:pPr>
      <w:r w:rsidRPr="00C53650">
        <w:tab/>
        <w:t>(e)</w:t>
      </w:r>
      <w:r w:rsidRPr="00C53650">
        <w:tab/>
        <w:t xml:space="preserve">you are not in a </w:t>
      </w:r>
      <w:r w:rsidR="009C76BB" w:rsidRPr="009C76BB">
        <w:rPr>
          <w:position w:val="6"/>
          <w:sz w:val="16"/>
          <w:szCs w:val="16"/>
        </w:rPr>
        <w:t>*</w:t>
      </w:r>
      <w:r w:rsidRPr="00C53650">
        <w:t>net refund position; and</w:t>
      </w:r>
    </w:p>
    <w:p w:rsidR="00FF3527" w:rsidRPr="00C53650" w:rsidRDefault="00FF3527" w:rsidP="00FF3527">
      <w:pPr>
        <w:pStyle w:val="paragraph"/>
      </w:pPr>
      <w:r w:rsidRPr="00C53650">
        <w:tab/>
        <w:t>(f)</w:t>
      </w:r>
      <w:r w:rsidRPr="00C53650">
        <w:tab/>
        <w:t xml:space="preserve">you are not a </w:t>
      </w:r>
      <w:r w:rsidR="009C76BB" w:rsidRPr="009C76BB">
        <w:rPr>
          <w:position w:val="6"/>
          <w:sz w:val="16"/>
        </w:rPr>
        <w:t>*</w:t>
      </w:r>
      <w:r w:rsidRPr="00C53650">
        <w:t>limited registration entity.</w:t>
      </w:r>
    </w:p>
    <w:p w:rsidR="00FF3527" w:rsidRPr="00C53650" w:rsidRDefault="00FF3527" w:rsidP="00FF3527">
      <w:pPr>
        <w:pStyle w:val="subsection"/>
      </w:pPr>
      <w:r w:rsidRPr="00C53650">
        <w:tab/>
        <w:t>(2)</w:t>
      </w:r>
      <w:r w:rsidRPr="00C53650">
        <w:tab/>
        <w:t xml:space="preserve">The </w:t>
      </w:r>
      <w:r w:rsidRPr="00C53650">
        <w:rPr>
          <w:b/>
          <w:i/>
        </w:rPr>
        <w:t>instalment turnover threshold</w:t>
      </w:r>
      <w:r w:rsidRPr="00C53650">
        <w:t xml:space="preserve"> is:</w:t>
      </w:r>
    </w:p>
    <w:p w:rsidR="00FF3527" w:rsidRPr="00C53650" w:rsidRDefault="00FF3527" w:rsidP="00FF3527">
      <w:pPr>
        <w:pStyle w:val="paragraph"/>
      </w:pPr>
      <w:r w:rsidRPr="00C53650">
        <w:tab/>
        <w:t>(a)</w:t>
      </w:r>
      <w:r w:rsidRPr="00C53650">
        <w:tab/>
        <w:t>$2 million; or</w:t>
      </w:r>
    </w:p>
    <w:p w:rsidR="00FF3527" w:rsidRPr="00C53650" w:rsidRDefault="00FF3527" w:rsidP="00FF3527">
      <w:pPr>
        <w:pStyle w:val="paragraph"/>
      </w:pPr>
      <w:r w:rsidRPr="00C53650">
        <w:tab/>
        <w:t>(b)</w:t>
      </w:r>
      <w:r w:rsidRPr="00C53650">
        <w:tab/>
        <w:t>such higher amount as the regulations specify.</w:t>
      </w:r>
    </w:p>
    <w:p w:rsidR="00FF3527" w:rsidRPr="00C53650" w:rsidRDefault="00FF3527" w:rsidP="00FF3527">
      <w:pPr>
        <w:pStyle w:val="subsection"/>
      </w:pPr>
      <w:r w:rsidRPr="00C53650">
        <w:tab/>
        <w:t>(3)</w:t>
      </w:r>
      <w:r w:rsidRPr="00C53650">
        <w:tab/>
        <w:t xml:space="preserve">You are in a </w:t>
      </w:r>
      <w:r w:rsidRPr="00C53650">
        <w:rPr>
          <w:b/>
          <w:bCs/>
          <w:i/>
          <w:iCs/>
        </w:rPr>
        <w:t>net refund position</w:t>
      </w:r>
      <w:r w:rsidRPr="00C53650">
        <w:t xml:space="preserve"> if the sum of all your </w:t>
      </w:r>
      <w:r w:rsidR="009C76BB" w:rsidRPr="009C76BB">
        <w:rPr>
          <w:position w:val="6"/>
          <w:sz w:val="16"/>
        </w:rPr>
        <w:t>*</w:t>
      </w:r>
      <w:r w:rsidRPr="00C53650">
        <w:t xml:space="preserve">assessed net amounts is less than zero, for the tax periods for which </w:t>
      </w:r>
      <w:r w:rsidR="009C76BB" w:rsidRPr="009C76BB">
        <w:rPr>
          <w:position w:val="6"/>
          <w:sz w:val="16"/>
          <w:szCs w:val="16"/>
        </w:rPr>
        <w:t>*</w:t>
      </w:r>
      <w:r w:rsidRPr="00C53650">
        <w:t>GST returns fell due during the period referred to in the relevant item in the third column of this table.</w:t>
      </w:r>
    </w:p>
    <w:p w:rsidR="00FF3527" w:rsidRPr="00C53650" w:rsidRDefault="00FF3527" w:rsidP="00FF3527">
      <w:pPr>
        <w:pStyle w:val="Tabletext"/>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2177"/>
        <w:gridCol w:w="3120"/>
      </w:tblGrid>
      <w:tr w:rsidR="00FF3527" w:rsidRPr="00C53650" w:rsidTr="00FF3527">
        <w:trPr>
          <w:tblHeader/>
        </w:trPr>
        <w:tc>
          <w:tcPr>
            <w:tcW w:w="5921" w:type="dxa"/>
            <w:gridSpan w:val="3"/>
            <w:tcBorders>
              <w:top w:val="single" w:sz="12" w:space="0" w:color="auto"/>
              <w:bottom w:val="single" w:sz="6" w:space="0" w:color="auto"/>
            </w:tcBorders>
            <w:shd w:val="clear" w:color="auto" w:fill="auto"/>
          </w:tcPr>
          <w:p w:rsidR="00FF3527" w:rsidRPr="00C53650" w:rsidRDefault="00FF3527" w:rsidP="00FF3527">
            <w:pPr>
              <w:pStyle w:val="Tabletext"/>
              <w:keepNext/>
              <w:keepLines/>
              <w:rPr>
                <w:b/>
              </w:rPr>
            </w:pPr>
            <w:r w:rsidRPr="00C53650">
              <w:rPr>
                <w:b/>
                <w:bCs/>
              </w:rPr>
              <w:t>When you are in a net refund position</w:t>
            </w:r>
          </w:p>
        </w:tc>
      </w:tr>
      <w:tr w:rsidR="00FF3527" w:rsidRPr="00C53650" w:rsidTr="00FF3527">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FF3527" w:rsidRPr="00C53650" w:rsidRDefault="00FF3527" w:rsidP="00FF3527">
            <w:pPr>
              <w:pStyle w:val="Tabletext"/>
              <w:keepNext/>
              <w:keepLines/>
              <w:rPr>
                <w:b/>
              </w:rPr>
            </w:pPr>
            <w:r w:rsidRPr="00C53650">
              <w:rPr>
                <w:b/>
                <w:bCs/>
              </w:rPr>
              <w:t>Item</w:t>
            </w:r>
          </w:p>
        </w:tc>
        <w:tc>
          <w:tcPr>
            <w:tcW w:w="2177" w:type="dxa"/>
            <w:tcBorders>
              <w:top w:val="single" w:sz="6" w:space="0" w:color="auto"/>
              <w:bottom w:val="single" w:sz="12" w:space="0" w:color="auto"/>
            </w:tcBorders>
            <w:shd w:val="clear" w:color="auto" w:fill="auto"/>
          </w:tcPr>
          <w:p w:rsidR="00FF3527" w:rsidRPr="00C53650" w:rsidRDefault="00FF3527" w:rsidP="00FF3527">
            <w:pPr>
              <w:pStyle w:val="Tabletext"/>
              <w:keepNext/>
              <w:keepLines/>
              <w:rPr>
                <w:b/>
              </w:rPr>
            </w:pPr>
            <w:r w:rsidRPr="00C53650">
              <w:rPr>
                <w:b/>
                <w:bCs/>
              </w:rPr>
              <w:t xml:space="preserve">If your </w:t>
            </w:r>
            <w:r w:rsidR="009C76BB" w:rsidRPr="009C76BB">
              <w:rPr>
                <w:b/>
                <w:bCs/>
                <w:position w:val="6"/>
                <w:sz w:val="16"/>
                <w:szCs w:val="16"/>
              </w:rPr>
              <w:t>*</w:t>
            </w:r>
            <w:r w:rsidRPr="00C53650">
              <w:rPr>
                <w:b/>
                <w:bCs/>
              </w:rPr>
              <w:t>current GST lodgment record is…</w:t>
            </w:r>
          </w:p>
        </w:tc>
        <w:tc>
          <w:tcPr>
            <w:tcW w:w="3120" w:type="dxa"/>
            <w:tcBorders>
              <w:top w:val="single" w:sz="6" w:space="0" w:color="auto"/>
              <w:bottom w:val="single" w:sz="12" w:space="0" w:color="auto"/>
            </w:tcBorders>
            <w:shd w:val="clear" w:color="auto" w:fill="auto"/>
          </w:tcPr>
          <w:p w:rsidR="00FF3527" w:rsidRPr="00C53650" w:rsidRDefault="00FF3527" w:rsidP="00FF3527">
            <w:pPr>
              <w:pStyle w:val="Tabletext"/>
              <w:keepNext/>
              <w:keepLines/>
              <w:rPr>
                <w:b/>
              </w:rPr>
            </w:pPr>
            <w:r w:rsidRPr="00C53650">
              <w:rPr>
                <w:b/>
                <w:bCs/>
              </w:rPr>
              <w:t>Take into account this period to work out whether you are in a net refund position:</w:t>
            </w:r>
          </w:p>
        </w:tc>
      </w:tr>
      <w:tr w:rsidR="00FF3527" w:rsidRPr="00C53650" w:rsidTr="00FF3527">
        <w:tblPrEx>
          <w:tblCellMar>
            <w:left w:w="107" w:type="dxa"/>
            <w:right w:w="107" w:type="dxa"/>
          </w:tblCellMar>
        </w:tblPrEx>
        <w:tc>
          <w:tcPr>
            <w:tcW w:w="624" w:type="dxa"/>
            <w:tcBorders>
              <w:top w:val="single" w:sz="12" w:space="0" w:color="auto"/>
            </w:tcBorders>
            <w:shd w:val="clear" w:color="auto" w:fill="auto"/>
          </w:tcPr>
          <w:p w:rsidR="00FF3527" w:rsidRPr="00C53650" w:rsidRDefault="00FF3527" w:rsidP="00FF3527">
            <w:pPr>
              <w:pStyle w:val="Tabletext"/>
            </w:pPr>
            <w:r w:rsidRPr="00C53650">
              <w:t>1</w:t>
            </w:r>
          </w:p>
        </w:tc>
        <w:tc>
          <w:tcPr>
            <w:tcW w:w="2177" w:type="dxa"/>
            <w:tcBorders>
              <w:top w:val="single" w:sz="12" w:space="0" w:color="auto"/>
            </w:tcBorders>
            <w:shd w:val="clear" w:color="auto" w:fill="auto"/>
          </w:tcPr>
          <w:p w:rsidR="00FF3527" w:rsidRPr="00C53650" w:rsidRDefault="00FF3527" w:rsidP="00FF3527">
            <w:pPr>
              <w:pStyle w:val="Tabletext"/>
            </w:pPr>
            <w:r w:rsidRPr="00C53650">
              <w:t>at least 13 months</w:t>
            </w:r>
          </w:p>
        </w:tc>
        <w:tc>
          <w:tcPr>
            <w:tcW w:w="3120" w:type="dxa"/>
            <w:tcBorders>
              <w:top w:val="single" w:sz="12" w:space="0" w:color="auto"/>
            </w:tcBorders>
            <w:shd w:val="clear" w:color="auto" w:fill="auto"/>
          </w:tcPr>
          <w:p w:rsidR="00FF3527" w:rsidRPr="00C53650" w:rsidRDefault="00FF3527" w:rsidP="00FF3527">
            <w:pPr>
              <w:pStyle w:val="Tabletext"/>
            </w:pPr>
            <w:r w:rsidRPr="00C53650">
              <w:t>the 12 months preceding the current tax period applying to you</w:t>
            </w:r>
          </w:p>
        </w:tc>
      </w:tr>
      <w:tr w:rsidR="00FF3527" w:rsidRPr="00C53650" w:rsidTr="00FF3527">
        <w:tblPrEx>
          <w:tblCellMar>
            <w:left w:w="107" w:type="dxa"/>
            <w:right w:w="107" w:type="dxa"/>
          </w:tblCellMar>
        </w:tblPrEx>
        <w:tc>
          <w:tcPr>
            <w:tcW w:w="624" w:type="dxa"/>
            <w:shd w:val="clear" w:color="auto" w:fill="auto"/>
          </w:tcPr>
          <w:p w:rsidR="00FF3527" w:rsidRPr="00C53650" w:rsidRDefault="00FF3527" w:rsidP="00FF3527">
            <w:pPr>
              <w:pStyle w:val="Tabletext"/>
            </w:pPr>
            <w:r w:rsidRPr="00C53650">
              <w:t>2</w:t>
            </w:r>
          </w:p>
        </w:tc>
        <w:tc>
          <w:tcPr>
            <w:tcW w:w="2177" w:type="dxa"/>
            <w:shd w:val="clear" w:color="auto" w:fill="auto"/>
          </w:tcPr>
          <w:p w:rsidR="00FF3527" w:rsidRPr="00C53650" w:rsidRDefault="00FF3527" w:rsidP="00FF3527">
            <w:pPr>
              <w:pStyle w:val="Tabletext"/>
            </w:pPr>
            <w:r w:rsidRPr="00C53650">
              <w:t>at least 10 months, but less than 13 months</w:t>
            </w:r>
          </w:p>
        </w:tc>
        <w:tc>
          <w:tcPr>
            <w:tcW w:w="3120" w:type="dxa"/>
            <w:shd w:val="clear" w:color="auto" w:fill="auto"/>
          </w:tcPr>
          <w:p w:rsidR="00FF3527" w:rsidRPr="00C53650" w:rsidRDefault="00FF3527" w:rsidP="00FF3527">
            <w:pPr>
              <w:pStyle w:val="Tabletext"/>
            </w:pPr>
            <w:r w:rsidRPr="00C53650">
              <w:t>the 9 months preceding that current tax period</w:t>
            </w:r>
          </w:p>
        </w:tc>
      </w:tr>
      <w:tr w:rsidR="00FF3527" w:rsidRPr="00C53650" w:rsidTr="00FF3527">
        <w:tblPrEx>
          <w:tblCellMar>
            <w:left w:w="107" w:type="dxa"/>
            <w:right w:w="107" w:type="dxa"/>
          </w:tblCellMar>
        </w:tblPrEx>
        <w:tc>
          <w:tcPr>
            <w:tcW w:w="624" w:type="dxa"/>
            <w:tcBorders>
              <w:bottom w:val="single" w:sz="4" w:space="0" w:color="auto"/>
            </w:tcBorders>
            <w:shd w:val="clear" w:color="auto" w:fill="auto"/>
          </w:tcPr>
          <w:p w:rsidR="00FF3527" w:rsidRPr="00C53650" w:rsidRDefault="00FF3527" w:rsidP="00FF3527">
            <w:pPr>
              <w:pStyle w:val="Tabletext"/>
            </w:pPr>
            <w:r w:rsidRPr="00C53650">
              <w:t>3</w:t>
            </w:r>
          </w:p>
        </w:tc>
        <w:tc>
          <w:tcPr>
            <w:tcW w:w="2177" w:type="dxa"/>
            <w:tcBorders>
              <w:bottom w:val="single" w:sz="4" w:space="0" w:color="auto"/>
            </w:tcBorders>
            <w:shd w:val="clear" w:color="auto" w:fill="auto"/>
          </w:tcPr>
          <w:p w:rsidR="00FF3527" w:rsidRPr="00C53650" w:rsidRDefault="00FF3527" w:rsidP="00FF3527">
            <w:pPr>
              <w:pStyle w:val="Tabletext"/>
            </w:pPr>
            <w:r w:rsidRPr="00C53650">
              <w:t>at least 7 months, but less than 10 months</w:t>
            </w:r>
          </w:p>
        </w:tc>
        <w:tc>
          <w:tcPr>
            <w:tcW w:w="3120" w:type="dxa"/>
            <w:tcBorders>
              <w:bottom w:val="single" w:sz="4" w:space="0" w:color="auto"/>
            </w:tcBorders>
            <w:shd w:val="clear" w:color="auto" w:fill="auto"/>
          </w:tcPr>
          <w:p w:rsidR="00FF3527" w:rsidRPr="00C53650" w:rsidRDefault="00FF3527" w:rsidP="00FF3527">
            <w:pPr>
              <w:pStyle w:val="Tabletext"/>
            </w:pPr>
            <w:r w:rsidRPr="00C53650">
              <w:t>the 6 months preceding that current tax period</w:t>
            </w:r>
          </w:p>
        </w:tc>
      </w:tr>
      <w:tr w:rsidR="00FF3527" w:rsidRPr="00C53650" w:rsidTr="00FF3527">
        <w:tblPrEx>
          <w:tblCellMar>
            <w:left w:w="107" w:type="dxa"/>
            <w:right w:w="107" w:type="dxa"/>
          </w:tblCellMar>
        </w:tblPrEx>
        <w:trPr>
          <w:cantSplit/>
        </w:trPr>
        <w:tc>
          <w:tcPr>
            <w:tcW w:w="624" w:type="dxa"/>
            <w:tcBorders>
              <w:bottom w:val="single" w:sz="12" w:space="0" w:color="auto"/>
            </w:tcBorders>
            <w:shd w:val="clear" w:color="auto" w:fill="auto"/>
          </w:tcPr>
          <w:p w:rsidR="00FF3527" w:rsidRPr="00C53650" w:rsidRDefault="00FF3527" w:rsidP="00FF3527">
            <w:pPr>
              <w:pStyle w:val="Tabletext"/>
            </w:pPr>
            <w:r w:rsidRPr="00C53650">
              <w:t>4</w:t>
            </w:r>
          </w:p>
        </w:tc>
        <w:tc>
          <w:tcPr>
            <w:tcW w:w="2177" w:type="dxa"/>
            <w:tcBorders>
              <w:bottom w:val="single" w:sz="12" w:space="0" w:color="auto"/>
            </w:tcBorders>
            <w:shd w:val="clear" w:color="auto" w:fill="auto"/>
          </w:tcPr>
          <w:p w:rsidR="00FF3527" w:rsidRPr="00C53650" w:rsidRDefault="00FF3527" w:rsidP="00FF3527">
            <w:pPr>
              <w:pStyle w:val="Tabletext"/>
            </w:pPr>
            <w:r w:rsidRPr="00C53650">
              <w:t>less than 7 months</w:t>
            </w:r>
          </w:p>
        </w:tc>
        <w:tc>
          <w:tcPr>
            <w:tcW w:w="3120" w:type="dxa"/>
            <w:tcBorders>
              <w:bottom w:val="single" w:sz="12" w:space="0" w:color="auto"/>
            </w:tcBorders>
            <w:shd w:val="clear" w:color="auto" w:fill="auto"/>
          </w:tcPr>
          <w:p w:rsidR="00FF3527" w:rsidRPr="00C53650" w:rsidRDefault="00FF3527" w:rsidP="00FF3527">
            <w:pPr>
              <w:pStyle w:val="Tabletext"/>
            </w:pPr>
            <w:r w:rsidRPr="00C53650">
              <w:t>the 3 months preceding that current tax period</w:t>
            </w:r>
          </w:p>
        </w:tc>
      </w:tr>
    </w:tbl>
    <w:p w:rsidR="00FF3527" w:rsidRPr="00C53650" w:rsidRDefault="00FF3527" w:rsidP="00FF3527">
      <w:pPr>
        <w:pStyle w:val="ActHead5"/>
      </w:pPr>
      <w:bookmarkStart w:id="216" w:name="_Toc140063612"/>
      <w:r w:rsidRPr="009C76BB">
        <w:rPr>
          <w:rStyle w:val="CharSectno"/>
        </w:rPr>
        <w:t>162</w:t>
      </w:r>
      <w:r w:rsidR="009C76BB" w:rsidRPr="009C76BB">
        <w:rPr>
          <w:rStyle w:val="CharSectno"/>
        </w:rPr>
        <w:noBreakHyphen/>
      </w:r>
      <w:r w:rsidRPr="009C76BB">
        <w:rPr>
          <w:rStyle w:val="CharSectno"/>
        </w:rPr>
        <w:t>10</w:t>
      </w:r>
      <w:r w:rsidRPr="00C53650">
        <w:t xml:space="preserve">  Your current GST lodgment record</w:t>
      </w:r>
      <w:bookmarkEnd w:id="216"/>
    </w:p>
    <w:p w:rsidR="00FF3527" w:rsidRPr="00C53650" w:rsidRDefault="00FF3527" w:rsidP="00FF3527">
      <w:pPr>
        <w:pStyle w:val="subsection"/>
      </w:pPr>
      <w:r w:rsidRPr="00C53650">
        <w:tab/>
        <w:t>(1)</w:t>
      </w:r>
      <w:r w:rsidRPr="00C53650">
        <w:tab/>
        <w:t xml:space="preserve">If you are not a </w:t>
      </w:r>
      <w:r w:rsidR="009C76BB" w:rsidRPr="009C76BB">
        <w:rPr>
          <w:position w:val="6"/>
          <w:sz w:val="16"/>
          <w:szCs w:val="16"/>
        </w:rPr>
        <w:t>*</w:t>
      </w:r>
      <w:r w:rsidRPr="00C53650">
        <w:t xml:space="preserve">member of a </w:t>
      </w:r>
      <w:r w:rsidR="009C76BB" w:rsidRPr="009C76BB">
        <w:rPr>
          <w:position w:val="6"/>
          <w:sz w:val="16"/>
          <w:szCs w:val="16"/>
        </w:rPr>
        <w:t>*</w:t>
      </w:r>
      <w:r w:rsidRPr="00C53650">
        <w:t xml:space="preserve">GST group, your </w:t>
      </w:r>
      <w:r w:rsidRPr="00C53650">
        <w:rPr>
          <w:b/>
          <w:bCs/>
          <w:i/>
          <w:iCs/>
        </w:rPr>
        <w:t>current GST lodgment record</w:t>
      </w:r>
      <w:r w:rsidRPr="00C53650">
        <w:t xml:space="preserve"> is the period, immediately preceding the current tax period applying to you, that is covered by tax periods applying to you for which you have given </w:t>
      </w:r>
      <w:r w:rsidR="009C76BB" w:rsidRPr="009C76BB">
        <w:rPr>
          <w:position w:val="6"/>
          <w:sz w:val="16"/>
          <w:szCs w:val="16"/>
        </w:rPr>
        <w:t>*</w:t>
      </w:r>
      <w:r w:rsidRPr="00C53650">
        <w:t>GST returns to the Commissioner.</w:t>
      </w:r>
    </w:p>
    <w:p w:rsidR="00FF3527" w:rsidRPr="00C53650" w:rsidRDefault="00FF3527" w:rsidP="00FF3527">
      <w:pPr>
        <w:pStyle w:val="subsection"/>
      </w:pPr>
      <w:r w:rsidRPr="00C53650">
        <w:tab/>
        <w:t>(2)</w:t>
      </w:r>
      <w:r w:rsidRPr="00C53650">
        <w:tab/>
        <w:t xml:space="preserve">If you are a </w:t>
      </w:r>
      <w:r w:rsidR="009C76BB" w:rsidRPr="009C76BB">
        <w:rPr>
          <w:position w:val="6"/>
          <w:sz w:val="16"/>
          <w:szCs w:val="16"/>
        </w:rPr>
        <w:t>*</w:t>
      </w:r>
      <w:r w:rsidRPr="00C53650">
        <w:t xml:space="preserve">member of a </w:t>
      </w:r>
      <w:r w:rsidR="009C76BB" w:rsidRPr="009C76BB">
        <w:rPr>
          <w:position w:val="6"/>
          <w:sz w:val="16"/>
          <w:szCs w:val="16"/>
        </w:rPr>
        <w:t>*</w:t>
      </w:r>
      <w:r w:rsidRPr="00C53650">
        <w:t xml:space="preserve">GST group, your </w:t>
      </w:r>
      <w:r w:rsidRPr="00C53650">
        <w:rPr>
          <w:b/>
          <w:bCs/>
          <w:i/>
          <w:iCs/>
        </w:rPr>
        <w:t>current GST lodgment record</w:t>
      </w:r>
      <w:r w:rsidRPr="00C53650">
        <w:t xml:space="preserve"> is the period, immediately preceding the current tax period applying to you, that is covered by tax periods applying to you:</w:t>
      </w:r>
    </w:p>
    <w:p w:rsidR="00FF3527" w:rsidRPr="00C53650" w:rsidRDefault="00FF3527" w:rsidP="00FF3527">
      <w:pPr>
        <w:pStyle w:val="paragraph"/>
      </w:pPr>
      <w:r w:rsidRPr="00C53650">
        <w:tab/>
        <w:t>(a)</w:t>
      </w:r>
      <w:r w:rsidRPr="00C53650">
        <w:tab/>
        <w:t xml:space="preserve">for which you have given </w:t>
      </w:r>
      <w:r w:rsidR="009C76BB" w:rsidRPr="009C76BB">
        <w:rPr>
          <w:position w:val="6"/>
          <w:sz w:val="16"/>
          <w:szCs w:val="16"/>
        </w:rPr>
        <w:t>*</w:t>
      </w:r>
      <w:r w:rsidRPr="00C53650">
        <w:t>GST returns to the Commissioner; and</w:t>
      </w:r>
    </w:p>
    <w:p w:rsidR="00FF3527" w:rsidRPr="00C53650" w:rsidRDefault="00FF3527" w:rsidP="00FF3527">
      <w:pPr>
        <w:pStyle w:val="paragraph"/>
      </w:pPr>
      <w:r w:rsidRPr="00C53650">
        <w:tab/>
        <w:t>(b)</w:t>
      </w:r>
      <w:r w:rsidRPr="00C53650">
        <w:tab/>
        <w:t>during which the membership of the GST group has not changed.</w:t>
      </w:r>
    </w:p>
    <w:p w:rsidR="00FF3527" w:rsidRPr="00C53650" w:rsidRDefault="00FF3527" w:rsidP="00FF3527">
      <w:pPr>
        <w:pStyle w:val="subsection"/>
      </w:pPr>
      <w:r w:rsidRPr="00C53650">
        <w:tab/>
        <w:t>(3)</w:t>
      </w:r>
      <w:r w:rsidRPr="00C53650">
        <w:tab/>
        <w:t xml:space="preserve">However, if you have been (but are not currently) the </w:t>
      </w:r>
      <w:r w:rsidR="009C76BB" w:rsidRPr="009C76BB">
        <w:rPr>
          <w:position w:val="6"/>
          <w:sz w:val="16"/>
          <w:szCs w:val="16"/>
        </w:rPr>
        <w:t>*</w:t>
      </w:r>
      <w:r w:rsidRPr="00C53650">
        <w:t xml:space="preserve">representative member of a </w:t>
      </w:r>
      <w:r w:rsidR="009C76BB" w:rsidRPr="009C76BB">
        <w:rPr>
          <w:position w:val="6"/>
          <w:sz w:val="16"/>
          <w:szCs w:val="16"/>
        </w:rPr>
        <w:t>*</w:t>
      </w:r>
      <w:r w:rsidRPr="00C53650">
        <w:t>GST group, any tax periods applying to you during which you were such a representative member are not to be counted towards your current GST lodgment record.</w:t>
      </w:r>
    </w:p>
    <w:p w:rsidR="00FF3527" w:rsidRPr="00C53650" w:rsidRDefault="00FF3527" w:rsidP="00FF3527">
      <w:pPr>
        <w:pStyle w:val="ActHead5"/>
      </w:pPr>
      <w:bookmarkStart w:id="217" w:name="_Toc140063613"/>
      <w:r w:rsidRPr="009C76BB">
        <w:rPr>
          <w:rStyle w:val="CharSectno"/>
        </w:rPr>
        <w:t>162</w:t>
      </w:r>
      <w:r w:rsidR="009C76BB" w:rsidRPr="009C76BB">
        <w:rPr>
          <w:rStyle w:val="CharSectno"/>
        </w:rPr>
        <w:noBreakHyphen/>
      </w:r>
      <w:r w:rsidRPr="009C76BB">
        <w:rPr>
          <w:rStyle w:val="CharSectno"/>
        </w:rPr>
        <w:t>15</w:t>
      </w:r>
      <w:r w:rsidRPr="00C53650">
        <w:t xml:space="preserve">  Electing to pay GST by instalments</w:t>
      </w:r>
      <w:bookmarkEnd w:id="217"/>
    </w:p>
    <w:p w:rsidR="00FF3527" w:rsidRPr="00C53650" w:rsidRDefault="00FF3527" w:rsidP="00FF3527">
      <w:pPr>
        <w:pStyle w:val="subsection"/>
      </w:pPr>
      <w:r w:rsidRPr="00C53650">
        <w:tab/>
        <w:t>(1)</w:t>
      </w:r>
      <w:r w:rsidRPr="00C53650">
        <w:tab/>
        <w:t xml:space="preserve">You may, by notifying the Commissioner in the </w:t>
      </w:r>
      <w:r w:rsidR="009C76BB" w:rsidRPr="009C76BB">
        <w:rPr>
          <w:position w:val="6"/>
          <w:sz w:val="16"/>
          <w:szCs w:val="16"/>
        </w:rPr>
        <w:t>*</w:t>
      </w:r>
      <w:r w:rsidRPr="00C53650">
        <w:t xml:space="preserve">approved form, elect to pay GST by instalments if you are eligible under </w:t>
      </w:r>
      <w:r w:rsidR="006D7127" w:rsidRPr="00C53650">
        <w:t>section 1</w:t>
      </w:r>
      <w:r w:rsidRPr="00C53650">
        <w:t>62</w:t>
      </w:r>
      <w:r w:rsidR="009C76BB">
        <w:noBreakHyphen/>
      </w:r>
      <w:r w:rsidRPr="00C53650">
        <w:t>5.</w:t>
      </w:r>
    </w:p>
    <w:p w:rsidR="00FF3527" w:rsidRPr="00C53650" w:rsidRDefault="00FF3527" w:rsidP="00FF3527">
      <w:pPr>
        <w:pStyle w:val="subsection"/>
      </w:pPr>
      <w:r w:rsidRPr="00C53650">
        <w:tab/>
        <w:t>(2)</w:t>
      </w:r>
      <w:r w:rsidRPr="00C53650">
        <w:tab/>
        <w:t>Your election takes effect from:</w:t>
      </w:r>
    </w:p>
    <w:p w:rsidR="00FF3527" w:rsidRPr="00C53650" w:rsidRDefault="00FF3527" w:rsidP="00FF3527">
      <w:pPr>
        <w:pStyle w:val="paragraph"/>
      </w:pPr>
      <w:r w:rsidRPr="00C53650">
        <w:tab/>
        <w:t>(a)</w:t>
      </w:r>
      <w:r w:rsidRPr="00C53650">
        <w:tab/>
        <w:t xml:space="preserve">the start of the earliest tax period for which, on the day on which you make your election, your </w:t>
      </w:r>
      <w:r w:rsidR="009C76BB" w:rsidRPr="009C76BB">
        <w:rPr>
          <w:position w:val="6"/>
          <w:sz w:val="16"/>
        </w:rPr>
        <w:t>*</w:t>
      </w:r>
      <w:r w:rsidRPr="00C53650">
        <w:t>GST return is not yet due; or</w:t>
      </w:r>
    </w:p>
    <w:p w:rsidR="00FF3527" w:rsidRPr="00C53650" w:rsidRDefault="00FF3527" w:rsidP="00FF3527">
      <w:pPr>
        <w:pStyle w:val="paragraph"/>
      </w:pPr>
      <w:r w:rsidRPr="00C53650">
        <w:tab/>
        <w:t>(b)</w:t>
      </w:r>
      <w:r w:rsidRPr="00C53650">
        <w:tab/>
        <w:t xml:space="preserve">the start of such other tax period as the Commissioner allows, in accordance with a request you make in the </w:t>
      </w:r>
      <w:r w:rsidR="009C76BB" w:rsidRPr="009C76BB">
        <w:rPr>
          <w:position w:val="6"/>
          <w:sz w:val="16"/>
        </w:rPr>
        <w:t>*</w:t>
      </w:r>
      <w:r w:rsidRPr="00C53650">
        <w:t>approved form.</w:t>
      </w:r>
    </w:p>
    <w:p w:rsidR="00FF3527" w:rsidRPr="00C53650" w:rsidRDefault="00FF3527" w:rsidP="00FF3527">
      <w:pPr>
        <w:pStyle w:val="notetext"/>
      </w:pPr>
      <w:r w:rsidRPr="00C53650">
        <w:t>Note:</w:t>
      </w:r>
      <w:r w:rsidRPr="00C53650">
        <w:tab/>
        <w:t>Refusing a request to allow your election to take effect from the start of another tax period is a reviewable GST decision (see Subdivision</w:t>
      </w:r>
      <w:r w:rsidR="00A31CA5" w:rsidRPr="00C53650">
        <w:t> </w:t>
      </w:r>
      <w:r w:rsidRPr="00C53650">
        <w:t>110</w:t>
      </w:r>
      <w:r w:rsidR="009C76BB">
        <w:noBreakHyphen/>
      </w:r>
      <w:r w:rsidRPr="00C53650">
        <w:t>F in Schedule</w:t>
      </w:r>
      <w:r w:rsidR="00A31CA5" w:rsidRPr="00C53650">
        <w:t> </w:t>
      </w:r>
      <w:r w:rsidRPr="00C53650">
        <w:t>1 to the</w:t>
      </w:r>
      <w:r w:rsidRPr="00C53650">
        <w:rPr>
          <w:i/>
          <w:iCs/>
        </w:rPr>
        <w:t xml:space="preserve"> Taxation Administration Act 1953</w:t>
      </w:r>
      <w:r w:rsidRPr="00C53650">
        <w:t>).</w:t>
      </w:r>
    </w:p>
    <w:p w:rsidR="00FF3527" w:rsidRPr="00C53650" w:rsidRDefault="00FF3527" w:rsidP="00FF3527">
      <w:pPr>
        <w:pStyle w:val="ActHead5"/>
      </w:pPr>
      <w:bookmarkStart w:id="218" w:name="_Toc140063614"/>
      <w:r w:rsidRPr="009C76BB">
        <w:rPr>
          <w:rStyle w:val="CharSectno"/>
        </w:rPr>
        <w:t>162</w:t>
      </w:r>
      <w:r w:rsidR="009C76BB" w:rsidRPr="009C76BB">
        <w:rPr>
          <w:rStyle w:val="CharSectno"/>
        </w:rPr>
        <w:noBreakHyphen/>
      </w:r>
      <w:r w:rsidRPr="009C76BB">
        <w:rPr>
          <w:rStyle w:val="CharSectno"/>
        </w:rPr>
        <w:t>20</w:t>
      </w:r>
      <w:r w:rsidRPr="00C53650">
        <w:t xml:space="preserve">  Elections by representative members of GST groups</w:t>
      </w:r>
      <w:bookmarkEnd w:id="218"/>
    </w:p>
    <w:p w:rsidR="00FF3527" w:rsidRPr="00C53650" w:rsidRDefault="00FF3527" w:rsidP="00FF3527">
      <w:pPr>
        <w:pStyle w:val="subsection"/>
      </w:pPr>
      <w:r w:rsidRPr="00C53650">
        <w:tab/>
        <w:t>(1)</w:t>
      </w:r>
      <w:r w:rsidRPr="00C53650">
        <w:tab/>
        <w:t xml:space="preserve">A </w:t>
      </w:r>
      <w:r w:rsidR="009C76BB" w:rsidRPr="009C76BB">
        <w:rPr>
          <w:position w:val="6"/>
          <w:sz w:val="16"/>
          <w:szCs w:val="16"/>
        </w:rPr>
        <w:t>*</w:t>
      </w:r>
      <w:r w:rsidRPr="00C53650">
        <w:t xml:space="preserve">representative member of a </w:t>
      </w:r>
      <w:r w:rsidR="009C76BB" w:rsidRPr="009C76BB">
        <w:rPr>
          <w:position w:val="6"/>
          <w:sz w:val="16"/>
          <w:szCs w:val="16"/>
        </w:rPr>
        <w:t>*</w:t>
      </w:r>
      <w:r w:rsidRPr="00C53650">
        <w:t xml:space="preserve">GST group cannot elect to pay GST by instalments unless each </w:t>
      </w:r>
      <w:r w:rsidR="009C76BB" w:rsidRPr="009C76BB">
        <w:rPr>
          <w:position w:val="6"/>
          <w:sz w:val="16"/>
          <w:szCs w:val="16"/>
        </w:rPr>
        <w:t>*</w:t>
      </w:r>
      <w:r w:rsidRPr="00C53650">
        <w:t xml:space="preserve">member of the GST group is eligible under </w:t>
      </w:r>
      <w:r w:rsidR="006D7127" w:rsidRPr="00C53650">
        <w:t>section 1</w:t>
      </w:r>
      <w:r w:rsidRPr="00C53650">
        <w:t>62</w:t>
      </w:r>
      <w:r w:rsidR="009C76BB">
        <w:noBreakHyphen/>
      </w:r>
      <w:r w:rsidRPr="00C53650">
        <w:t>5.</w:t>
      </w:r>
    </w:p>
    <w:p w:rsidR="00FF3527" w:rsidRPr="00C53650" w:rsidRDefault="00FF3527" w:rsidP="00FF3527">
      <w:pPr>
        <w:pStyle w:val="subsection"/>
      </w:pPr>
      <w:r w:rsidRPr="00C53650">
        <w:tab/>
        <w:t>(2)</w:t>
      </w:r>
      <w:r w:rsidRPr="00C53650">
        <w:tab/>
        <w:t xml:space="preserve">If the </w:t>
      </w:r>
      <w:r w:rsidR="009C76BB" w:rsidRPr="009C76BB">
        <w:rPr>
          <w:position w:val="6"/>
          <w:sz w:val="16"/>
          <w:szCs w:val="16"/>
        </w:rPr>
        <w:t>*</w:t>
      </w:r>
      <w:r w:rsidRPr="00C53650">
        <w:t xml:space="preserve">representative member makes such an election, the </w:t>
      </w:r>
      <w:r w:rsidR="009C76BB" w:rsidRPr="009C76BB">
        <w:rPr>
          <w:position w:val="6"/>
          <w:sz w:val="16"/>
          <w:szCs w:val="16"/>
        </w:rPr>
        <w:t>*</w:t>
      </w:r>
      <w:r w:rsidRPr="00C53650">
        <w:t xml:space="preserve">instalment tax period applying to the representative member also applies to each member. However, the members other than the representative member are not </w:t>
      </w:r>
      <w:r w:rsidR="009C76BB" w:rsidRPr="009C76BB">
        <w:rPr>
          <w:position w:val="6"/>
          <w:sz w:val="16"/>
          <w:szCs w:val="16"/>
        </w:rPr>
        <w:t>*</w:t>
      </w:r>
      <w:r w:rsidRPr="00C53650">
        <w:t>GST instalment payers.</w:t>
      </w:r>
    </w:p>
    <w:p w:rsidR="00FF3527" w:rsidRPr="00C53650" w:rsidRDefault="00FF3527" w:rsidP="00FF3527">
      <w:pPr>
        <w:pStyle w:val="ActHead5"/>
      </w:pPr>
      <w:bookmarkStart w:id="219" w:name="_Toc140063615"/>
      <w:r w:rsidRPr="009C76BB">
        <w:rPr>
          <w:rStyle w:val="CharSectno"/>
        </w:rPr>
        <w:t>162</w:t>
      </w:r>
      <w:r w:rsidR="009C76BB" w:rsidRPr="009C76BB">
        <w:rPr>
          <w:rStyle w:val="CharSectno"/>
        </w:rPr>
        <w:noBreakHyphen/>
      </w:r>
      <w:r w:rsidRPr="009C76BB">
        <w:rPr>
          <w:rStyle w:val="CharSectno"/>
        </w:rPr>
        <w:t>25</w:t>
      </w:r>
      <w:r w:rsidRPr="00C53650">
        <w:t xml:space="preserve">  When you must make your election</w:t>
      </w:r>
      <w:bookmarkEnd w:id="219"/>
    </w:p>
    <w:p w:rsidR="00FF3527" w:rsidRPr="00C53650" w:rsidRDefault="00FF3527" w:rsidP="00FF3527">
      <w:pPr>
        <w:pStyle w:val="subsection"/>
      </w:pPr>
      <w:r w:rsidRPr="00C53650">
        <w:tab/>
        <w:t>(1)</w:t>
      </w:r>
      <w:r w:rsidRPr="00C53650">
        <w:tab/>
        <w:t>You must make your election on or before 28</w:t>
      </w:r>
      <w:r w:rsidR="00A31CA5" w:rsidRPr="00C53650">
        <w:t> </w:t>
      </w:r>
      <w:r w:rsidRPr="00C53650">
        <w:t xml:space="preserve">October in the </w:t>
      </w:r>
      <w:r w:rsidR="009C76BB" w:rsidRPr="009C76BB">
        <w:rPr>
          <w:position w:val="6"/>
          <w:sz w:val="16"/>
          <w:szCs w:val="16"/>
        </w:rPr>
        <w:t>*</w:t>
      </w:r>
      <w:r w:rsidRPr="00C53650">
        <w:t>financial year to which it relates.</w:t>
      </w:r>
    </w:p>
    <w:p w:rsidR="00FF3527" w:rsidRPr="00C53650" w:rsidRDefault="00FF3527" w:rsidP="00FF3527">
      <w:pPr>
        <w:pStyle w:val="subsection"/>
      </w:pPr>
      <w:r w:rsidRPr="00C53650">
        <w:tab/>
        <w:t>(2)</w:t>
      </w:r>
      <w:r w:rsidRPr="00C53650">
        <w:tab/>
        <w:t>However, if:</w:t>
      </w:r>
    </w:p>
    <w:p w:rsidR="00FF3527" w:rsidRPr="00C53650" w:rsidRDefault="00FF3527" w:rsidP="00FF3527">
      <w:pPr>
        <w:pStyle w:val="paragraph"/>
      </w:pPr>
      <w:r w:rsidRPr="00C53650">
        <w:tab/>
        <w:t>(a)</w:t>
      </w:r>
      <w:r w:rsidRPr="00C53650">
        <w:tab/>
        <w:t xml:space="preserve">during the </w:t>
      </w:r>
      <w:r w:rsidR="009C76BB" w:rsidRPr="009C76BB">
        <w:rPr>
          <w:position w:val="6"/>
          <w:sz w:val="16"/>
          <w:szCs w:val="16"/>
        </w:rPr>
        <w:t>*</w:t>
      </w:r>
      <w:r w:rsidRPr="00C53650">
        <w:t>financial year but after 28</w:t>
      </w:r>
      <w:r w:rsidR="00A31CA5" w:rsidRPr="00C53650">
        <w:t> </w:t>
      </w:r>
      <w:r w:rsidRPr="00C53650">
        <w:t xml:space="preserve">October in that financial year, you became eligible under </w:t>
      </w:r>
      <w:r w:rsidR="006D7127" w:rsidRPr="00C53650">
        <w:t>section 1</w:t>
      </w:r>
      <w:r w:rsidRPr="00C53650">
        <w:t>62</w:t>
      </w:r>
      <w:r w:rsidR="009C76BB">
        <w:noBreakHyphen/>
      </w:r>
      <w:r w:rsidRPr="00C53650">
        <w:t>5 to elect to pay GST by instalments; and</w:t>
      </w:r>
    </w:p>
    <w:p w:rsidR="00FF3527" w:rsidRPr="00C53650" w:rsidRDefault="00FF3527" w:rsidP="00FF3527">
      <w:pPr>
        <w:pStyle w:val="paragraph"/>
      </w:pPr>
      <w:r w:rsidRPr="00C53650">
        <w:tab/>
        <w:t>(b)</w:t>
      </w:r>
      <w:r w:rsidRPr="00C53650">
        <w:tab/>
        <w:t>this subsection had not applied to you before; and</w:t>
      </w:r>
    </w:p>
    <w:p w:rsidR="00FF3527" w:rsidRPr="00C53650" w:rsidRDefault="00FF3527" w:rsidP="00FF3527">
      <w:pPr>
        <w:pStyle w:val="paragraph"/>
      </w:pPr>
      <w:r w:rsidRPr="00C53650">
        <w:tab/>
        <w:t>(c)</w:t>
      </w:r>
      <w:r w:rsidRPr="00C53650">
        <w:tab/>
        <w:t xml:space="preserve">your </w:t>
      </w:r>
      <w:r w:rsidR="009C76BB" w:rsidRPr="009C76BB">
        <w:rPr>
          <w:position w:val="6"/>
          <w:sz w:val="16"/>
          <w:szCs w:val="16"/>
        </w:rPr>
        <w:t>*</w:t>
      </w:r>
      <w:r w:rsidRPr="00C53650">
        <w:t>current GST lodgment record is not more than 6 months;</w:t>
      </w:r>
    </w:p>
    <w:p w:rsidR="00FF3527" w:rsidRPr="00C53650" w:rsidRDefault="00FF3527" w:rsidP="00FF3527">
      <w:pPr>
        <w:pStyle w:val="subsection2"/>
      </w:pPr>
      <w:r w:rsidRPr="00C53650">
        <w:t xml:space="preserve">you must make your election on or before the first day, after becoming eligible under </w:t>
      </w:r>
      <w:r w:rsidR="006D7127" w:rsidRPr="00C53650">
        <w:t>section 1</w:t>
      </w:r>
      <w:r w:rsidRPr="00C53650">
        <w:t>62</w:t>
      </w:r>
      <w:r w:rsidR="009C76BB">
        <w:noBreakHyphen/>
      </w:r>
      <w:r w:rsidRPr="00C53650">
        <w:t>5, on which you would, but for this Division, be required under section</w:t>
      </w:r>
      <w:r w:rsidR="00A31CA5" w:rsidRPr="00C53650">
        <w:t> </w:t>
      </w:r>
      <w:r w:rsidRPr="00C53650">
        <w:t>31</w:t>
      </w:r>
      <w:r w:rsidR="009C76BB">
        <w:noBreakHyphen/>
      </w:r>
      <w:r w:rsidRPr="00C53650">
        <w:t xml:space="preserve">8 to give a </w:t>
      </w:r>
      <w:r w:rsidR="009C76BB" w:rsidRPr="009C76BB">
        <w:rPr>
          <w:position w:val="6"/>
          <w:sz w:val="16"/>
          <w:szCs w:val="16"/>
        </w:rPr>
        <w:t>*</w:t>
      </w:r>
      <w:r w:rsidRPr="00C53650">
        <w:t>GST return to the Commissioner.</w:t>
      </w:r>
    </w:p>
    <w:p w:rsidR="00FF3527" w:rsidRPr="00C53650" w:rsidRDefault="00FF3527" w:rsidP="00FF3527">
      <w:pPr>
        <w:pStyle w:val="subsection"/>
      </w:pPr>
      <w:r w:rsidRPr="00C53650">
        <w:tab/>
        <w:t>(3)</w:t>
      </w:r>
      <w:r w:rsidRPr="00C53650">
        <w:tab/>
        <w:t xml:space="preserve">The Commissioner may, in accordance with a request you make in the </w:t>
      </w:r>
      <w:r w:rsidR="009C76BB" w:rsidRPr="009C76BB">
        <w:rPr>
          <w:position w:val="6"/>
          <w:sz w:val="16"/>
          <w:szCs w:val="16"/>
        </w:rPr>
        <w:t>*</w:t>
      </w:r>
      <w:r w:rsidRPr="00C53650">
        <w:t xml:space="preserve">approved form, allow you to make your election on a specified day occurring after the day provided for under </w:t>
      </w:r>
      <w:r w:rsidR="00A31CA5" w:rsidRPr="00C53650">
        <w:t>subsection (</w:t>
      </w:r>
      <w:r w:rsidRPr="00C53650">
        <w:t>1) or (2).</w:t>
      </w:r>
    </w:p>
    <w:p w:rsidR="00FF3527" w:rsidRPr="00C53650" w:rsidRDefault="00FF3527" w:rsidP="00FF3527">
      <w:pPr>
        <w:pStyle w:val="notetext"/>
      </w:pPr>
      <w:r w:rsidRPr="00C53650">
        <w:t>Note:</w:t>
      </w:r>
      <w:r w:rsidRPr="00C53650">
        <w:tab/>
        <w:t>Refusing a request to be allowed to make an election on a specified day under this subsection is a reviewable GST decision (see Subdivision</w:t>
      </w:r>
      <w:r w:rsidR="00A31CA5" w:rsidRPr="00C53650">
        <w:t> </w:t>
      </w:r>
      <w:r w:rsidRPr="00C53650">
        <w:t>110</w:t>
      </w:r>
      <w:r w:rsidR="009C76BB">
        <w:noBreakHyphen/>
      </w:r>
      <w:r w:rsidRPr="00C53650">
        <w:t>F in Schedule</w:t>
      </w:r>
      <w:r w:rsidR="00A31CA5" w:rsidRPr="00C53650">
        <w:t> </w:t>
      </w:r>
      <w:r w:rsidRPr="00C53650">
        <w:t>1 to the</w:t>
      </w:r>
      <w:r w:rsidRPr="00C53650">
        <w:rPr>
          <w:i/>
          <w:iCs/>
        </w:rPr>
        <w:t xml:space="preserve"> Taxation Administration Act 1953</w:t>
      </w:r>
      <w:r w:rsidRPr="00C53650">
        <w:t>).</w:t>
      </w:r>
    </w:p>
    <w:p w:rsidR="00FF3527" w:rsidRPr="00C53650" w:rsidRDefault="00FF3527" w:rsidP="00FF3527">
      <w:pPr>
        <w:pStyle w:val="ActHead5"/>
      </w:pPr>
      <w:bookmarkStart w:id="220" w:name="_Toc140063616"/>
      <w:r w:rsidRPr="009C76BB">
        <w:rPr>
          <w:rStyle w:val="CharSectno"/>
        </w:rPr>
        <w:t>162</w:t>
      </w:r>
      <w:r w:rsidR="009C76BB" w:rsidRPr="009C76BB">
        <w:rPr>
          <w:rStyle w:val="CharSectno"/>
        </w:rPr>
        <w:noBreakHyphen/>
      </w:r>
      <w:r w:rsidRPr="009C76BB">
        <w:rPr>
          <w:rStyle w:val="CharSectno"/>
        </w:rPr>
        <w:t>30</w:t>
      </w:r>
      <w:r w:rsidRPr="00C53650">
        <w:t xml:space="preserve">  Duration of your election</w:t>
      </w:r>
      <w:bookmarkEnd w:id="220"/>
    </w:p>
    <w:p w:rsidR="00FF3527" w:rsidRPr="00C53650" w:rsidRDefault="00FF3527" w:rsidP="00FF3527">
      <w:pPr>
        <w:pStyle w:val="SubsectionHead"/>
      </w:pPr>
      <w:r w:rsidRPr="00C53650">
        <w:t>General rule</w:t>
      </w:r>
    </w:p>
    <w:p w:rsidR="00FF3527" w:rsidRPr="00C53650" w:rsidRDefault="00FF3527" w:rsidP="00FF3527">
      <w:pPr>
        <w:pStyle w:val="subsection"/>
      </w:pPr>
      <w:r w:rsidRPr="00C53650">
        <w:tab/>
        <w:t>(1)</w:t>
      </w:r>
      <w:r w:rsidRPr="00C53650">
        <w:tab/>
        <w:t>Your election ceases to have effect if:</w:t>
      </w:r>
    </w:p>
    <w:p w:rsidR="00FF3527" w:rsidRPr="00C53650" w:rsidRDefault="00FF3527" w:rsidP="00FF3527">
      <w:pPr>
        <w:pStyle w:val="paragraph"/>
      </w:pPr>
      <w:r w:rsidRPr="00C53650">
        <w:tab/>
        <w:t>(a)</w:t>
      </w:r>
      <w:r w:rsidRPr="00C53650">
        <w:tab/>
        <w:t xml:space="preserve">you revoke it, by notifying the Commissioner in the </w:t>
      </w:r>
      <w:r w:rsidR="009C76BB" w:rsidRPr="009C76BB">
        <w:rPr>
          <w:position w:val="6"/>
          <w:sz w:val="16"/>
        </w:rPr>
        <w:t>*</w:t>
      </w:r>
      <w:r w:rsidRPr="00C53650">
        <w:t>approved form; or</w:t>
      </w:r>
    </w:p>
    <w:p w:rsidR="00FF3527" w:rsidRPr="00C53650" w:rsidRDefault="00FF3527" w:rsidP="00FF3527">
      <w:pPr>
        <w:pStyle w:val="paragraph"/>
      </w:pPr>
      <w:r w:rsidRPr="00C53650">
        <w:tab/>
        <w:t>(b)</w:t>
      </w:r>
      <w:r w:rsidRPr="00C53650">
        <w:tab/>
        <w:t xml:space="preserve">the Commissioner disallows it under </w:t>
      </w:r>
      <w:r w:rsidR="00A31CA5" w:rsidRPr="00C53650">
        <w:t>subsection (</w:t>
      </w:r>
      <w:r w:rsidRPr="00C53650">
        <w:t>3); or</w:t>
      </w:r>
    </w:p>
    <w:p w:rsidR="00FF3527" w:rsidRPr="00C53650" w:rsidRDefault="00FF3527" w:rsidP="00FF3527">
      <w:pPr>
        <w:pStyle w:val="paragraph"/>
      </w:pPr>
      <w:r w:rsidRPr="00C53650">
        <w:tab/>
        <w:t>(c)</w:t>
      </w:r>
      <w:r w:rsidRPr="00C53650">
        <w:tab/>
        <w:t>in a case to which subparagraph</w:t>
      </w:r>
      <w:r w:rsidR="00A31CA5" w:rsidRPr="00C53650">
        <w:t> </w:t>
      </w:r>
      <w:r w:rsidRPr="00C53650">
        <w:t>162</w:t>
      </w:r>
      <w:r w:rsidR="009C76BB">
        <w:noBreakHyphen/>
      </w:r>
      <w:r w:rsidRPr="00C53650">
        <w:t xml:space="preserve">5(1)(a)(i) applied—you are not a </w:t>
      </w:r>
      <w:r w:rsidR="009C76BB" w:rsidRPr="009C76BB">
        <w:rPr>
          <w:position w:val="6"/>
          <w:sz w:val="16"/>
        </w:rPr>
        <w:t>*</w:t>
      </w:r>
      <w:r w:rsidRPr="00C53650">
        <w:t xml:space="preserve">small business entity of the kind referred to in that subparagraph for an </w:t>
      </w:r>
      <w:r w:rsidR="009C76BB" w:rsidRPr="009C76BB">
        <w:rPr>
          <w:position w:val="6"/>
          <w:sz w:val="16"/>
        </w:rPr>
        <w:t>*</w:t>
      </w:r>
      <w:r w:rsidRPr="00C53650">
        <w:t>income year; or</w:t>
      </w:r>
    </w:p>
    <w:p w:rsidR="00FF3527" w:rsidRPr="00C53650" w:rsidRDefault="00FF3527" w:rsidP="00FF3527">
      <w:pPr>
        <w:pStyle w:val="paragraph"/>
      </w:pPr>
      <w:r w:rsidRPr="00C53650">
        <w:tab/>
        <w:t>(ca)</w:t>
      </w:r>
      <w:r w:rsidRPr="00C53650">
        <w:tab/>
        <w:t>in a case to which subparagraph</w:t>
      </w:r>
      <w:r w:rsidR="00A31CA5" w:rsidRPr="00C53650">
        <w:t> </w:t>
      </w:r>
      <w:r w:rsidRPr="00C53650">
        <w:t>162</w:t>
      </w:r>
      <w:r w:rsidR="009C76BB">
        <w:noBreakHyphen/>
      </w:r>
      <w:r w:rsidRPr="00C53650">
        <w:t>5(1)(a)(ii) applied—on 3</w:t>
      </w:r>
      <w:r w:rsidR="009C76BB">
        <w:t>1 July</w:t>
      </w:r>
      <w:r w:rsidRPr="00C53650">
        <w:t xml:space="preserve"> in a </w:t>
      </w:r>
      <w:r w:rsidR="009C76BB" w:rsidRPr="009C76BB">
        <w:rPr>
          <w:position w:val="6"/>
          <w:sz w:val="16"/>
        </w:rPr>
        <w:t>*</w:t>
      </w:r>
      <w:r w:rsidRPr="00C53650">
        <w:t>financial year, you do not satisfy the requirements of that subparagraph; or</w:t>
      </w:r>
    </w:p>
    <w:p w:rsidR="00FF3527" w:rsidRPr="00C53650" w:rsidRDefault="00FF3527" w:rsidP="00FF3527">
      <w:pPr>
        <w:pStyle w:val="paragraph"/>
      </w:pPr>
      <w:r w:rsidRPr="00C53650">
        <w:tab/>
        <w:t>(d)</w:t>
      </w:r>
      <w:r w:rsidRPr="00C53650">
        <w:tab/>
        <w:t xml:space="preserve">during a financial year, you become a </w:t>
      </w:r>
      <w:r w:rsidR="009C76BB" w:rsidRPr="009C76BB">
        <w:rPr>
          <w:position w:val="6"/>
          <w:sz w:val="16"/>
        </w:rPr>
        <w:t>*</w:t>
      </w:r>
      <w:r w:rsidRPr="00C53650">
        <w:t>limited registration entity; or</w:t>
      </w:r>
    </w:p>
    <w:p w:rsidR="00FF3527" w:rsidRPr="00C53650" w:rsidRDefault="00FF3527" w:rsidP="00FF3527">
      <w:pPr>
        <w:pStyle w:val="paragraph"/>
      </w:pPr>
      <w:r w:rsidRPr="00C53650">
        <w:tab/>
        <w:t>(e)</w:t>
      </w:r>
      <w:r w:rsidRPr="00C53650">
        <w:tab/>
        <w:t xml:space="preserve">in a case where you are the </w:t>
      </w:r>
      <w:r w:rsidR="009C76BB" w:rsidRPr="009C76BB">
        <w:rPr>
          <w:position w:val="6"/>
          <w:sz w:val="16"/>
        </w:rPr>
        <w:t>*</w:t>
      </w:r>
      <w:r w:rsidRPr="00C53650">
        <w:t xml:space="preserve">representative member of a </w:t>
      </w:r>
      <w:r w:rsidR="009C76BB" w:rsidRPr="009C76BB">
        <w:rPr>
          <w:position w:val="6"/>
          <w:sz w:val="16"/>
        </w:rPr>
        <w:t>*</w:t>
      </w:r>
      <w:r w:rsidRPr="00C53650">
        <w:t>GST group—the membership of the GST group changes.</w:t>
      </w:r>
    </w:p>
    <w:p w:rsidR="00FF3527" w:rsidRPr="00C53650" w:rsidRDefault="00FF3527" w:rsidP="00FF3527">
      <w:pPr>
        <w:pStyle w:val="subsection2"/>
      </w:pPr>
      <w:r w:rsidRPr="00C53650">
        <w:t>Your election also ceases to have effect at the end of your tax period under subsection</w:t>
      </w:r>
      <w:r w:rsidR="00A31CA5" w:rsidRPr="00C53650">
        <w:t> </w:t>
      </w:r>
      <w:r w:rsidRPr="00C53650">
        <w:t>27</w:t>
      </w:r>
      <w:r w:rsidR="009C76BB">
        <w:noBreakHyphen/>
      </w:r>
      <w:r w:rsidRPr="00C53650">
        <w:t>39(1), at the end of your concluding tax period under section</w:t>
      </w:r>
      <w:r w:rsidR="00A31CA5" w:rsidRPr="00C53650">
        <w:t> </w:t>
      </w:r>
      <w:r w:rsidRPr="00C53650">
        <w:t>27</w:t>
      </w:r>
      <w:r w:rsidR="009C76BB">
        <w:noBreakHyphen/>
      </w:r>
      <w:r w:rsidRPr="00C53650">
        <w:t>40, or at the end of a tax period applying to you to which sub</w:t>
      </w:r>
      <w:r w:rsidR="006D7127" w:rsidRPr="00C53650">
        <w:t>section 1</w:t>
      </w:r>
      <w:r w:rsidRPr="00C53650">
        <w:t>62</w:t>
      </w:r>
      <w:r w:rsidR="009C76BB">
        <w:noBreakHyphen/>
      </w:r>
      <w:r w:rsidRPr="00C53650">
        <w:t>85(1) applies.</w:t>
      </w:r>
    </w:p>
    <w:p w:rsidR="00FF3527" w:rsidRPr="00C53650" w:rsidRDefault="00FF3527" w:rsidP="00FF3527">
      <w:pPr>
        <w:pStyle w:val="SubsectionHead"/>
      </w:pPr>
      <w:r w:rsidRPr="00C53650">
        <w:t>Revocation</w:t>
      </w:r>
    </w:p>
    <w:p w:rsidR="00FF3527" w:rsidRPr="00C53650" w:rsidRDefault="00FF3527" w:rsidP="00FF3527">
      <w:pPr>
        <w:pStyle w:val="subsection"/>
      </w:pPr>
      <w:r w:rsidRPr="00C53650">
        <w:tab/>
        <w:t>(2)</w:t>
      </w:r>
      <w:r w:rsidRPr="00C53650">
        <w:tab/>
        <w:t>A revocation of your election is taken to have had, or has, effect:</w:t>
      </w:r>
    </w:p>
    <w:p w:rsidR="00FF3527" w:rsidRPr="00C53650" w:rsidRDefault="00FF3527" w:rsidP="00FF3527">
      <w:pPr>
        <w:pStyle w:val="paragraph"/>
      </w:pPr>
      <w:r w:rsidRPr="00C53650">
        <w:tab/>
        <w:t>(a)</w:t>
      </w:r>
      <w:r w:rsidRPr="00C53650">
        <w:tab/>
        <w:t>if you notify the Commissioner on or before 28</w:t>
      </w:r>
      <w:r w:rsidR="00A31CA5" w:rsidRPr="00C53650">
        <w:t> </w:t>
      </w:r>
      <w:r w:rsidRPr="00C53650">
        <w:t xml:space="preserve">October in a </w:t>
      </w:r>
      <w:r w:rsidR="009C76BB" w:rsidRPr="009C76BB">
        <w:rPr>
          <w:position w:val="6"/>
          <w:sz w:val="16"/>
        </w:rPr>
        <w:t>*</w:t>
      </w:r>
      <w:r w:rsidRPr="00C53650">
        <w:t>financial year—from the start of that financial year; or</w:t>
      </w:r>
    </w:p>
    <w:p w:rsidR="00FF3527" w:rsidRPr="00C53650" w:rsidRDefault="00FF3527" w:rsidP="00FF3527">
      <w:pPr>
        <w:pStyle w:val="paragraph"/>
      </w:pPr>
      <w:r w:rsidRPr="00C53650">
        <w:tab/>
        <w:t>(b)</w:t>
      </w:r>
      <w:r w:rsidRPr="00C53650">
        <w:tab/>
        <w:t>if you notify the Commissioner after 28</w:t>
      </w:r>
      <w:r w:rsidR="00A31CA5" w:rsidRPr="00C53650">
        <w:t> </w:t>
      </w:r>
      <w:r w:rsidRPr="00C53650">
        <w:t>October in a financial year—from the start of the next financial year.</w:t>
      </w:r>
    </w:p>
    <w:p w:rsidR="00FF3527" w:rsidRPr="00C53650" w:rsidRDefault="00FF3527" w:rsidP="00FF3527">
      <w:pPr>
        <w:pStyle w:val="SubsectionHead"/>
      </w:pPr>
      <w:r w:rsidRPr="00C53650">
        <w:t>Disallowance</w:t>
      </w:r>
    </w:p>
    <w:p w:rsidR="00FF3527" w:rsidRPr="00C53650" w:rsidRDefault="00FF3527" w:rsidP="00FF3527">
      <w:pPr>
        <w:pStyle w:val="subsection"/>
      </w:pPr>
      <w:r w:rsidRPr="00C53650">
        <w:tab/>
        <w:t>(3)</w:t>
      </w:r>
      <w:r w:rsidRPr="00C53650">
        <w:tab/>
        <w:t xml:space="preserve">The Commissioner may disallow your election if, and only if, the Commissioner is satisfied that you have failed to comply with one or more of your obligations under a </w:t>
      </w:r>
      <w:r w:rsidR="009C76BB" w:rsidRPr="009C76BB">
        <w:rPr>
          <w:position w:val="6"/>
          <w:sz w:val="16"/>
          <w:szCs w:val="16"/>
        </w:rPr>
        <w:t>*</w:t>
      </w:r>
      <w:r w:rsidRPr="00C53650">
        <w:t>taxation law.</w:t>
      </w:r>
    </w:p>
    <w:p w:rsidR="00FF3527" w:rsidRPr="00C53650" w:rsidRDefault="00FF3527" w:rsidP="00FF3527">
      <w:pPr>
        <w:pStyle w:val="notetext"/>
      </w:pPr>
      <w:r w:rsidRPr="00C53650">
        <w:t>Note:</w:t>
      </w:r>
      <w:r w:rsidRPr="00C53650">
        <w:tab/>
        <w:t>Disallowing your election is a reviewable GST decision (see Subdivision</w:t>
      </w:r>
      <w:r w:rsidR="00A31CA5" w:rsidRPr="00C53650">
        <w:t> </w:t>
      </w:r>
      <w:r w:rsidRPr="00C53650">
        <w:t>110</w:t>
      </w:r>
      <w:r w:rsidR="009C76BB">
        <w:noBreakHyphen/>
      </w:r>
      <w:r w:rsidRPr="00C53650">
        <w:t>F in Schedule</w:t>
      </w:r>
      <w:r w:rsidR="00A31CA5" w:rsidRPr="00C53650">
        <w:t> </w:t>
      </w:r>
      <w:r w:rsidRPr="00C53650">
        <w:t>1 to the</w:t>
      </w:r>
      <w:r w:rsidRPr="00C53650">
        <w:rPr>
          <w:i/>
          <w:iCs/>
        </w:rPr>
        <w:t xml:space="preserve"> Taxation Administration Act 1953</w:t>
      </w:r>
      <w:r w:rsidRPr="00C53650">
        <w:t>).</w:t>
      </w:r>
    </w:p>
    <w:p w:rsidR="00FF3527" w:rsidRPr="00C53650" w:rsidRDefault="00FF3527" w:rsidP="00FF3527">
      <w:pPr>
        <w:pStyle w:val="subsection"/>
      </w:pPr>
      <w:r w:rsidRPr="00C53650">
        <w:tab/>
        <w:t>(4)</w:t>
      </w:r>
      <w:r w:rsidRPr="00C53650">
        <w:tab/>
        <w:t>A disallowance of your election is taken to have had effect:</w:t>
      </w:r>
    </w:p>
    <w:p w:rsidR="00FF3527" w:rsidRPr="00C53650" w:rsidRDefault="00FF3527" w:rsidP="00FF3527">
      <w:pPr>
        <w:pStyle w:val="paragraph"/>
      </w:pPr>
      <w:r w:rsidRPr="00C53650">
        <w:tab/>
        <w:t>(a)</w:t>
      </w:r>
      <w:r w:rsidRPr="00C53650">
        <w:tab/>
        <w:t xml:space="preserve">if the Commissioner notifies you of the disallowance during the </w:t>
      </w:r>
      <w:r w:rsidR="009C76BB" w:rsidRPr="009C76BB">
        <w:rPr>
          <w:position w:val="6"/>
          <w:sz w:val="16"/>
        </w:rPr>
        <w:t>*</w:t>
      </w:r>
      <w:r w:rsidRPr="00C53650">
        <w:t>financial year in which your election first took effect—from the start of the tax period in which it first took effect; or</w:t>
      </w:r>
    </w:p>
    <w:p w:rsidR="00FF3527" w:rsidRPr="00C53650" w:rsidRDefault="00FF3527" w:rsidP="00FF3527">
      <w:pPr>
        <w:pStyle w:val="paragraph"/>
      </w:pPr>
      <w:r w:rsidRPr="00C53650">
        <w:tab/>
        <w:t>(b)</w:t>
      </w:r>
      <w:r w:rsidRPr="00C53650">
        <w:tab/>
        <w:t>if the Commissioner notifies you of the disallowance on or before 28</w:t>
      </w:r>
      <w:r w:rsidR="00A31CA5" w:rsidRPr="00C53650">
        <w:t> </w:t>
      </w:r>
      <w:r w:rsidRPr="00C53650">
        <w:t>October during a later financial year—from the start of that later financial year; or</w:t>
      </w:r>
    </w:p>
    <w:p w:rsidR="00FF3527" w:rsidRPr="00C53650" w:rsidRDefault="00FF3527" w:rsidP="00FF3527">
      <w:pPr>
        <w:pStyle w:val="paragraph"/>
      </w:pPr>
      <w:r w:rsidRPr="00C53650">
        <w:tab/>
        <w:t>(c)</w:t>
      </w:r>
      <w:r w:rsidRPr="00C53650">
        <w:tab/>
        <w:t>if the Commissioner notifies you of the disallowance after 28</w:t>
      </w:r>
      <w:r w:rsidR="00A31CA5" w:rsidRPr="00C53650">
        <w:t> </w:t>
      </w:r>
      <w:r w:rsidRPr="00C53650">
        <w:t>October during a later financial year—from the start of the financial year immediately following that later financial year.</w:t>
      </w:r>
    </w:p>
    <w:p w:rsidR="00FF3527" w:rsidRPr="00C53650" w:rsidRDefault="00FF3527" w:rsidP="00FF3527">
      <w:pPr>
        <w:pStyle w:val="SubsectionHead"/>
      </w:pPr>
      <w:r w:rsidRPr="00C53650">
        <w:t>Not being a small business entity for an income year</w:t>
      </w:r>
    </w:p>
    <w:p w:rsidR="00FF3527" w:rsidRPr="00C53650" w:rsidRDefault="00FF3527" w:rsidP="00FF3527">
      <w:pPr>
        <w:pStyle w:val="subsection"/>
      </w:pPr>
      <w:r w:rsidRPr="00C53650">
        <w:tab/>
        <w:t>(5)</w:t>
      </w:r>
      <w:r w:rsidRPr="00C53650">
        <w:tab/>
        <w:t xml:space="preserve">If </w:t>
      </w:r>
      <w:r w:rsidR="00A31CA5" w:rsidRPr="00C53650">
        <w:t>paragraph (</w:t>
      </w:r>
      <w:r w:rsidRPr="00C53650">
        <w:t xml:space="preserve">1)(c) applies, your election is taken to have ceased to have effect from </w:t>
      </w:r>
      <w:r w:rsidR="009C76BB">
        <w:t>1 July</w:t>
      </w:r>
      <w:r w:rsidRPr="00C53650">
        <w:t xml:space="preserve"> in the </w:t>
      </w:r>
      <w:r w:rsidR="009C76BB" w:rsidRPr="009C76BB">
        <w:rPr>
          <w:position w:val="6"/>
          <w:sz w:val="16"/>
        </w:rPr>
        <w:t>*</w:t>
      </w:r>
      <w:r w:rsidRPr="00C53650">
        <w:t>income year referred to in that paragraph.</w:t>
      </w:r>
    </w:p>
    <w:p w:rsidR="00FF3527" w:rsidRPr="00C53650" w:rsidRDefault="00FF3527" w:rsidP="00FF3527">
      <w:pPr>
        <w:pStyle w:val="SubsectionHead"/>
      </w:pPr>
      <w:r w:rsidRPr="00C53650">
        <w:t>Failing to satisfy the requirements of subparagraph</w:t>
      </w:r>
      <w:r w:rsidR="00A31CA5" w:rsidRPr="00C53650">
        <w:t> </w:t>
      </w:r>
      <w:r w:rsidRPr="00C53650">
        <w:t>162</w:t>
      </w:r>
      <w:r w:rsidR="009C76BB">
        <w:noBreakHyphen/>
      </w:r>
      <w:r w:rsidRPr="00C53650">
        <w:t>5(1)(a)(ii)</w:t>
      </w:r>
    </w:p>
    <w:p w:rsidR="00FF3527" w:rsidRPr="00C53650" w:rsidRDefault="00FF3527" w:rsidP="00FF3527">
      <w:pPr>
        <w:pStyle w:val="subsection"/>
      </w:pPr>
      <w:r w:rsidRPr="00C53650">
        <w:tab/>
        <w:t>(5A)</w:t>
      </w:r>
      <w:r w:rsidRPr="00C53650">
        <w:tab/>
        <w:t xml:space="preserve">If </w:t>
      </w:r>
      <w:r w:rsidR="00A31CA5" w:rsidRPr="00C53650">
        <w:t>paragraph (</w:t>
      </w:r>
      <w:r w:rsidRPr="00C53650">
        <w:t xml:space="preserve">1)(ca) applies, your election is taken to have ceased to have effect from the start of the </w:t>
      </w:r>
      <w:r w:rsidR="009C76BB" w:rsidRPr="009C76BB">
        <w:rPr>
          <w:position w:val="6"/>
          <w:sz w:val="16"/>
        </w:rPr>
        <w:t>*</w:t>
      </w:r>
      <w:r w:rsidRPr="00C53650">
        <w:t>financial year referred to in that paragraph.</w:t>
      </w:r>
    </w:p>
    <w:p w:rsidR="00FF3527" w:rsidRPr="00C53650" w:rsidRDefault="00FF3527" w:rsidP="00FF3527">
      <w:pPr>
        <w:pStyle w:val="SubsectionHead"/>
      </w:pPr>
      <w:r w:rsidRPr="00C53650">
        <w:t>Becoming a limited registration entity</w:t>
      </w:r>
    </w:p>
    <w:p w:rsidR="00FF3527" w:rsidRPr="00C53650" w:rsidRDefault="00FF3527" w:rsidP="00FF3527">
      <w:pPr>
        <w:pStyle w:val="subsection"/>
      </w:pPr>
      <w:r w:rsidRPr="00C53650">
        <w:tab/>
        <w:t>(6)</w:t>
      </w:r>
      <w:r w:rsidRPr="00C53650">
        <w:tab/>
        <w:t xml:space="preserve">If </w:t>
      </w:r>
      <w:r w:rsidR="00A31CA5" w:rsidRPr="00C53650">
        <w:t>paragraph (</w:t>
      </w:r>
      <w:r w:rsidRPr="00C53650">
        <w:t xml:space="preserve">1)(d) applies, your election is taken to have ceased to have effect from the start of the </w:t>
      </w:r>
      <w:r w:rsidR="009C76BB" w:rsidRPr="009C76BB">
        <w:rPr>
          <w:position w:val="6"/>
          <w:sz w:val="16"/>
        </w:rPr>
        <w:t>*</w:t>
      </w:r>
      <w:r w:rsidRPr="00C53650">
        <w:t>financial year referred to in that paragraph.</w:t>
      </w:r>
    </w:p>
    <w:p w:rsidR="00FF3527" w:rsidRPr="00C53650" w:rsidRDefault="00FF3527" w:rsidP="00FF3527">
      <w:pPr>
        <w:pStyle w:val="ActHead4"/>
      </w:pPr>
      <w:bookmarkStart w:id="221" w:name="_Toc140063617"/>
      <w:r w:rsidRPr="009C76BB">
        <w:rPr>
          <w:rStyle w:val="CharSubdNo"/>
        </w:rPr>
        <w:t>Subdivision</w:t>
      </w:r>
      <w:r w:rsidR="00A31CA5" w:rsidRPr="009C76BB">
        <w:rPr>
          <w:rStyle w:val="CharSubdNo"/>
        </w:rPr>
        <w:t> </w:t>
      </w:r>
      <w:r w:rsidRPr="009C76BB">
        <w:rPr>
          <w:rStyle w:val="CharSubdNo"/>
        </w:rPr>
        <w:t>162</w:t>
      </w:r>
      <w:r w:rsidR="009C76BB" w:rsidRPr="009C76BB">
        <w:rPr>
          <w:rStyle w:val="CharSubdNo"/>
        </w:rPr>
        <w:noBreakHyphen/>
      </w:r>
      <w:r w:rsidRPr="009C76BB">
        <w:rPr>
          <w:rStyle w:val="CharSubdNo"/>
        </w:rPr>
        <w:t>B</w:t>
      </w:r>
      <w:r w:rsidRPr="00C53650">
        <w:t>—</w:t>
      </w:r>
      <w:r w:rsidRPr="009C76BB">
        <w:rPr>
          <w:rStyle w:val="CharSubdText"/>
        </w:rPr>
        <w:t>Consequences of electing to pay GST by instalments</w:t>
      </w:r>
      <w:bookmarkEnd w:id="221"/>
    </w:p>
    <w:p w:rsidR="00FF3527" w:rsidRPr="00C53650" w:rsidRDefault="00FF3527" w:rsidP="00FF3527">
      <w:pPr>
        <w:pStyle w:val="ActHead5"/>
      </w:pPr>
      <w:bookmarkStart w:id="222" w:name="_Toc140063618"/>
      <w:r w:rsidRPr="009C76BB">
        <w:rPr>
          <w:rStyle w:val="CharSectno"/>
        </w:rPr>
        <w:t>162</w:t>
      </w:r>
      <w:r w:rsidR="009C76BB" w:rsidRPr="009C76BB">
        <w:rPr>
          <w:rStyle w:val="CharSectno"/>
        </w:rPr>
        <w:noBreakHyphen/>
      </w:r>
      <w:r w:rsidRPr="009C76BB">
        <w:rPr>
          <w:rStyle w:val="CharSectno"/>
        </w:rPr>
        <w:t>50</w:t>
      </w:r>
      <w:r w:rsidRPr="00C53650">
        <w:t xml:space="preserve">  GST instalment payers</w:t>
      </w:r>
      <w:bookmarkEnd w:id="222"/>
    </w:p>
    <w:p w:rsidR="00FF3527" w:rsidRPr="00C53650" w:rsidRDefault="00FF3527" w:rsidP="00FF3527">
      <w:pPr>
        <w:pStyle w:val="subsection"/>
      </w:pPr>
      <w:r w:rsidRPr="00C53650">
        <w:tab/>
        <w:t>(1)</w:t>
      </w:r>
      <w:r w:rsidRPr="00C53650">
        <w:tab/>
        <w:t xml:space="preserve">You are a </w:t>
      </w:r>
      <w:r w:rsidRPr="00C53650">
        <w:rPr>
          <w:b/>
          <w:bCs/>
          <w:i/>
          <w:iCs/>
        </w:rPr>
        <w:t>GST instalment payer</w:t>
      </w:r>
      <w:r w:rsidRPr="00C53650">
        <w:t xml:space="preserve"> while an election that you have made under </w:t>
      </w:r>
      <w:r w:rsidR="006D7127" w:rsidRPr="00C53650">
        <w:t>section 1</w:t>
      </w:r>
      <w:r w:rsidRPr="00C53650">
        <w:t>62</w:t>
      </w:r>
      <w:r w:rsidR="009C76BB">
        <w:noBreakHyphen/>
      </w:r>
      <w:r w:rsidRPr="00C53650">
        <w:t>15 has effect.</w:t>
      </w:r>
    </w:p>
    <w:p w:rsidR="00FF3527" w:rsidRPr="00C53650" w:rsidRDefault="00FF3527" w:rsidP="00FF3527">
      <w:pPr>
        <w:pStyle w:val="subsection"/>
      </w:pPr>
      <w:r w:rsidRPr="00C53650">
        <w:tab/>
        <w:t>(2)</w:t>
      </w:r>
      <w:r w:rsidRPr="00C53650">
        <w:tab/>
        <w:t xml:space="preserve">You are a </w:t>
      </w:r>
      <w:r w:rsidRPr="00C53650">
        <w:rPr>
          <w:b/>
          <w:bCs/>
          <w:i/>
          <w:iCs/>
        </w:rPr>
        <w:t>GST instalment payer</w:t>
      </w:r>
      <w:r w:rsidRPr="00C53650">
        <w:t xml:space="preserve"> for any </w:t>
      </w:r>
      <w:r w:rsidR="009C76BB" w:rsidRPr="009C76BB">
        <w:rPr>
          <w:position w:val="6"/>
          <w:sz w:val="16"/>
          <w:szCs w:val="16"/>
        </w:rPr>
        <w:t>*</w:t>
      </w:r>
      <w:r w:rsidRPr="00C53650">
        <w:t>financial year for which your election has effect.</w:t>
      </w:r>
    </w:p>
    <w:p w:rsidR="00FF3527" w:rsidRPr="00C53650" w:rsidRDefault="00FF3527" w:rsidP="00FF3527">
      <w:pPr>
        <w:pStyle w:val="subsection"/>
      </w:pPr>
      <w:r w:rsidRPr="00C53650">
        <w:tab/>
        <w:t>(3)</w:t>
      </w:r>
      <w:r w:rsidRPr="00C53650">
        <w:tab/>
        <w:t xml:space="preserve">However, if your election has effect only for part of a </w:t>
      </w:r>
      <w:r w:rsidR="009C76BB" w:rsidRPr="009C76BB">
        <w:rPr>
          <w:position w:val="6"/>
          <w:sz w:val="16"/>
          <w:szCs w:val="16"/>
        </w:rPr>
        <w:t>*</w:t>
      </w:r>
      <w:r w:rsidRPr="00C53650">
        <w:t xml:space="preserve">financial year, you are a </w:t>
      </w:r>
      <w:r w:rsidRPr="00C53650">
        <w:rPr>
          <w:b/>
          <w:bCs/>
          <w:i/>
          <w:iCs/>
        </w:rPr>
        <w:t>GST instalment payer</w:t>
      </w:r>
      <w:r w:rsidRPr="00C53650">
        <w:t xml:space="preserve"> only for that part of that financial year.</w:t>
      </w:r>
    </w:p>
    <w:p w:rsidR="00FF3527" w:rsidRPr="00C53650" w:rsidRDefault="00FF3527" w:rsidP="00FF3527">
      <w:pPr>
        <w:pStyle w:val="ActHead5"/>
      </w:pPr>
      <w:bookmarkStart w:id="223" w:name="_Toc140063619"/>
      <w:r w:rsidRPr="009C76BB">
        <w:rPr>
          <w:rStyle w:val="CharSectno"/>
        </w:rPr>
        <w:t>162</w:t>
      </w:r>
      <w:r w:rsidR="009C76BB" w:rsidRPr="009C76BB">
        <w:rPr>
          <w:rStyle w:val="CharSectno"/>
        </w:rPr>
        <w:noBreakHyphen/>
      </w:r>
      <w:r w:rsidRPr="009C76BB">
        <w:rPr>
          <w:rStyle w:val="CharSectno"/>
        </w:rPr>
        <w:t>55</w:t>
      </w:r>
      <w:r w:rsidRPr="00C53650">
        <w:t xml:space="preserve">  Tax periods for GST instalment payers</w:t>
      </w:r>
      <w:bookmarkEnd w:id="223"/>
    </w:p>
    <w:p w:rsidR="00FF3527" w:rsidRPr="00C53650" w:rsidRDefault="00FF3527" w:rsidP="00FF3527">
      <w:pPr>
        <w:pStyle w:val="subsection"/>
      </w:pPr>
      <w:r w:rsidRPr="00C53650">
        <w:tab/>
        <w:t>(1)</w:t>
      </w:r>
      <w:r w:rsidRPr="00C53650">
        <w:tab/>
        <w:t xml:space="preserve">The tax period that applies to you, if you are a </w:t>
      </w:r>
      <w:r w:rsidR="009C76BB" w:rsidRPr="009C76BB">
        <w:rPr>
          <w:position w:val="6"/>
          <w:sz w:val="16"/>
          <w:szCs w:val="16"/>
        </w:rPr>
        <w:t>*</w:t>
      </w:r>
      <w:r w:rsidRPr="00C53650">
        <w:t xml:space="preserve">GST instalment payer for a </w:t>
      </w:r>
      <w:r w:rsidR="009C76BB" w:rsidRPr="009C76BB">
        <w:rPr>
          <w:position w:val="6"/>
          <w:sz w:val="16"/>
          <w:szCs w:val="16"/>
        </w:rPr>
        <w:t>*</w:t>
      </w:r>
      <w:r w:rsidRPr="00C53650">
        <w:t>financial year, is that financial year.</w:t>
      </w:r>
    </w:p>
    <w:p w:rsidR="00FF3527" w:rsidRPr="00C53650" w:rsidRDefault="00FF3527" w:rsidP="00FF3527">
      <w:pPr>
        <w:pStyle w:val="subsection"/>
      </w:pPr>
      <w:r w:rsidRPr="00C53650">
        <w:tab/>
        <w:t>(2)</w:t>
      </w:r>
      <w:r w:rsidRPr="00C53650">
        <w:tab/>
        <w:t xml:space="preserve">The tax period that applies to you, if you are a </w:t>
      </w:r>
      <w:r w:rsidR="009C76BB" w:rsidRPr="009C76BB">
        <w:rPr>
          <w:position w:val="6"/>
          <w:sz w:val="16"/>
          <w:szCs w:val="16"/>
        </w:rPr>
        <w:t>*</w:t>
      </w:r>
      <w:r w:rsidRPr="00C53650">
        <w:t xml:space="preserve">GST instalment payer only for part of a </w:t>
      </w:r>
      <w:r w:rsidR="009C76BB" w:rsidRPr="009C76BB">
        <w:rPr>
          <w:position w:val="6"/>
          <w:sz w:val="16"/>
          <w:szCs w:val="16"/>
        </w:rPr>
        <w:t>*</w:t>
      </w:r>
      <w:r w:rsidRPr="00C53650">
        <w:t>financial year, is that part of that financial year.</w:t>
      </w:r>
    </w:p>
    <w:p w:rsidR="00FF3527" w:rsidRPr="00C53650" w:rsidRDefault="00FF3527" w:rsidP="00FF3527">
      <w:pPr>
        <w:pStyle w:val="subsection"/>
      </w:pPr>
      <w:r w:rsidRPr="00C53650">
        <w:tab/>
        <w:t>(3)</w:t>
      </w:r>
      <w:r w:rsidRPr="00C53650">
        <w:tab/>
        <w:t xml:space="preserve">A tax period under this section is an </w:t>
      </w:r>
      <w:r w:rsidRPr="00C53650">
        <w:rPr>
          <w:b/>
          <w:bCs/>
          <w:i/>
          <w:iCs/>
        </w:rPr>
        <w:t>instalment tax period</w:t>
      </w:r>
      <w:r w:rsidRPr="00C53650">
        <w:t>.</w:t>
      </w:r>
    </w:p>
    <w:p w:rsidR="00FF3527" w:rsidRPr="00C53650" w:rsidRDefault="00FF3527" w:rsidP="00FF3527">
      <w:pPr>
        <w:pStyle w:val="subsection"/>
      </w:pPr>
      <w:r w:rsidRPr="00C53650">
        <w:tab/>
        <w:t>(4)</w:t>
      </w:r>
      <w:r w:rsidRPr="00C53650">
        <w:tab/>
        <w:t>This section has effect despite sections</w:t>
      </w:r>
      <w:r w:rsidR="00A31CA5" w:rsidRPr="00C53650">
        <w:t> </w:t>
      </w:r>
      <w:r w:rsidRPr="00C53650">
        <w:t>27</w:t>
      </w:r>
      <w:r w:rsidR="009C76BB">
        <w:noBreakHyphen/>
      </w:r>
      <w:r w:rsidRPr="00C53650">
        <w:t>5, 27</w:t>
      </w:r>
      <w:r w:rsidR="009C76BB">
        <w:noBreakHyphen/>
      </w:r>
      <w:r w:rsidRPr="00C53650">
        <w:t>10, 27</w:t>
      </w:r>
      <w:r w:rsidR="009C76BB">
        <w:noBreakHyphen/>
      </w:r>
      <w:r w:rsidRPr="00C53650">
        <w:t>15 and 27</w:t>
      </w:r>
      <w:r w:rsidR="009C76BB">
        <w:noBreakHyphen/>
      </w:r>
      <w:r w:rsidRPr="00C53650">
        <w:t>30 (which are about tax periods).</w:t>
      </w:r>
    </w:p>
    <w:p w:rsidR="00FF3527" w:rsidRPr="00C53650" w:rsidRDefault="00FF3527" w:rsidP="00FF3527">
      <w:pPr>
        <w:pStyle w:val="ActHead5"/>
      </w:pPr>
      <w:bookmarkStart w:id="224" w:name="_Toc140063620"/>
      <w:r w:rsidRPr="009C76BB">
        <w:rPr>
          <w:rStyle w:val="CharSectno"/>
        </w:rPr>
        <w:t>162</w:t>
      </w:r>
      <w:r w:rsidR="009C76BB" w:rsidRPr="009C76BB">
        <w:rPr>
          <w:rStyle w:val="CharSectno"/>
        </w:rPr>
        <w:noBreakHyphen/>
      </w:r>
      <w:r w:rsidRPr="009C76BB">
        <w:rPr>
          <w:rStyle w:val="CharSectno"/>
        </w:rPr>
        <w:t>60</w:t>
      </w:r>
      <w:r w:rsidRPr="00C53650">
        <w:t xml:space="preserve">  When GST returns for GST instalment payers must be given</w:t>
      </w:r>
      <w:bookmarkEnd w:id="224"/>
    </w:p>
    <w:p w:rsidR="00FF3527" w:rsidRPr="00C53650" w:rsidRDefault="00FF3527" w:rsidP="00FF3527">
      <w:pPr>
        <w:pStyle w:val="subsection"/>
      </w:pPr>
      <w:r w:rsidRPr="00C53650">
        <w:tab/>
        <w:t>(1)</w:t>
      </w:r>
      <w:r w:rsidRPr="00C53650">
        <w:tab/>
        <w:t xml:space="preserve">You must give your </w:t>
      </w:r>
      <w:r w:rsidR="009C76BB" w:rsidRPr="009C76BB">
        <w:rPr>
          <w:position w:val="6"/>
          <w:sz w:val="16"/>
          <w:szCs w:val="16"/>
        </w:rPr>
        <w:t>*</w:t>
      </w:r>
      <w:r w:rsidRPr="00C53650">
        <w:t xml:space="preserve">GST return for the </w:t>
      </w:r>
      <w:r w:rsidR="009C76BB" w:rsidRPr="009C76BB">
        <w:rPr>
          <w:position w:val="6"/>
          <w:sz w:val="16"/>
          <w:szCs w:val="16"/>
        </w:rPr>
        <w:t>*</w:t>
      </w:r>
      <w:r w:rsidRPr="00C53650">
        <w:t>instalment tax period to the Commissioner:</w:t>
      </w:r>
    </w:p>
    <w:p w:rsidR="00FF3527" w:rsidRPr="00C53650" w:rsidRDefault="00FF3527" w:rsidP="00FF3527">
      <w:pPr>
        <w:pStyle w:val="paragraph"/>
      </w:pPr>
      <w:r w:rsidRPr="00C53650">
        <w:tab/>
        <w:t>(a)</w:t>
      </w:r>
      <w:r w:rsidRPr="00C53650">
        <w:tab/>
        <w:t xml:space="preserve">if you are required under </w:t>
      </w:r>
      <w:r w:rsidR="006D7127" w:rsidRPr="00C53650">
        <w:t>section 1</w:t>
      </w:r>
      <w:r w:rsidRPr="00C53650">
        <w:t xml:space="preserve">61 of the </w:t>
      </w:r>
      <w:r w:rsidR="009C76BB" w:rsidRPr="009C76BB">
        <w:rPr>
          <w:position w:val="6"/>
          <w:sz w:val="16"/>
          <w:szCs w:val="16"/>
        </w:rPr>
        <w:t>*</w:t>
      </w:r>
      <w:r w:rsidRPr="00C53650">
        <w:t xml:space="preserve">ITAA 1936 to lodge a return in relation to a year of income corresponding to, or ending during, an instalment tax period applying to you—within the period, specified in the </w:t>
      </w:r>
      <w:r w:rsidR="00CF7B76" w:rsidRPr="00C53650">
        <w:t>instrument made</w:t>
      </w:r>
      <w:r w:rsidRPr="00C53650">
        <w:t xml:space="preserve"> under that section, for you to lodge as required under that section; or</w:t>
      </w:r>
    </w:p>
    <w:p w:rsidR="00FF3527" w:rsidRPr="00C53650" w:rsidRDefault="00FF3527" w:rsidP="00FF3527">
      <w:pPr>
        <w:pStyle w:val="paragraph"/>
        <w:keepNext/>
        <w:keepLines/>
      </w:pPr>
      <w:r w:rsidRPr="00C53650">
        <w:tab/>
        <w:t>(b)</w:t>
      </w:r>
      <w:r w:rsidRPr="00C53650">
        <w:tab/>
        <w:t xml:space="preserve">if </w:t>
      </w:r>
      <w:r w:rsidR="00A31CA5" w:rsidRPr="00C53650">
        <w:t>paragraph (</w:t>
      </w:r>
      <w:r w:rsidRPr="00C53650">
        <w:t>a) does not apply—on or before the 28</w:t>
      </w:r>
      <w:r w:rsidR="00A31CA5" w:rsidRPr="00C53650">
        <w:t> </w:t>
      </w:r>
      <w:r w:rsidRPr="00C53650">
        <w:t>February following the end of the instalment tax period.</w:t>
      </w:r>
    </w:p>
    <w:p w:rsidR="00FF3527" w:rsidRPr="00C53650" w:rsidRDefault="00FF3527" w:rsidP="00FF3527">
      <w:pPr>
        <w:pStyle w:val="notetext"/>
      </w:pPr>
      <w:r w:rsidRPr="00C53650">
        <w:t>Note:</w:t>
      </w:r>
      <w:r w:rsidRPr="00C53650">
        <w:tab/>
        <w:t>Section</w:t>
      </w:r>
      <w:r w:rsidR="00A31CA5" w:rsidRPr="00C53650">
        <w:t> </w:t>
      </w:r>
      <w:r w:rsidRPr="00C53650">
        <w:t>388</w:t>
      </w:r>
      <w:r w:rsidR="009C76BB">
        <w:noBreakHyphen/>
      </w:r>
      <w:r w:rsidRPr="00C53650">
        <w:t>55 in Schedule</w:t>
      </w:r>
      <w:r w:rsidR="00A31CA5" w:rsidRPr="00C53650">
        <w:t> </w:t>
      </w:r>
      <w:r w:rsidRPr="00C53650">
        <w:t xml:space="preserve">1 to the </w:t>
      </w:r>
      <w:r w:rsidRPr="00C53650">
        <w:rPr>
          <w:i/>
          <w:iCs/>
        </w:rPr>
        <w:t>Taxation Administration Act 1953</w:t>
      </w:r>
      <w:r w:rsidRPr="00C53650">
        <w:t xml:space="preserve"> allows the Commissioner to defer the time for giving the GST return.</w:t>
      </w:r>
    </w:p>
    <w:p w:rsidR="00FF3527" w:rsidRPr="00C53650" w:rsidRDefault="00FF3527" w:rsidP="00FF3527">
      <w:pPr>
        <w:pStyle w:val="subsection"/>
      </w:pPr>
      <w:r w:rsidRPr="00C53650">
        <w:tab/>
        <w:t>(2)</w:t>
      </w:r>
      <w:r w:rsidRPr="00C53650">
        <w:tab/>
        <w:t xml:space="preserve">However, in relation to an </w:t>
      </w:r>
      <w:r w:rsidR="009C76BB" w:rsidRPr="009C76BB">
        <w:rPr>
          <w:position w:val="6"/>
          <w:sz w:val="16"/>
          <w:szCs w:val="16"/>
        </w:rPr>
        <w:t>*</w:t>
      </w:r>
      <w:r w:rsidRPr="00C53650">
        <w:t>instalment tax period that:</w:t>
      </w:r>
    </w:p>
    <w:p w:rsidR="00FF3527" w:rsidRPr="00C53650" w:rsidRDefault="00FF3527" w:rsidP="00FF3527">
      <w:pPr>
        <w:pStyle w:val="paragraph"/>
      </w:pPr>
      <w:r w:rsidRPr="00C53650">
        <w:tab/>
        <w:t>(a)</w:t>
      </w:r>
      <w:r w:rsidRPr="00C53650">
        <w:tab/>
        <w:t>ends on 30</w:t>
      </w:r>
      <w:r w:rsidR="00A31CA5" w:rsidRPr="00C53650">
        <w:t> </w:t>
      </w:r>
      <w:r w:rsidRPr="00C53650">
        <w:t>June 2001; or</w:t>
      </w:r>
    </w:p>
    <w:p w:rsidR="00FF3527" w:rsidRPr="00C53650" w:rsidRDefault="00FF3527" w:rsidP="00FF3527">
      <w:pPr>
        <w:pStyle w:val="paragraph"/>
      </w:pPr>
      <w:r w:rsidRPr="00C53650">
        <w:tab/>
        <w:t>(b)</w:t>
      </w:r>
      <w:r w:rsidRPr="00C53650">
        <w:tab/>
        <w:t>would have ended on 30</w:t>
      </w:r>
      <w:r w:rsidR="00A31CA5" w:rsidRPr="00C53650">
        <w:t> </w:t>
      </w:r>
      <w:r w:rsidRPr="00C53650">
        <w:t>June 2001 but for the application of section</w:t>
      </w:r>
      <w:r w:rsidR="00A31CA5" w:rsidRPr="00C53650">
        <w:t> </w:t>
      </w:r>
      <w:r w:rsidRPr="00C53650">
        <w:t>27</w:t>
      </w:r>
      <w:r w:rsidR="009C76BB">
        <w:noBreakHyphen/>
      </w:r>
      <w:r w:rsidRPr="00C53650">
        <w:t>35;</w:t>
      </w:r>
    </w:p>
    <w:p w:rsidR="00FF3527" w:rsidRPr="00C53650" w:rsidRDefault="00FF3527" w:rsidP="00FF3527">
      <w:pPr>
        <w:pStyle w:val="subsection2"/>
      </w:pPr>
      <w:r w:rsidRPr="00C53650">
        <w:t xml:space="preserve">the period referred to in </w:t>
      </w:r>
      <w:r w:rsidR="00A31CA5" w:rsidRPr="00C53650">
        <w:t>paragraph (</w:t>
      </w:r>
      <w:r w:rsidRPr="00C53650">
        <w:t>1)(a) that would otherwise end after 28</w:t>
      </w:r>
      <w:r w:rsidR="00A31CA5" w:rsidRPr="00C53650">
        <w:t> </w:t>
      </w:r>
      <w:r w:rsidRPr="00C53650">
        <w:t>February 2002 is taken to end on that day.</w:t>
      </w:r>
    </w:p>
    <w:p w:rsidR="00FF3527" w:rsidRPr="00C53650" w:rsidRDefault="00FF3527" w:rsidP="00FF3527">
      <w:pPr>
        <w:pStyle w:val="notetext"/>
      </w:pPr>
      <w:r w:rsidRPr="00C53650">
        <w:t>Note:</w:t>
      </w:r>
      <w:r w:rsidRPr="00C53650">
        <w:tab/>
        <w:t>Under section</w:t>
      </w:r>
      <w:r w:rsidR="00A31CA5" w:rsidRPr="00C53650">
        <w:t> </w:t>
      </w:r>
      <w:r w:rsidRPr="00C53650">
        <w:t>27</w:t>
      </w:r>
      <w:r w:rsidR="009C76BB">
        <w:noBreakHyphen/>
      </w:r>
      <w:r w:rsidRPr="00C53650">
        <w:t>35, the start or finish of a 3 month tax period could vary by up to 7 days from the start or finish of a normal quarter.</w:t>
      </w:r>
    </w:p>
    <w:p w:rsidR="00FF3527" w:rsidRPr="00C53650" w:rsidRDefault="00FF3527" w:rsidP="00FF3527">
      <w:pPr>
        <w:pStyle w:val="subsection"/>
      </w:pPr>
      <w:r w:rsidRPr="00C53650">
        <w:tab/>
        <w:t>(3)</w:t>
      </w:r>
      <w:r w:rsidRPr="00C53650">
        <w:tab/>
        <w:t>This section has effect despite sections</w:t>
      </w:r>
      <w:r w:rsidR="00A31CA5" w:rsidRPr="00C53650">
        <w:t> </w:t>
      </w:r>
      <w:r w:rsidRPr="00C53650">
        <w:t>31</w:t>
      </w:r>
      <w:r w:rsidR="009C76BB">
        <w:noBreakHyphen/>
      </w:r>
      <w:r w:rsidRPr="00C53650">
        <w:t>8 and 31</w:t>
      </w:r>
      <w:r w:rsidR="009C76BB">
        <w:noBreakHyphen/>
      </w:r>
      <w:r w:rsidRPr="00C53650">
        <w:t>10 (which are about when GST returns must be given).</w:t>
      </w:r>
    </w:p>
    <w:p w:rsidR="00FF3527" w:rsidRPr="00C53650" w:rsidRDefault="00FF3527" w:rsidP="00FF3527">
      <w:pPr>
        <w:pStyle w:val="ActHead5"/>
      </w:pPr>
      <w:bookmarkStart w:id="225" w:name="_Toc140063621"/>
      <w:r w:rsidRPr="009C76BB">
        <w:rPr>
          <w:rStyle w:val="CharSectno"/>
        </w:rPr>
        <w:t>162</w:t>
      </w:r>
      <w:r w:rsidR="009C76BB" w:rsidRPr="009C76BB">
        <w:rPr>
          <w:rStyle w:val="CharSectno"/>
        </w:rPr>
        <w:noBreakHyphen/>
      </w:r>
      <w:r w:rsidRPr="009C76BB">
        <w:rPr>
          <w:rStyle w:val="CharSectno"/>
        </w:rPr>
        <w:t>65</w:t>
      </w:r>
      <w:r w:rsidRPr="00C53650">
        <w:t xml:space="preserve">  The form and contents of GST returns for GST instalment payers</w:t>
      </w:r>
      <w:bookmarkEnd w:id="225"/>
    </w:p>
    <w:p w:rsidR="00FF3527" w:rsidRPr="00C53650" w:rsidRDefault="00FF3527" w:rsidP="00FF3527">
      <w:pPr>
        <w:pStyle w:val="subsection"/>
      </w:pPr>
      <w:r w:rsidRPr="00C53650">
        <w:tab/>
        <w:t>(1)</w:t>
      </w:r>
      <w:r w:rsidRPr="00C53650">
        <w:tab/>
        <w:t xml:space="preserve">If you are a </w:t>
      </w:r>
      <w:r w:rsidR="009C76BB" w:rsidRPr="009C76BB">
        <w:rPr>
          <w:position w:val="6"/>
          <w:sz w:val="16"/>
          <w:szCs w:val="16"/>
        </w:rPr>
        <w:t>*</w:t>
      </w:r>
      <w:r w:rsidRPr="00C53650">
        <w:t xml:space="preserve">GST instalment payer only for part of a </w:t>
      </w:r>
      <w:r w:rsidR="009C76BB" w:rsidRPr="009C76BB">
        <w:rPr>
          <w:position w:val="6"/>
          <w:sz w:val="16"/>
          <w:szCs w:val="16"/>
        </w:rPr>
        <w:t>*</w:t>
      </w:r>
      <w:r w:rsidRPr="00C53650">
        <w:t xml:space="preserve">financial year, the </w:t>
      </w:r>
      <w:r w:rsidR="009C76BB" w:rsidRPr="009C76BB">
        <w:rPr>
          <w:position w:val="6"/>
          <w:sz w:val="16"/>
          <w:szCs w:val="16"/>
        </w:rPr>
        <w:t>*</w:t>
      </w:r>
      <w:r w:rsidRPr="00C53650">
        <w:t xml:space="preserve">approved form for your </w:t>
      </w:r>
      <w:r w:rsidR="009C76BB" w:rsidRPr="009C76BB">
        <w:rPr>
          <w:position w:val="6"/>
          <w:sz w:val="16"/>
          <w:szCs w:val="16"/>
        </w:rPr>
        <w:t>*</w:t>
      </w:r>
      <w:r w:rsidRPr="00C53650">
        <w:t xml:space="preserve">GST return for the </w:t>
      </w:r>
      <w:r w:rsidR="009C76BB" w:rsidRPr="009C76BB">
        <w:rPr>
          <w:position w:val="6"/>
          <w:sz w:val="16"/>
          <w:szCs w:val="16"/>
        </w:rPr>
        <w:t>*</w:t>
      </w:r>
      <w:r w:rsidRPr="00C53650">
        <w:t>instalment tax period consisting of that part of the financial year may require that the return relate to:</w:t>
      </w:r>
    </w:p>
    <w:p w:rsidR="00FF3527" w:rsidRPr="00C53650" w:rsidRDefault="00FF3527" w:rsidP="00FF3527">
      <w:pPr>
        <w:pStyle w:val="paragraph"/>
      </w:pPr>
      <w:r w:rsidRPr="00C53650">
        <w:tab/>
        <w:t>(a)</w:t>
      </w:r>
      <w:r w:rsidRPr="00C53650">
        <w:tab/>
        <w:t>the instalment tax period; and</w:t>
      </w:r>
    </w:p>
    <w:p w:rsidR="00FF3527" w:rsidRPr="00C53650" w:rsidRDefault="00FF3527" w:rsidP="00FF3527">
      <w:pPr>
        <w:pStyle w:val="paragraph"/>
      </w:pPr>
      <w:r w:rsidRPr="00C53650">
        <w:tab/>
        <w:t>(b)</w:t>
      </w:r>
      <w:r w:rsidRPr="00C53650">
        <w:tab/>
        <w:t>the one or more preceding tax periods applying to you that fall within the financial year;</w:t>
      </w:r>
    </w:p>
    <w:p w:rsidR="00FF3527" w:rsidRPr="00C53650" w:rsidRDefault="00FF3527" w:rsidP="00FF3527">
      <w:pPr>
        <w:pStyle w:val="subsection2"/>
      </w:pPr>
      <w:r w:rsidRPr="00C53650">
        <w:t>as if they are a single tax period consisting of the whole of the financial year.</w:t>
      </w:r>
    </w:p>
    <w:p w:rsidR="00FF3527" w:rsidRPr="00C53650" w:rsidRDefault="00FF3527" w:rsidP="00FF3527">
      <w:pPr>
        <w:pStyle w:val="subsection"/>
      </w:pPr>
      <w:r w:rsidRPr="00C53650">
        <w:tab/>
        <w:t>(2)</w:t>
      </w:r>
      <w:r w:rsidRPr="00C53650">
        <w:tab/>
        <w:t>This section has effect in addition to, and does not limit the scope of, section</w:t>
      </w:r>
      <w:r w:rsidR="00A31CA5" w:rsidRPr="00C53650">
        <w:t> </w:t>
      </w:r>
      <w:r w:rsidRPr="00C53650">
        <w:t>31</w:t>
      </w:r>
      <w:r w:rsidR="009C76BB">
        <w:noBreakHyphen/>
      </w:r>
      <w:r w:rsidRPr="00C53650">
        <w:t>15 (which is about the form and contents of GST returns).</w:t>
      </w:r>
    </w:p>
    <w:p w:rsidR="00FF3527" w:rsidRPr="00C53650" w:rsidRDefault="00FF3527" w:rsidP="00FF3527">
      <w:pPr>
        <w:pStyle w:val="ActHead5"/>
      </w:pPr>
      <w:bookmarkStart w:id="226" w:name="_Toc140063622"/>
      <w:r w:rsidRPr="009C76BB">
        <w:rPr>
          <w:rStyle w:val="CharSectno"/>
        </w:rPr>
        <w:t>162</w:t>
      </w:r>
      <w:r w:rsidR="009C76BB" w:rsidRPr="009C76BB">
        <w:rPr>
          <w:rStyle w:val="CharSectno"/>
        </w:rPr>
        <w:noBreakHyphen/>
      </w:r>
      <w:r w:rsidRPr="009C76BB">
        <w:rPr>
          <w:rStyle w:val="CharSectno"/>
        </w:rPr>
        <w:t>70</w:t>
      </w:r>
      <w:r w:rsidRPr="00C53650">
        <w:t xml:space="preserve">  Payment of GST instalments</w:t>
      </w:r>
      <w:bookmarkEnd w:id="226"/>
    </w:p>
    <w:p w:rsidR="00FF3527" w:rsidRPr="00C53650" w:rsidRDefault="00FF3527" w:rsidP="00FF3527">
      <w:pPr>
        <w:pStyle w:val="subsection"/>
      </w:pPr>
      <w:r w:rsidRPr="00C53650">
        <w:tab/>
        <w:t>(1)</w:t>
      </w:r>
      <w:r w:rsidRPr="00C53650">
        <w:tab/>
        <w:t xml:space="preserve">If you are a </w:t>
      </w:r>
      <w:r w:rsidR="009C76BB" w:rsidRPr="009C76BB">
        <w:rPr>
          <w:position w:val="6"/>
          <w:sz w:val="16"/>
          <w:szCs w:val="16"/>
        </w:rPr>
        <w:t>*</w:t>
      </w:r>
      <w:r w:rsidRPr="00C53650">
        <w:t xml:space="preserve">GST instalment payer, you must, for each </w:t>
      </w:r>
      <w:r w:rsidR="009C76BB" w:rsidRPr="009C76BB">
        <w:rPr>
          <w:position w:val="6"/>
          <w:sz w:val="16"/>
          <w:szCs w:val="16"/>
        </w:rPr>
        <w:t>*</w:t>
      </w:r>
      <w:r w:rsidRPr="00C53650">
        <w:t xml:space="preserve">instalment tax period applying to you, pay to the Commissioner an amount (your </w:t>
      </w:r>
      <w:r w:rsidRPr="00C53650">
        <w:rPr>
          <w:b/>
          <w:bCs/>
          <w:i/>
          <w:iCs/>
        </w:rPr>
        <w:t>GST instalment</w:t>
      </w:r>
      <w:r w:rsidRPr="00C53650">
        <w:t xml:space="preserve">) for each </w:t>
      </w:r>
      <w:r w:rsidR="009C76BB" w:rsidRPr="009C76BB">
        <w:rPr>
          <w:position w:val="6"/>
          <w:sz w:val="16"/>
          <w:szCs w:val="16"/>
        </w:rPr>
        <w:t>*</w:t>
      </w:r>
      <w:r w:rsidRPr="00C53650">
        <w:t>GST instalment quarter of the instalment tax period.</w:t>
      </w:r>
    </w:p>
    <w:p w:rsidR="00FF3527" w:rsidRPr="00C53650" w:rsidRDefault="00FF3527" w:rsidP="00FF3527">
      <w:pPr>
        <w:pStyle w:val="notetext"/>
      </w:pPr>
      <w:r w:rsidRPr="00C53650">
        <w:t>Note 1:</w:t>
      </w:r>
      <w:r w:rsidRPr="00C53650">
        <w:tab/>
        <w:t>GST instalments are worked out under Subdivision</w:t>
      </w:r>
      <w:r w:rsidR="00A31CA5" w:rsidRPr="00C53650">
        <w:t> </w:t>
      </w:r>
      <w:r w:rsidRPr="00C53650">
        <w:t>162</w:t>
      </w:r>
      <w:r w:rsidR="009C76BB">
        <w:noBreakHyphen/>
      </w:r>
      <w:r w:rsidRPr="00C53650">
        <w:t>C.</w:t>
      </w:r>
    </w:p>
    <w:p w:rsidR="00FF3527" w:rsidRPr="00C53650" w:rsidRDefault="00FF3527" w:rsidP="00FF3527">
      <w:pPr>
        <w:pStyle w:val="notetext"/>
      </w:pPr>
      <w:r w:rsidRPr="00C53650">
        <w:t>Note 2:</w:t>
      </w:r>
      <w:r w:rsidRPr="00C53650">
        <w:tab/>
        <w:t xml:space="preserve">Entities covered by </w:t>
      </w:r>
      <w:r w:rsidR="006D7127" w:rsidRPr="00C53650">
        <w:t>section 1</w:t>
      </w:r>
      <w:r w:rsidRPr="00C53650">
        <w:t>62</w:t>
      </w:r>
      <w:r w:rsidR="009C76BB">
        <w:noBreakHyphen/>
      </w:r>
      <w:r w:rsidRPr="00C53650">
        <w:t>80 only pay GST instalments on the last 2 GST instalment quarters.</w:t>
      </w:r>
    </w:p>
    <w:p w:rsidR="00FF3527" w:rsidRPr="00C53650" w:rsidRDefault="00FF3527" w:rsidP="00FF3527">
      <w:pPr>
        <w:pStyle w:val="subsection"/>
      </w:pPr>
      <w:r w:rsidRPr="00C53650">
        <w:tab/>
        <w:t>(2)</w:t>
      </w:r>
      <w:r w:rsidRPr="00C53650">
        <w:tab/>
        <w:t xml:space="preserve">These are the </w:t>
      </w:r>
      <w:r w:rsidRPr="00C53650">
        <w:rPr>
          <w:b/>
          <w:bCs/>
          <w:i/>
          <w:iCs/>
        </w:rPr>
        <w:t>GST instalment quarters</w:t>
      </w:r>
      <w:r w:rsidRPr="00C53650">
        <w:t xml:space="preserve"> for an </w:t>
      </w:r>
      <w:r w:rsidR="009C76BB" w:rsidRPr="009C76BB">
        <w:rPr>
          <w:position w:val="6"/>
          <w:sz w:val="16"/>
          <w:szCs w:val="16"/>
        </w:rPr>
        <w:t>*</w:t>
      </w:r>
      <w:r w:rsidRPr="00C53650">
        <w:t>instalment tax period:</w:t>
      </w:r>
    </w:p>
    <w:p w:rsidR="00FF3527" w:rsidRPr="00C53650" w:rsidRDefault="00FF3527" w:rsidP="00FF3527">
      <w:pPr>
        <w:pStyle w:val="paragraph"/>
      </w:pPr>
      <w:r w:rsidRPr="00C53650">
        <w:tab/>
        <w:t>(a)</w:t>
      </w:r>
      <w:r w:rsidRPr="00C53650">
        <w:tab/>
        <w:t>the 3 months ending on 30</w:t>
      </w:r>
      <w:r w:rsidR="00A31CA5" w:rsidRPr="00C53650">
        <w:t> </w:t>
      </w:r>
      <w:r w:rsidRPr="00C53650">
        <w:t>September during the period;</w:t>
      </w:r>
    </w:p>
    <w:p w:rsidR="00FF3527" w:rsidRPr="00C53650" w:rsidRDefault="00FF3527" w:rsidP="00FF3527">
      <w:pPr>
        <w:pStyle w:val="paragraph"/>
      </w:pPr>
      <w:r w:rsidRPr="00C53650">
        <w:tab/>
        <w:t>(b)</w:t>
      </w:r>
      <w:r w:rsidRPr="00C53650">
        <w:tab/>
        <w:t>the 3 months ending on 31</w:t>
      </w:r>
      <w:r w:rsidR="00A31CA5" w:rsidRPr="00C53650">
        <w:t> </w:t>
      </w:r>
      <w:r w:rsidRPr="00C53650">
        <w:t>December during the period;</w:t>
      </w:r>
    </w:p>
    <w:p w:rsidR="00FF3527" w:rsidRPr="00C53650" w:rsidRDefault="00FF3527" w:rsidP="00FF3527">
      <w:pPr>
        <w:pStyle w:val="paragraph"/>
      </w:pPr>
      <w:r w:rsidRPr="00C53650">
        <w:tab/>
        <w:t>(c)</w:t>
      </w:r>
      <w:r w:rsidRPr="00C53650">
        <w:tab/>
        <w:t>the 3 months ending on 31</w:t>
      </w:r>
      <w:r w:rsidR="00A31CA5" w:rsidRPr="00C53650">
        <w:t> </w:t>
      </w:r>
      <w:r w:rsidRPr="00C53650">
        <w:t>March during the period;</w:t>
      </w:r>
    </w:p>
    <w:p w:rsidR="00FF3527" w:rsidRPr="00C53650" w:rsidRDefault="00FF3527" w:rsidP="00FF3527">
      <w:pPr>
        <w:pStyle w:val="paragraph"/>
      </w:pPr>
      <w:r w:rsidRPr="00C53650">
        <w:tab/>
        <w:t>(d)</w:t>
      </w:r>
      <w:r w:rsidRPr="00C53650">
        <w:tab/>
        <w:t>the 3 months ending on 30</w:t>
      </w:r>
      <w:r w:rsidR="00A31CA5" w:rsidRPr="00C53650">
        <w:t> </w:t>
      </w:r>
      <w:r w:rsidRPr="00C53650">
        <w:t>June during the period.</w:t>
      </w:r>
    </w:p>
    <w:p w:rsidR="00FF3527" w:rsidRPr="00C53650" w:rsidRDefault="00FF3527" w:rsidP="00FF3527">
      <w:pPr>
        <w:pStyle w:val="subsection"/>
      </w:pPr>
      <w:r w:rsidRPr="00C53650">
        <w:tab/>
        <w:t>(3)</w:t>
      </w:r>
      <w:r w:rsidRPr="00C53650">
        <w:tab/>
        <w:t xml:space="preserve">However, if the </w:t>
      </w:r>
      <w:r w:rsidR="009C76BB" w:rsidRPr="009C76BB">
        <w:rPr>
          <w:position w:val="6"/>
          <w:sz w:val="16"/>
          <w:szCs w:val="16"/>
        </w:rPr>
        <w:t>*</w:t>
      </w:r>
      <w:r w:rsidRPr="00C53650">
        <w:t xml:space="preserve">instalment tax period is only part of a </w:t>
      </w:r>
      <w:r w:rsidR="009C76BB" w:rsidRPr="009C76BB">
        <w:rPr>
          <w:position w:val="6"/>
          <w:sz w:val="16"/>
          <w:szCs w:val="16"/>
        </w:rPr>
        <w:t>*</w:t>
      </w:r>
      <w:r w:rsidRPr="00C53650">
        <w:t xml:space="preserve">financial year, any 3 month periods referred to in </w:t>
      </w:r>
      <w:r w:rsidR="00A31CA5" w:rsidRPr="00C53650">
        <w:t>subsection (</w:t>
      </w:r>
      <w:r w:rsidRPr="00C53650">
        <w:t>2) that do not form part of the instalment tax period are not GST instalment quarters of the instalment tax period.</w:t>
      </w:r>
    </w:p>
    <w:p w:rsidR="00FF3527" w:rsidRPr="00C53650" w:rsidRDefault="00FF3527" w:rsidP="00FF3527">
      <w:pPr>
        <w:pStyle w:val="subsection"/>
        <w:keepNext/>
        <w:keepLines/>
      </w:pPr>
      <w:r w:rsidRPr="00C53650">
        <w:tab/>
        <w:t>(4)</w:t>
      </w:r>
      <w:r w:rsidRPr="00C53650">
        <w:tab/>
        <w:t xml:space="preserve">You must pay your </w:t>
      </w:r>
      <w:r w:rsidR="009C76BB" w:rsidRPr="009C76BB">
        <w:rPr>
          <w:position w:val="6"/>
          <w:sz w:val="16"/>
          <w:szCs w:val="16"/>
        </w:rPr>
        <w:t>*</w:t>
      </w:r>
      <w:r w:rsidRPr="00C53650">
        <w:t>GST instalment to the Commissioner as follows:</w:t>
      </w:r>
    </w:p>
    <w:p w:rsidR="00FF3527" w:rsidRPr="00C53650" w:rsidRDefault="00FF3527" w:rsidP="00FF3527">
      <w:pPr>
        <w:pStyle w:val="Tabletext"/>
        <w:keepNext/>
        <w:keepLines/>
      </w:pPr>
    </w:p>
    <w:tbl>
      <w:tblPr>
        <w:tblW w:w="0" w:type="auto"/>
        <w:tblInd w:w="127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2603"/>
        <w:gridCol w:w="2694"/>
      </w:tblGrid>
      <w:tr w:rsidR="00FF3527" w:rsidRPr="00C53650" w:rsidTr="00FF3527">
        <w:trPr>
          <w:tblHeader/>
        </w:trPr>
        <w:tc>
          <w:tcPr>
            <w:tcW w:w="5921" w:type="dxa"/>
            <w:gridSpan w:val="3"/>
            <w:tcBorders>
              <w:top w:val="single" w:sz="12" w:space="0" w:color="auto"/>
              <w:bottom w:val="single" w:sz="6" w:space="0" w:color="auto"/>
            </w:tcBorders>
            <w:shd w:val="clear" w:color="auto" w:fill="auto"/>
          </w:tcPr>
          <w:p w:rsidR="00FF3527" w:rsidRPr="00C53650" w:rsidRDefault="00FF3527" w:rsidP="00FF3527">
            <w:pPr>
              <w:pStyle w:val="Tabletext"/>
              <w:keepNext/>
              <w:keepLines/>
              <w:rPr>
                <w:b/>
              </w:rPr>
            </w:pPr>
            <w:r w:rsidRPr="00C53650">
              <w:rPr>
                <w:b/>
                <w:bCs/>
              </w:rPr>
              <w:t>When GST instalments must be paid</w:t>
            </w:r>
          </w:p>
        </w:tc>
      </w:tr>
      <w:tr w:rsidR="00FF3527" w:rsidRPr="00C53650" w:rsidTr="00FF3527">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FF3527" w:rsidRPr="00C53650" w:rsidRDefault="00FF3527" w:rsidP="00FF3527">
            <w:pPr>
              <w:pStyle w:val="Tabletext"/>
              <w:keepNext/>
              <w:keepLines/>
              <w:rPr>
                <w:b/>
              </w:rPr>
            </w:pPr>
            <w:r w:rsidRPr="00C53650">
              <w:rPr>
                <w:b/>
                <w:bCs/>
              </w:rPr>
              <w:t>Item</w:t>
            </w:r>
          </w:p>
        </w:tc>
        <w:tc>
          <w:tcPr>
            <w:tcW w:w="2603" w:type="dxa"/>
            <w:tcBorders>
              <w:top w:val="single" w:sz="6" w:space="0" w:color="auto"/>
              <w:bottom w:val="single" w:sz="12" w:space="0" w:color="auto"/>
            </w:tcBorders>
            <w:shd w:val="clear" w:color="auto" w:fill="auto"/>
          </w:tcPr>
          <w:p w:rsidR="00FF3527" w:rsidRPr="00C53650" w:rsidRDefault="00FF3527" w:rsidP="00FF3527">
            <w:pPr>
              <w:pStyle w:val="Tabletext"/>
              <w:keepNext/>
              <w:keepLines/>
              <w:rPr>
                <w:b/>
              </w:rPr>
            </w:pPr>
            <w:r w:rsidRPr="00C53650">
              <w:rPr>
                <w:b/>
                <w:bCs/>
              </w:rPr>
              <w:t>If the GST instalment quarter ends on this day …</w:t>
            </w:r>
          </w:p>
        </w:tc>
        <w:tc>
          <w:tcPr>
            <w:tcW w:w="2694" w:type="dxa"/>
            <w:tcBorders>
              <w:top w:val="single" w:sz="6" w:space="0" w:color="auto"/>
              <w:bottom w:val="single" w:sz="12" w:space="0" w:color="auto"/>
            </w:tcBorders>
            <w:shd w:val="clear" w:color="auto" w:fill="auto"/>
          </w:tcPr>
          <w:p w:rsidR="00FF3527" w:rsidRPr="00C53650" w:rsidRDefault="00FF3527" w:rsidP="00FF3527">
            <w:pPr>
              <w:pStyle w:val="Tabletext"/>
              <w:keepNext/>
              <w:keepLines/>
              <w:rPr>
                <w:b/>
              </w:rPr>
            </w:pPr>
            <w:r w:rsidRPr="00C53650">
              <w:rPr>
                <w:b/>
                <w:bCs/>
              </w:rPr>
              <w:t>Pay the GST instalment to the Commissioner on or before this day:</w:t>
            </w:r>
          </w:p>
        </w:tc>
      </w:tr>
      <w:tr w:rsidR="00FF3527" w:rsidRPr="00C53650" w:rsidTr="00FF3527">
        <w:tblPrEx>
          <w:tblCellMar>
            <w:left w:w="107" w:type="dxa"/>
            <w:right w:w="107" w:type="dxa"/>
          </w:tblCellMar>
        </w:tblPrEx>
        <w:tc>
          <w:tcPr>
            <w:tcW w:w="624" w:type="dxa"/>
            <w:tcBorders>
              <w:top w:val="single" w:sz="12" w:space="0" w:color="auto"/>
            </w:tcBorders>
            <w:shd w:val="clear" w:color="auto" w:fill="auto"/>
          </w:tcPr>
          <w:p w:rsidR="00FF3527" w:rsidRPr="00C53650" w:rsidRDefault="00FF3527" w:rsidP="00FF3527">
            <w:pPr>
              <w:pStyle w:val="Tabletext"/>
            </w:pPr>
            <w:r w:rsidRPr="00C53650">
              <w:t>1</w:t>
            </w:r>
          </w:p>
        </w:tc>
        <w:tc>
          <w:tcPr>
            <w:tcW w:w="2603" w:type="dxa"/>
            <w:tcBorders>
              <w:top w:val="single" w:sz="12" w:space="0" w:color="auto"/>
            </w:tcBorders>
            <w:shd w:val="clear" w:color="auto" w:fill="auto"/>
          </w:tcPr>
          <w:p w:rsidR="00FF3527" w:rsidRPr="00C53650" w:rsidRDefault="00FF3527" w:rsidP="00FF3527">
            <w:pPr>
              <w:pStyle w:val="Tabletext"/>
            </w:pPr>
            <w:r w:rsidRPr="00C53650">
              <w:t>30</w:t>
            </w:r>
            <w:r w:rsidR="00A31CA5" w:rsidRPr="00C53650">
              <w:t> </w:t>
            </w:r>
            <w:r w:rsidRPr="00C53650">
              <w:t>September</w:t>
            </w:r>
          </w:p>
        </w:tc>
        <w:tc>
          <w:tcPr>
            <w:tcW w:w="2694" w:type="dxa"/>
            <w:tcBorders>
              <w:top w:val="single" w:sz="12" w:space="0" w:color="auto"/>
            </w:tcBorders>
            <w:shd w:val="clear" w:color="auto" w:fill="auto"/>
          </w:tcPr>
          <w:p w:rsidR="00FF3527" w:rsidRPr="00C53650" w:rsidRDefault="00FF3527" w:rsidP="00FF3527">
            <w:pPr>
              <w:pStyle w:val="Tabletext"/>
            </w:pPr>
            <w:r w:rsidRPr="00C53650">
              <w:t>the following 28</w:t>
            </w:r>
            <w:r w:rsidR="00A31CA5" w:rsidRPr="00C53650">
              <w:t> </w:t>
            </w:r>
            <w:r w:rsidRPr="00C53650">
              <w:t>October</w:t>
            </w:r>
          </w:p>
        </w:tc>
      </w:tr>
      <w:tr w:rsidR="00FF3527" w:rsidRPr="00C53650" w:rsidTr="00FF3527">
        <w:tblPrEx>
          <w:tblCellMar>
            <w:left w:w="107" w:type="dxa"/>
            <w:right w:w="107" w:type="dxa"/>
          </w:tblCellMar>
        </w:tblPrEx>
        <w:tc>
          <w:tcPr>
            <w:tcW w:w="624" w:type="dxa"/>
            <w:shd w:val="clear" w:color="auto" w:fill="auto"/>
          </w:tcPr>
          <w:p w:rsidR="00FF3527" w:rsidRPr="00C53650" w:rsidRDefault="00FF3527" w:rsidP="00FF3527">
            <w:pPr>
              <w:pStyle w:val="Tabletext"/>
            </w:pPr>
            <w:r w:rsidRPr="00C53650">
              <w:t>2</w:t>
            </w:r>
          </w:p>
        </w:tc>
        <w:tc>
          <w:tcPr>
            <w:tcW w:w="2603" w:type="dxa"/>
            <w:shd w:val="clear" w:color="auto" w:fill="auto"/>
          </w:tcPr>
          <w:p w:rsidR="00FF3527" w:rsidRPr="00C53650" w:rsidRDefault="00FF3527" w:rsidP="00FF3527">
            <w:pPr>
              <w:pStyle w:val="Tabletext"/>
            </w:pPr>
            <w:r w:rsidRPr="00C53650">
              <w:t>31</w:t>
            </w:r>
            <w:r w:rsidR="00A31CA5" w:rsidRPr="00C53650">
              <w:t> </w:t>
            </w:r>
            <w:r w:rsidRPr="00C53650">
              <w:t>December</w:t>
            </w:r>
          </w:p>
        </w:tc>
        <w:tc>
          <w:tcPr>
            <w:tcW w:w="2694" w:type="dxa"/>
            <w:shd w:val="clear" w:color="auto" w:fill="auto"/>
          </w:tcPr>
          <w:p w:rsidR="00FF3527" w:rsidRPr="00C53650" w:rsidRDefault="00FF3527" w:rsidP="00FF3527">
            <w:pPr>
              <w:pStyle w:val="Tabletext"/>
            </w:pPr>
            <w:r w:rsidRPr="00C53650">
              <w:t>the following 28</w:t>
            </w:r>
            <w:r w:rsidR="00A31CA5" w:rsidRPr="00C53650">
              <w:t> </w:t>
            </w:r>
            <w:r w:rsidRPr="00C53650">
              <w:t>February</w:t>
            </w:r>
          </w:p>
        </w:tc>
      </w:tr>
      <w:tr w:rsidR="00FF3527" w:rsidRPr="00C53650" w:rsidTr="00FF3527">
        <w:tblPrEx>
          <w:tblCellMar>
            <w:left w:w="107" w:type="dxa"/>
            <w:right w:w="107" w:type="dxa"/>
          </w:tblCellMar>
        </w:tblPrEx>
        <w:tc>
          <w:tcPr>
            <w:tcW w:w="624" w:type="dxa"/>
            <w:tcBorders>
              <w:bottom w:val="single" w:sz="4" w:space="0" w:color="auto"/>
            </w:tcBorders>
            <w:shd w:val="clear" w:color="auto" w:fill="auto"/>
          </w:tcPr>
          <w:p w:rsidR="00FF3527" w:rsidRPr="00C53650" w:rsidRDefault="00FF3527" w:rsidP="00FF3527">
            <w:pPr>
              <w:pStyle w:val="Tabletext"/>
            </w:pPr>
            <w:r w:rsidRPr="00C53650">
              <w:t>3</w:t>
            </w:r>
          </w:p>
        </w:tc>
        <w:tc>
          <w:tcPr>
            <w:tcW w:w="2603" w:type="dxa"/>
            <w:tcBorders>
              <w:bottom w:val="single" w:sz="4" w:space="0" w:color="auto"/>
            </w:tcBorders>
            <w:shd w:val="clear" w:color="auto" w:fill="auto"/>
          </w:tcPr>
          <w:p w:rsidR="00FF3527" w:rsidRPr="00C53650" w:rsidRDefault="00FF3527" w:rsidP="00FF3527">
            <w:pPr>
              <w:pStyle w:val="Tabletext"/>
            </w:pPr>
            <w:r w:rsidRPr="00C53650">
              <w:t>31</w:t>
            </w:r>
            <w:r w:rsidR="00A31CA5" w:rsidRPr="00C53650">
              <w:t> </w:t>
            </w:r>
            <w:r w:rsidRPr="00C53650">
              <w:t>March</w:t>
            </w:r>
          </w:p>
        </w:tc>
        <w:tc>
          <w:tcPr>
            <w:tcW w:w="2694" w:type="dxa"/>
            <w:tcBorders>
              <w:bottom w:val="single" w:sz="4" w:space="0" w:color="auto"/>
            </w:tcBorders>
            <w:shd w:val="clear" w:color="auto" w:fill="auto"/>
          </w:tcPr>
          <w:p w:rsidR="00FF3527" w:rsidRPr="00C53650" w:rsidRDefault="00FF3527" w:rsidP="00FF3527">
            <w:pPr>
              <w:pStyle w:val="Tabletext"/>
            </w:pPr>
            <w:r w:rsidRPr="00C53650">
              <w:t>the following 28</w:t>
            </w:r>
            <w:r w:rsidR="00A31CA5" w:rsidRPr="00C53650">
              <w:t> </w:t>
            </w:r>
            <w:r w:rsidRPr="00C53650">
              <w:t>April</w:t>
            </w:r>
          </w:p>
        </w:tc>
      </w:tr>
      <w:tr w:rsidR="00FF3527" w:rsidRPr="00C53650" w:rsidTr="00FF3527">
        <w:tblPrEx>
          <w:tblCellMar>
            <w:left w:w="107" w:type="dxa"/>
            <w:right w:w="107" w:type="dxa"/>
          </w:tblCellMar>
        </w:tblPrEx>
        <w:tc>
          <w:tcPr>
            <w:tcW w:w="624" w:type="dxa"/>
            <w:tcBorders>
              <w:bottom w:val="single" w:sz="12" w:space="0" w:color="auto"/>
            </w:tcBorders>
            <w:shd w:val="clear" w:color="auto" w:fill="auto"/>
          </w:tcPr>
          <w:p w:rsidR="00FF3527" w:rsidRPr="00C53650" w:rsidRDefault="00FF3527" w:rsidP="00FF3527">
            <w:pPr>
              <w:pStyle w:val="Tabletext"/>
            </w:pPr>
            <w:r w:rsidRPr="00C53650">
              <w:t>4</w:t>
            </w:r>
          </w:p>
        </w:tc>
        <w:tc>
          <w:tcPr>
            <w:tcW w:w="2603" w:type="dxa"/>
            <w:tcBorders>
              <w:bottom w:val="single" w:sz="12" w:space="0" w:color="auto"/>
            </w:tcBorders>
            <w:shd w:val="clear" w:color="auto" w:fill="auto"/>
          </w:tcPr>
          <w:p w:rsidR="00FF3527" w:rsidRPr="00C53650" w:rsidRDefault="00FF3527" w:rsidP="00FF3527">
            <w:pPr>
              <w:pStyle w:val="Tabletext"/>
            </w:pPr>
            <w:r w:rsidRPr="00C53650">
              <w:t>30</w:t>
            </w:r>
            <w:r w:rsidR="00A31CA5" w:rsidRPr="00C53650">
              <w:t> </w:t>
            </w:r>
            <w:r w:rsidRPr="00C53650">
              <w:t>June</w:t>
            </w:r>
          </w:p>
        </w:tc>
        <w:tc>
          <w:tcPr>
            <w:tcW w:w="2694" w:type="dxa"/>
            <w:tcBorders>
              <w:bottom w:val="single" w:sz="12" w:space="0" w:color="auto"/>
            </w:tcBorders>
            <w:shd w:val="clear" w:color="auto" w:fill="auto"/>
          </w:tcPr>
          <w:p w:rsidR="00FF3527" w:rsidRPr="00C53650" w:rsidRDefault="00FF3527" w:rsidP="00FF3527">
            <w:pPr>
              <w:pStyle w:val="Tabletext"/>
            </w:pPr>
            <w:r w:rsidRPr="00C53650">
              <w:t>the following 28</w:t>
            </w:r>
            <w:r w:rsidR="00A31CA5" w:rsidRPr="00C53650">
              <w:t> </w:t>
            </w:r>
            <w:r w:rsidRPr="00C53650">
              <w:t>July</w:t>
            </w:r>
          </w:p>
        </w:tc>
      </w:tr>
    </w:tbl>
    <w:p w:rsidR="00FF3527" w:rsidRPr="00C53650" w:rsidRDefault="00FF3527" w:rsidP="00FF3527">
      <w:pPr>
        <w:pStyle w:val="notetext"/>
      </w:pPr>
      <w:r w:rsidRPr="00C53650">
        <w:t>Note:</w:t>
      </w:r>
      <w:r w:rsidRPr="00C53650">
        <w:tab/>
        <w:t>Section</w:t>
      </w:r>
      <w:r w:rsidR="00A31CA5" w:rsidRPr="00C53650">
        <w:t> </w:t>
      </w:r>
      <w:r w:rsidRPr="00C53650">
        <w:t>255</w:t>
      </w:r>
      <w:r w:rsidR="009C76BB">
        <w:noBreakHyphen/>
      </w:r>
      <w:r w:rsidRPr="00C53650">
        <w:t>10 in Schedule</w:t>
      </w:r>
      <w:r w:rsidR="00A31CA5" w:rsidRPr="00C53650">
        <w:t> </w:t>
      </w:r>
      <w:r w:rsidRPr="00C53650">
        <w:t xml:space="preserve">1 to the </w:t>
      </w:r>
      <w:r w:rsidRPr="00C53650">
        <w:rPr>
          <w:i/>
          <w:iCs/>
        </w:rPr>
        <w:t>Taxation Administration Act 1953</w:t>
      </w:r>
      <w:r w:rsidRPr="00C53650">
        <w:t xml:space="preserve"> allows the Commissioner to defer the time for payment of the GST instalment.</w:t>
      </w:r>
    </w:p>
    <w:p w:rsidR="00FF3527" w:rsidRPr="00C53650" w:rsidRDefault="00FF3527" w:rsidP="00FF3527">
      <w:pPr>
        <w:pStyle w:val="subsection"/>
      </w:pPr>
      <w:r w:rsidRPr="00C53650">
        <w:tab/>
        <w:t>(5)</w:t>
      </w:r>
      <w:r w:rsidRPr="00C53650">
        <w:tab/>
        <w:t xml:space="preserve">You may pay by </w:t>
      </w:r>
      <w:r w:rsidR="009C76BB" w:rsidRPr="009C76BB">
        <w:rPr>
          <w:position w:val="6"/>
          <w:sz w:val="16"/>
          <w:szCs w:val="16"/>
        </w:rPr>
        <w:t>*</w:t>
      </w:r>
      <w:r w:rsidRPr="00C53650">
        <w:t xml:space="preserve">electronic payment any </w:t>
      </w:r>
      <w:r w:rsidR="009C76BB" w:rsidRPr="009C76BB">
        <w:rPr>
          <w:position w:val="6"/>
          <w:sz w:val="16"/>
          <w:szCs w:val="16"/>
        </w:rPr>
        <w:t>*</w:t>
      </w:r>
      <w:r w:rsidRPr="00C53650">
        <w:t>GST instalments payable by you. Any amounts of a GST instalment that you do not pay by electronic payment must be paid in the manner determined in writing by the Commissioner.</w:t>
      </w:r>
    </w:p>
    <w:p w:rsidR="00FF3527" w:rsidRPr="00C53650" w:rsidRDefault="00FF3527" w:rsidP="00FF3527">
      <w:pPr>
        <w:pStyle w:val="ActHead5"/>
      </w:pPr>
      <w:bookmarkStart w:id="227" w:name="_Toc140063623"/>
      <w:r w:rsidRPr="009C76BB">
        <w:rPr>
          <w:rStyle w:val="CharSectno"/>
        </w:rPr>
        <w:t>162</w:t>
      </w:r>
      <w:r w:rsidR="009C76BB" w:rsidRPr="009C76BB">
        <w:rPr>
          <w:rStyle w:val="CharSectno"/>
        </w:rPr>
        <w:noBreakHyphen/>
      </w:r>
      <w:r w:rsidRPr="009C76BB">
        <w:rPr>
          <w:rStyle w:val="CharSectno"/>
        </w:rPr>
        <w:t>75</w:t>
      </w:r>
      <w:r w:rsidRPr="00C53650">
        <w:t xml:space="preserve">  Giving notices relating to GST instalments</w:t>
      </w:r>
      <w:bookmarkEnd w:id="227"/>
    </w:p>
    <w:p w:rsidR="00FF3527" w:rsidRPr="00C53650" w:rsidRDefault="00FF3527" w:rsidP="00FF3527">
      <w:pPr>
        <w:pStyle w:val="subsection"/>
        <w:keepNext/>
        <w:keepLines/>
      </w:pPr>
      <w:r w:rsidRPr="00C53650">
        <w:tab/>
      </w:r>
      <w:r w:rsidRPr="00C53650">
        <w:tab/>
        <w:t>If:</w:t>
      </w:r>
    </w:p>
    <w:p w:rsidR="00FF3527" w:rsidRPr="00C53650" w:rsidRDefault="00FF3527" w:rsidP="00FF3527">
      <w:pPr>
        <w:pStyle w:val="paragraph"/>
        <w:keepNext/>
        <w:keepLines/>
      </w:pPr>
      <w:r w:rsidRPr="00C53650">
        <w:tab/>
        <w:t>(a)</w:t>
      </w:r>
      <w:r w:rsidRPr="00C53650">
        <w:tab/>
        <w:t xml:space="preserve">you are required to pay a </w:t>
      </w:r>
      <w:r w:rsidR="009C76BB" w:rsidRPr="009C76BB">
        <w:rPr>
          <w:position w:val="6"/>
          <w:sz w:val="16"/>
          <w:szCs w:val="16"/>
        </w:rPr>
        <w:t>*</w:t>
      </w:r>
      <w:r w:rsidRPr="00C53650">
        <w:t>GST instalment; and</w:t>
      </w:r>
    </w:p>
    <w:p w:rsidR="00FF3527" w:rsidRPr="00C53650" w:rsidRDefault="00FF3527" w:rsidP="00FF3527">
      <w:pPr>
        <w:pStyle w:val="paragraph"/>
        <w:keepNext/>
        <w:keepLines/>
      </w:pPr>
      <w:r w:rsidRPr="00C53650">
        <w:tab/>
        <w:t>(b)</w:t>
      </w:r>
      <w:r w:rsidRPr="00C53650">
        <w:tab/>
        <w:t>the Commissioner requires you to give a notice relating to the GST instalment;</w:t>
      </w:r>
    </w:p>
    <w:p w:rsidR="00FF3527" w:rsidRPr="00C53650" w:rsidRDefault="00FF3527" w:rsidP="00FF3527">
      <w:pPr>
        <w:pStyle w:val="subsection2"/>
      </w:pPr>
      <w:r w:rsidRPr="00C53650">
        <w:t xml:space="preserve">you must give the notice to the Commissioner, in the </w:t>
      </w:r>
      <w:r w:rsidR="009C76BB" w:rsidRPr="009C76BB">
        <w:rPr>
          <w:position w:val="6"/>
          <w:sz w:val="16"/>
          <w:szCs w:val="16"/>
        </w:rPr>
        <w:t>*</w:t>
      </w:r>
      <w:r w:rsidRPr="00C53650">
        <w:t>approved form, on or before the day on which you are required to pay the GST instalment.</w:t>
      </w:r>
    </w:p>
    <w:p w:rsidR="00FF3527" w:rsidRPr="00C53650" w:rsidRDefault="00FF3527" w:rsidP="00FF3527">
      <w:pPr>
        <w:pStyle w:val="ActHead5"/>
      </w:pPr>
      <w:bookmarkStart w:id="228" w:name="_Toc140063624"/>
      <w:r w:rsidRPr="009C76BB">
        <w:rPr>
          <w:rStyle w:val="CharSectno"/>
        </w:rPr>
        <w:t>162</w:t>
      </w:r>
      <w:r w:rsidR="009C76BB" w:rsidRPr="009C76BB">
        <w:rPr>
          <w:rStyle w:val="CharSectno"/>
        </w:rPr>
        <w:noBreakHyphen/>
      </w:r>
      <w:r w:rsidRPr="009C76BB">
        <w:rPr>
          <w:rStyle w:val="CharSectno"/>
        </w:rPr>
        <w:t>80</w:t>
      </w:r>
      <w:r w:rsidRPr="00C53650">
        <w:t xml:space="preserve">  Certain entities pay only 2 GST instalments for each year</w:t>
      </w:r>
      <w:bookmarkEnd w:id="228"/>
    </w:p>
    <w:p w:rsidR="00FF3527" w:rsidRPr="00C53650" w:rsidRDefault="00FF3527" w:rsidP="00FF3527">
      <w:pPr>
        <w:pStyle w:val="subsection"/>
      </w:pPr>
      <w:r w:rsidRPr="00C53650">
        <w:tab/>
        <w:t>(1)</w:t>
      </w:r>
      <w:r w:rsidRPr="00C53650">
        <w:tab/>
        <w:t>If:</w:t>
      </w:r>
    </w:p>
    <w:p w:rsidR="00FF3527" w:rsidRPr="00C53650" w:rsidRDefault="00FF3527" w:rsidP="00FF3527">
      <w:pPr>
        <w:pStyle w:val="paragraph"/>
      </w:pPr>
      <w:r w:rsidRPr="00C53650">
        <w:tab/>
        <w:t>(a)</w:t>
      </w:r>
      <w:r w:rsidRPr="00C53650">
        <w:tab/>
        <w:t xml:space="preserve">you are a </w:t>
      </w:r>
      <w:r w:rsidR="009C76BB" w:rsidRPr="009C76BB">
        <w:rPr>
          <w:position w:val="6"/>
          <w:sz w:val="16"/>
          <w:szCs w:val="16"/>
        </w:rPr>
        <w:t>*</w:t>
      </w:r>
      <w:r w:rsidRPr="00C53650">
        <w:t xml:space="preserve">GST instalment payer for an </w:t>
      </w:r>
      <w:r w:rsidR="009C76BB" w:rsidRPr="009C76BB">
        <w:rPr>
          <w:position w:val="6"/>
          <w:sz w:val="16"/>
          <w:szCs w:val="16"/>
        </w:rPr>
        <w:t>*</w:t>
      </w:r>
      <w:r w:rsidRPr="00C53650">
        <w:t>instalment tax period; and</w:t>
      </w:r>
    </w:p>
    <w:p w:rsidR="00FF3527" w:rsidRPr="00C53650" w:rsidRDefault="00FF3527" w:rsidP="00FF3527">
      <w:pPr>
        <w:pStyle w:val="paragraph"/>
      </w:pPr>
      <w:r w:rsidRPr="00C53650">
        <w:tab/>
        <w:t>(b)</w:t>
      </w:r>
      <w:r w:rsidRPr="00C53650">
        <w:tab/>
      </w:r>
      <w:r w:rsidR="00A31CA5" w:rsidRPr="00C53650">
        <w:t>subsection (</w:t>
      </w:r>
      <w:r w:rsidRPr="00C53650">
        <w:t>2) applies to you;</w:t>
      </w:r>
    </w:p>
    <w:p w:rsidR="00FF3527" w:rsidRPr="00C53650" w:rsidRDefault="006D7127" w:rsidP="00FF3527">
      <w:pPr>
        <w:pStyle w:val="subsection2"/>
      </w:pPr>
      <w:r w:rsidRPr="00C53650">
        <w:t>section 1</w:t>
      </w:r>
      <w:r w:rsidR="00FF3527" w:rsidRPr="00C53650">
        <w:t>62</w:t>
      </w:r>
      <w:r w:rsidR="009C76BB">
        <w:noBreakHyphen/>
      </w:r>
      <w:r w:rsidR="00FF3527" w:rsidRPr="00C53650">
        <w:t xml:space="preserve">70 has effect as if you are only required to pay </w:t>
      </w:r>
      <w:r w:rsidR="009C76BB" w:rsidRPr="009C76BB">
        <w:rPr>
          <w:position w:val="6"/>
          <w:sz w:val="16"/>
          <w:szCs w:val="16"/>
        </w:rPr>
        <w:t>*</w:t>
      </w:r>
      <w:r w:rsidR="00FF3527" w:rsidRPr="00C53650">
        <w:t xml:space="preserve">GST instalments for the last 2 </w:t>
      </w:r>
      <w:r w:rsidR="009C76BB" w:rsidRPr="009C76BB">
        <w:rPr>
          <w:position w:val="6"/>
          <w:sz w:val="16"/>
          <w:szCs w:val="16"/>
        </w:rPr>
        <w:t>*</w:t>
      </w:r>
      <w:r w:rsidR="00FF3527" w:rsidRPr="00C53650">
        <w:t>GST instalment quarters for the instalment tax period.</w:t>
      </w:r>
    </w:p>
    <w:p w:rsidR="00FF3527" w:rsidRPr="00C53650" w:rsidRDefault="00FF3527" w:rsidP="00FF3527">
      <w:pPr>
        <w:pStyle w:val="subsection"/>
      </w:pPr>
      <w:r w:rsidRPr="00C53650">
        <w:tab/>
        <w:t>(2)</w:t>
      </w:r>
      <w:r w:rsidRPr="00C53650">
        <w:tab/>
        <w:t>This subsection applies to you if:</w:t>
      </w:r>
    </w:p>
    <w:p w:rsidR="00FF3527" w:rsidRPr="00C53650" w:rsidRDefault="00FF3527" w:rsidP="00FF3527">
      <w:pPr>
        <w:pStyle w:val="paragraph"/>
      </w:pPr>
      <w:r w:rsidRPr="00C53650">
        <w:tab/>
        <w:t>(a)</w:t>
      </w:r>
      <w:r w:rsidRPr="00C53650">
        <w:tab/>
        <w:t>both of the following conditions are satisfied:</w:t>
      </w:r>
    </w:p>
    <w:p w:rsidR="00FF3527" w:rsidRPr="00C53650" w:rsidRDefault="00FF3527" w:rsidP="00FF3527">
      <w:pPr>
        <w:pStyle w:val="paragraphsub"/>
      </w:pPr>
      <w:r w:rsidRPr="00C53650">
        <w:tab/>
        <w:t>(i)</w:t>
      </w:r>
      <w:r w:rsidRPr="00C53650">
        <w:tab/>
        <w:t xml:space="preserve">you are carrying on a </w:t>
      </w:r>
      <w:r w:rsidR="009C76BB" w:rsidRPr="009C76BB">
        <w:rPr>
          <w:position w:val="6"/>
          <w:sz w:val="16"/>
          <w:szCs w:val="16"/>
        </w:rPr>
        <w:t>*</w:t>
      </w:r>
      <w:r w:rsidRPr="00C53650">
        <w:t xml:space="preserve">primary production business in an </w:t>
      </w:r>
      <w:r w:rsidR="009C76BB" w:rsidRPr="009C76BB">
        <w:rPr>
          <w:position w:val="6"/>
          <w:sz w:val="16"/>
          <w:szCs w:val="16"/>
        </w:rPr>
        <w:t>*</w:t>
      </w:r>
      <w:r w:rsidRPr="00C53650">
        <w:t xml:space="preserve">income year corresponding to, or ending during, the </w:t>
      </w:r>
      <w:r w:rsidR="009C76BB" w:rsidRPr="009C76BB">
        <w:rPr>
          <w:position w:val="6"/>
          <w:sz w:val="16"/>
          <w:szCs w:val="16"/>
        </w:rPr>
        <w:t>*</w:t>
      </w:r>
      <w:r w:rsidRPr="00C53650">
        <w:t>instalment tax period;</w:t>
      </w:r>
    </w:p>
    <w:p w:rsidR="00FF3527" w:rsidRPr="00C53650" w:rsidRDefault="00FF3527" w:rsidP="00FF3527">
      <w:pPr>
        <w:pStyle w:val="paragraphsub"/>
      </w:pPr>
      <w:r w:rsidRPr="00C53650">
        <w:tab/>
        <w:t>(ii)</w:t>
      </w:r>
      <w:r w:rsidRPr="00C53650">
        <w:tab/>
        <w:t xml:space="preserve">the </w:t>
      </w:r>
      <w:r w:rsidR="009C76BB" w:rsidRPr="009C76BB">
        <w:rPr>
          <w:position w:val="6"/>
          <w:sz w:val="16"/>
          <w:szCs w:val="16"/>
        </w:rPr>
        <w:t>*</w:t>
      </w:r>
      <w:r w:rsidRPr="00C53650">
        <w:t xml:space="preserve">assessable income that was </w:t>
      </w:r>
      <w:r w:rsidR="009C76BB" w:rsidRPr="009C76BB">
        <w:rPr>
          <w:position w:val="6"/>
          <w:sz w:val="16"/>
          <w:szCs w:val="16"/>
        </w:rPr>
        <w:t>*</w:t>
      </w:r>
      <w:r w:rsidRPr="00C53650">
        <w:t xml:space="preserve">derived from, or resulted from, a primary production business that you carried on in the </w:t>
      </w:r>
      <w:r w:rsidR="009C76BB" w:rsidRPr="009C76BB">
        <w:rPr>
          <w:position w:val="6"/>
          <w:sz w:val="16"/>
          <w:szCs w:val="16"/>
        </w:rPr>
        <w:t>*</w:t>
      </w:r>
      <w:r w:rsidRPr="00C53650">
        <w:t>base year exceeded the amount of so much of your deductions in that year that are reasonably related to that income; or</w:t>
      </w:r>
    </w:p>
    <w:p w:rsidR="00FF3527" w:rsidRPr="00C53650" w:rsidRDefault="00FF3527" w:rsidP="00FF3527">
      <w:pPr>
        <w:pStyle w:val="paragraph"/>
      </w:pPr>
      <w:r w:rsidRPr="00C53650">
        <w:tab/>
        <w:t>(b)</w:t>
      </w:r>
      <w:r w:rsidRPr="00C53650">
        <w:tab/>
        <w:t>both of the following conditions are satisfied:</w:t>
      </w:r>
    </w:p>
    <w:p w:rsidR="00FF3527" w:rsidRPr="00C53650" w:rsidRDefault="00FF3527" w:rsidP="00FF3527">
      <w:pPr>
        <w:pStyle w:val="paragraphsub"/>
      </w:pPr>
      <w:r w:rsidRPr="00C53650">
        <w:tab/>
        <w:t>(i)</w:t>
      </w:r>
      <w:r w:rsidRPr="00C53650">
        <w:tab/>
        <w:t xml:space="preserve">you are a </w:t>
      </w:r>
      <w:r w:rsidR="009C76BB" w:rsidRPr="009C76BB">
        <w:rPr>
          <w:position w:val="6"/>
          <w:sz w:val="16"/>
          <w:szCs w:val="16"/>
        </w:rPr>
        <w:t>*</w:t>
      </w:r>
      <w:r w:rsidRPr="00C53650">
        <w:t>special professional in an income year corresponding to, or ending during, the instalment tax period;</w:t>
      </w:r>
    </w:p>
    <w:p w:rsidR="00FF3527" w:rsidRPr="00C53650" w:rsidRDefault="00FF3527" w:rsidP="00FF3527">
      <w:pPr>
        <w:pStyle w:val="paragraphsub"/>
      </w:pPr>
      <w:r w:rsidRPr="00C53650">
        <w:tab/>
        <w:t>(ii)</w:t>
      </w:r>
      <w:r w:rsidRPr="00C53650">
        <w:tab/>
        <w:t xml:space="preserve">your </w:t>
      </w:r>
      <w:r w:rsidR="009C76BB" w:rsidRPr="009C76BB">
        <w:rPr>
          <w:position w:val="6"/>
          <w:sz w:val="16"/>
          <w:szCs w:val="16"/>
        </w:rPr>
        <w:t>*</w:t>
      </w:r>
      <w:r w:rsidRPr="00C53650">
        <w:t>assessable professional income in the base year exceeded the amount of so much of your deductions in that year that are reasonably related to that income.</w:t>
      </w:r>
    </w:p>
    <w:p w:rsidR="00FF3527" w:rsidRPr="00C53650" w:rsidRDefault="00FF3527" w:rsidP="00FF3527">
      <w:pPr>
        <w:pStyle w:val="ActHead5"/>
      </w:pPr>
      <w:bookmarkStart w:id="229" w:name="_Toc140063625"/>
      <w:r w:rsidRPr="009C76BB">
        <w:rPr>
          <w:rStyle w:val="CharSectno"/>
        </w:rPr>
        <w:t>162</w:t>
      </w:r>
      <w:r w:rsidR="009C76BB" w:rsidRPr="009C76BB">
        <w:rPr>
          <w:rStyle w:val="CharSectno"/>
        </w:rPr>
        <w:noBreakHyphen/>
      </w:r>
      <w:r w:rsidRPr="009C76BB">
        <w:rPr>
          <w:rStyle w:val="CharSectno"/>
        </w:rPr>
        <w:t>85</w:t>
      </w:r>
      <w:r w:rsidRPr="00C53650">
        <w:t xml:space="preserve">  A GST instalment payer’s concluding tax period</w:t>
      </w:r>
      <w:bookmarkEnd w:id="229"/>
    </w:p>
    <w:p w:rsidR="00FF3527" w:rsidRPr="00C53650" w:rsidRDefault="00FF3527" w:rsidP="00FF3527">
      <w:pPr>
        <w:pStyle w:val="subsection"/>
      </w:pPr>
      <w:r w:rsidRPr="00C53650">
        <w:tab/>
        <w:t>(1)</w:t>
      </w:r>
      <w:r w:rsidRPr="00C53650">
        <w:tab/>
        <w:t>If any of the following occurs:</w:t>
      </w:r>
    </w:p>
    <w:p w:rsidR="00FF3527" w:rsidRPr="00C53650" w:rsidRDefault="00FF3527" w:rsidP="00FF3527">
      <w:pPr>
        <w:pStyle w:val="paragraph"/>
      </w:pPr>
      <w:r w:rsidRPr="00C53650">
        <w:tab/>
        <w:t>(a)</w:t>
      </w:r>
      <w:r w:rsidRPr="00C53650">
        <w:tab/>
        <w:t xml:space="preserve">a </w:t>
      </w:r>
      <w:r w:rsidR="009C76BB" w:rsidRPr="009C76BB">
        <w:rPr>
          <w:position w:val="6"/>
          <w:sz w:val="16"/>
          <w:szCs w:val="16"/>
        </w:rPr>
        <w:t>*</w:t>
      </w:r>
      <w:r w:rsidRPr="00C53650">
        <w:t>GST instalment payer who is an individual dies;</w:t>
      </w:r>
    </w:p>
    <w:p w:rsidR="00FF3527" w:rsidRPr="00C53650" w:rsidRDefault="00FF3527" w:rsidP="00FF3527">
      <w:pPr>
        <w:pStyle w:val="paragraph"/>
      </w:pPr>
      <w:r w:rsidRPr="00C53650">
        <w:tab/>
        <w:t>(b)</w:t>
      </w:r>
      <w:r w:rsidRPr="00C53650">
        <w:tab/>
        <w:t xml:space="preserve">a GST instalment payer ceases to </w:t>
      </w:r>
      <w:r w:rsidR="009C76BB" w:rsidRPr="009C76BB">
        <w:rPr>
          <w:position w:val="6"/>
          <w:sz w:val="16"/>
          <w:szCs w:val="16"/>
        </w:rPr>
        <w:t>*</w:t>
      </w:r>
      <w:r w:rsidRPr="00C53650">
        <w:t xml:space="preserve">carry on any </w:t>
      </w:r>
      <w:r w:rsidR="009C76BB" w:rsidRPr="009C76BB">
        <w:rPr>
          <w:position w:val="6"/>
          <w:sz w:val="16"/>
          <w:szCs w:val="16"/>
        </w:rPr>
        <w:t>*</w:t>
      </w:r>
      <w:r w:rsidRPr="00C53650">
        <w:t>enterprise;</w:t>
      </w:r>
    </w:p>
    <w:p w:rsidR="00FF3527" w:rsidRPr="00C53650" w:rsidRDefault="00FF3527" w:rsidP="00FF3527">
      <w:pPr>
        <w:pStyle w:val="paragraph"/>
      </w:pPr>
      <w:r w:rsidRPr="00C53650">
        <w:tab/>
        <w:t>(c)</w:t>
      </w:r>
      <w:r w:rsidRPr="00C53650">
        <w:tab/>
        <w:t xml:space="preserve">a GST instalment payer’s </w:t>
      </w:r>
      <w:r w:rsidR="009C76BB" w:rsidRPr="009C76BB">
        <w:rPr>
          <w:position w:val="6"/>
          <w:sz w:val="16"/>
          <w:szCs w:val="16"/>
        </w:rPr>
        <w:t>*</w:t>
      </w:r>
      <w:r w:rsidRPr="00C53650">
        <w:t>registration is cancelled;</w:t>
      </w:r>
    </w:p>
    <w:p w:rsidR="00FF3527" w:rsidRPr="00C53650" w:rsidRDefault="00FF3527" w:rsidP="00FF3527">
      <w:pPr>
        <w:pStyle w:val="subsection2"/>
      </w:pPr>
      <w:r w:rsidRPr="00C53650">
        <w:t xml:space="preserve">during an </w:t>
      </w:r>
      <w:r w:rsidR="009C76BB" w:rsidRPr="009C76BB">
        <w:rPr>
          <w:position w:val="6"/>
          <w:sz w:val="16"/>
          <w:szCs w:val="16"/>
        </w:rPr>
        <w:t>*</w:t>
      </w:r>
      <w:r w:rsidRPr="00C53650">
        <w:t>instalment tax period applying to the GST instalment payer, the instalment tax period is not affected by the death, cessation or cancellation.</w:t>
      </w:r>
    </w:p>
    <w:p w:rsidR="00FF3527" w:rsidRPr="00C53650" w:rsidRDefault="00FF3527" w:rsidP="00FF3527">
      <w:pPr>
        <w:pStyle w:val="subsection"/>
      </w:pPr>
      <w:r w:rsidRPr="00C53650">
        <w:tab/>
        <w:t>(2)</w:t>
      </w:r>
      <w:r w:rsidRPr="00C53650">
        <w:tab/>
        <w:t xml:space="preserve">However, any requirement to pay </w:t>
      </w:r>
      <w:r w:rsidR="009C76BB" w:rsidRPr="009C76BB">
        <w:rPr>
          <w:position w:val="6"/>
          <w:sz w:val="16"/>
          <w:szCs w:val="16"/>
        </w:rPr>
        <w:t>*</w:t>
      </w:r>
      <w:r w:rsidRPr="00C53650">
        <w:t xml:space="preserve">GST instalments for a </w:t>
      </w:r>
      <w:r w:rsidR="009C76BB" w:rsidRPr="009C76BB">
        <w:rPr>
          <w:position w:val="6"/>
          <w:sz w:val="16"/>
          <w:szCs w:val="16"/>
        </w:rPr>
        <w:t>*</w:t>
      </w:r>
      <w:r w:rsidRPr="00C53650">
        <w:t xml:space="preserve">GST instalment quarter of the </w:t>
      </w:r>
      <w:r w:rsidR="009C76BB" w:rsidRPr="009C76BB">
        <w:rPr>
          <w:position w:val="6"/>
          <w:sz w:val="16"/>
          <w:szCs w:val="16"/>
        </w:rPr>
        <w:t>*</w:t>
      </w:r>
      <w:r w:rsidRPr="00C53650">
        <w:t>instalment tax period does not apply if the GST instalment quarter commences after:</w:t>
      </w:r>
    </w:p>
    <w:p w:rsidR="00FF3527" w:rsidRPr="00C53650" w:rsidRDefault="00FF3527" w:rsidP="00FF3527">
      <w:pPr>
        <w:pStyle w:val="paragraph"/>
      </w:pPr>
      <w:r w:rsidRPr="00C53650">
        <w:tab/>
        <w:t>(a)</w:t>
      </w:r>
      <w:r w:rsidRPr="00C53650">
        <w:tab/>
        <w:t>the death or cessation occurred; or</w:t>
      </w:r>
    </w:p>
    <w:p w:rsidR="00FF3527" w:rsidRPr="00C53650" w:rsidRDefault="00FF3527" w:rsidP="00FF3527">
      <w:pPr>
        <w:pStyle w:val="paragraph"/>
      </w:pPr>
      <w:r w:rsidRPr="00C53650">
        <w:tab/>
        <w:t>(b)</w:t>
      </w:r>
      <w:r w:rsidRPr="00C53650">
        <w:tab/>
        <w:t>the cancellation took effect.</w:t>
      </w:r>
    </w:p>
    <w:p w:rsidR="00FF3527" w:rsidRPr="00C53650" w:rsidRDefault="00FF3527" w:rsidP="00FF3527">
      <w:pPr>
        <w:pStyle w:val="subsection"/>
      </w:pPr>
      <w:r w:rsidRPr="00C53650">
        <w:tab/>
        <w:t>(3)</w:t>
      </w:r>
      <w:r w:rsidRPr="00C53650">
        <w:tab/>
        <w:t>This section has effect despite sections</w:t>
      </w:r>
      <w:r w:rsidR="00A31CA5" w:rsidRPr="00C53650">
        <w:t> </w:t>
      </w:r>
      <w:r w:rsidRPr="00C53650">
        <w:t>27</w:t>
      </w:r>
      <w:r w:rsidR="009C76BB">
        <w:noBreakHyphen/>
      </w:r>
      <w:r w:rsidRPr="00C53650">
        <w:t>40 (which is about an entity’s concluding tax period) and 162</w:t>
      </w:r>
      <w:r w:rsidR="009C76BB">
        <w:noBreakHyphen/>
      </w:r>
      <w:r w:rsidRPr="00C53650">
        <w:t>70.</w:t>
      </w:r>
    </w:p>
    <w:p w:rsidR="00FF3527" w:rsidRPr="00C53650" w:rsidRDefault="00FF3527" w:rsidP="00FF3527">
      <w:pPr>
        <w:pStyle w:val="subsection"/>
      </w:pPr>
      <w:r w:rsidRPr="00C53650">
        <w:tab/>
        <w:t>(4)</w:t>
      </w:r>
      <w:r w:rsidRPr="00C53650">
        <w:tab/>
        <w:t>However, this section does not affect the application of:</w:t>
      </w:r>
    </w:p>
    <w:p w:rsidR="00FF3527" w:rsidRPr="00C53650" w:rsidRDefault="00FF3527" w:rsidP="00FF3527">
      <w:pPr>
        <w:pStyle w:val="paragraph"/>
      </w:pPr>
      <w:r w:rsidRPr="00C53650">
        <w:tab/>
        <w:t>(a)</w:t>
      </w:r>
      <w:r w:rsidRPr="00C53650">
        <w:tab/>
        <w:t>section</w:t>
      </w:r>
      <w:r w:rsidR="00A31CA5" w:rsidRPr="00C53650">
        <w:t> </w:t>
      </w:r>
      <w:r w:rsidRPr="00C53650">
        <w:t>27</w:t>
      </w:r>
      <w:r w:rsidR="009C76BB">
        <w:noBreakHyphen/>
      </w:r>
      <w:r w:rsidRPr="00C53650">
        <w:t>39; or</w:t>
      </w:r>
    </w:p>
    <w:p w:rsidR="00FF3527" w:rsidRPr="00C53650" w:rsidRDefault="00FF3527" w:rsidP="00FF3527">
      <w:pPr>
        <w:pStyle w:val="paragraph"/>
      </w:pPr>
      <w:r w:rsidRPr="00C53650">
        <w:tab/>
        <w:t>(b)</w:t>
      </w:r>
      <w:r w:rsidRPr="00C53650">
        <w:tab/>
        <w:t xml:space="preserve">if a </w:t>
      </w:r>
      <w:r w:rsidR="009C76BB" w:rsidRPr="009C76BB">
        <w:rPr>
          <w:position w:val="6"/>
          <w:sz w:val="16"/>
        </w:rPr>
        <w:t>*</w:t>
      </w:r>
      <w:r w:rsidRPr="00C53650">
        <w:t>GST instalment payer for any reason ceases to exist—section</w:t>
      </w:r>
      <w:r w:rsidR="00A31CA5" w:rsidRPr="00C53650">
        <w:t> </w:t>
      </w:r>
      <w:r w:rsidRPr="00C53650">
        <w:t>27</w:t>
      </w:r>
      <w:r w:rsidR="009C76BB">
        <w:noBreakHyphen/>
      </w:r>
      <w:r w:rsidRPr="00C53650">
        <w:t>40.</w:t>
      </w:r>
    </w:p>
    <w:p w:rsidR="00FF3527" w:rsidRPr="00C53650" w:rsidRDefault="00FF3527" w:rsidP="00FF3527">
      <w:pPr>
        <w:pStyle w:val="ActHead5"/>
      </w:pPr>
      <w:bookmarkStart w:id="230" w:name="_Toc140063626"/>
      <w:r w:rsidRPr="009C76BB">
        <w:rPr>
          <w:rStyle w:val="CharSectno"/>
        </w:rPr>
        <w:t>162</w:t>
      </w:r>
      <w:r w:rsidR="009C76BB" w:rsidRPr="009C76BB">
        <w:rPr>
          <w:rStyle w:val="CharSectno"/>
        </w:rPr>
        <w:noBreakHyphen/>
      </w:r>
      <w:r w:rsidRPr="009C76BB">
        <w:rPr>
          <w:rStyle w:val="CharSectno"/>
        </w:rPr>
        <w:t>90</w:t>
      </w:r>
      <w:r w:rsidRPr="00C53650">
        <w:t xml:space="preserve">  The effect of incapacitation or cessation</w:t>
      </w:r>
      <w:bookmarkEnd w:id="230"/>
    </w:p>
    <w:p w:rsidR="00FF3527" w:rsidRPr="00C53650" w:rsidRDefault="00FF3527" w:rsidP="00FF3527">
      <w:pPr>
        <w:pStyle w:val="subsection"/>
      </w:pPr>
      <w:r w:rsidRPr="00C53650">
        <w:tab/>
        <w:t>(1)</w:t>
      </w:r>
      <w:r w:rsidRPr="00C53650">
        <w:tab/>
        <w:t xml:space="preserve">If a </w:t>
      </w:r>
      <w:r w:rsidR="009C76BB" w:rsidRPr="009C76BB">
        <w:rPr>
          <w:position w:val="6"/>
          <w:sz w:val="16"/>
        </w:rPr>
        <w:t>*</w:t>
      </w:r>
      <w:r w:rsidRPr="00C53650">
        <w:t xml:space="preserve">GST instalment payer becomes an </w:t>
      </w:r>
      <w:r w:rsidR="009C76BB" w:rsidRPr="009C76BB">
        <w:rPr>
          <w:position w:val="6"/>
          <w:sz w:val="16"/>
        </w:rPr>
        <w:t>*</w:t>
      </w:r>
      <w:r w:rsidRPr="00C53650">
        <w:t xml:space="preserve">incapacitated entity, or for any reason ceases to exist, the GST instalment payer must give the </w:t>
      </w:r>
      <w:r w:rsidR="009C76BB" w:rsidRPr="009C76BB">
        <w:rPr>
          <w:position w:val="6"/>
          <w:sz w:val="16"/>
        </w:rPr>
        <w:t>*</w:t>
      </w:r>
      <w:r w:rsidRPr="00C53650">
        <w:t xml:space="preserve">GST return, for the </w:t>
      </w:r>
      <w:r w:rsidR="009C76BB" w:rsidRPr="009C76BB">
        <w:rPr>
          <w:position w:val="6"/>
          <w:sz w:val="16"/>
        </w:rPr>
        <w:t>*</w:t>
      </w:r>
      <w:r w:rsidRPr="00C53650">
        <w:t>instalment tax period that ends as a result, to the Commissioner:</w:t>
      </w:r>
    </w:p>
    <w:p w:rsidR="00FF3527" w:rsidRPr="00C53650" w:rsidRDefault="00FF3527" w:rsidP="00FF3527">
      <w:pPr>
        <w:pStyle w:val="paragraph"/>
      </w:pPr>
      <w:r w:rsidRPr="00C53650">
        <w:tab/>
        <w:t>(a)</w:t>
      </w:r>
      <w:r w:rsidRPr="00C53650">
        <w:tab/>
        <w:t>on or before the 21st day of the month following the end of the instalment tax period; or</w:t>
      </w:r>
    </w:p>
    <w:p w:rsidR="00FF3527" w:rsidRPr="00C53650" w:rsidRDefault="00FF3527" w:rsidP="00FF3527">
      <w:pPr>
        <w:pStyle w:val="paragraph"/>
      </w:pPr>
      <w:r w:rsidRPr="00C53650">
        <w:tab/>
        <w:t>(b)</w:t>
      </w:r>
      <w:r w:rsidRPr="00C53650">
        <w:tab/>
        <w:t>within such further period as the Commissioner allows.</w:t>
      </w:r>
    </w:p>
    <w:p w:rsidR="00FF3527" w:rsidRPr="00C53650" w:rsidRDefault="00FF3527" w:rsidP="00FF3527">
      <w:pPr>
        <w:pStyle w:val="subsection"/>
      </w:pPr>
      <w:r w:rsidRPr="00C53650">
        <w:tab/>
        <w:t>(2)</w:t>
      </w:r>
      <w:r w:rsidRPr="00C53650">
        <w:tab/>
        <w:t xml:space="preserve">If the </w:t>
      </w:r>
      <w:r w:rsidR="009C76BB" w:rsidRPr="009C76BB">
        <w:rPr>
          <w:position w:val="6"/>
          <w:sz w:val="16"/>
        </w:rPr>
        <w:t>*</w:t>
      </w:r>
      <w:r w:rsidRPr="00C53650">
        <w:t xml:space="preserve">assessed net amount for the </w:t>
      </w:r>
      <w:r w:rsidR="009C76BB" w:rsidRPr="009C76BB">
        <w:rPr>
          <w:position w:val="6"/>
          <w:sz w:val="16"/>
          <w:szCs w:val="16"/>
        </w:rPr>
        <w:t>*</w:t>
      </w:r>
      <w:r w:rsidRPr="00C53650">
        <w:t xml:space="preserve">instalment tax period is greater than zero, the </w:t>
      </w:r>
      <w:r w:rsidR="009C76BB" w:rsidRPr="009C76BB">
        <w:rPr>
          <w:position w:val="6"/>
          <w:sz w:val="16"/>
          <w:szCs w:val="16"/>
        </w:rPr>
        <w:t>*</w:t>
      </w:r>
      <w:r w:rsidRPr="00C53650">
        <w:t>GST instalment payer must pay the assessed net amount to the Commissioner on or before the 21st day of the month following the end of the instalment tax period.</w:t>
      </w:r>
    </w:p>
    <w:p w:rsidR="00FF3527" w:rsidRPr="00C53650" w:rsidRDefault="00FF3527" w:rsidP="00FF3527">
      <w:pPr>
        <w:pStyle w:val="subsection"/>
      </w:pPr>
      <w:r w:rsidRPr="00C53650">
        <w:tab/>
        <w:t>(3)</w:t>
      </w:r>
      <w:r w:rsidRPr="00C53650">
        <w:tab/>
        <w:t>This section has effect despite sections</w:t>
      </w:r>
      <w:r w:rsidR="00A31CA5" w:rsidRPr="00C53650">
        <w:t> </w:t>
      </w:r>
      <w:r w:rsidRPr="00C53650">
        <w:t>162</w:t>
      </w:r>
      <w:r w:rsidR="009C76BB">
        <w:noBreakHyphen/>
      </w:r>
      <w:r w:rsidRPr="00C53650">
        <w:t>60 (which is about when GST instalment payers must give GST returns) and 162</w:t>
      </w:r>
      <w:r w:rsidR="009C76BB">
        <w:noBreakHyphen/>
      </w:r>
      <w:r w:rsidRPr="00C53650">
        <w:t>110 (which is about when GST instalment payers must pay assessed net amounts).</w:t>
      </w:r>
    </w:p>
    <w:p w:rsidR="00FF3527" w:rsidRPr="00C53650" w:rsidRDefault="00FF3527" w:rsidP="00FF3527">
      <w:pPr>
        <w:pStyle w:val="ActHead5"/>
      </w:pPr>
      <w:bookmarkStart w:id="231" w:name="_Toc140063627"/>
      <w:r w:rsidRPr="009C76BB">
        <w:rPr>
          <w:rStyle w:val="CharSectno"/>
        </w:rPr>
        <w:t>162</w:t>
      </w:r>
      <w:r w:rsidR="009C76BB" w:rsidRPr="009C76BB">
        <w:rPr>
          <w:rStyle w:val="CharSectno"/>
        </w:rPr>
        <w:noBreakHyphen/>
      </w:r>
      <w:r w:rsidRPr="009C76BB">
        <w:rPr>
          <w:rStyle w:val="CharSectno"/>
        </w:rPr>
        <w:t>95</w:t>
      </w:r>
      <w:r w:rsidRPr="00C53650">
        <w:t xml:space="preserve">  The effect of changing the membership of GST groups</w:t>
      </w:r>
      <w:bookmarkEnd w:id="231"/>
    </w:p>
    <w:p w:rsidR="00FF3527" w:rsidRPr="00C53650" w:rsidRDefault="00FF3527" w:rsidP="00FF3527">
      <w:pPr>
        <w:pStyle w:val="subsection"/>
      </w:pPr>
      <w:r w:rsidRPr="00C53650">
        <w:tab/>
        <w:t>(1)</w:t>
      </w:r>
      <w:r w:rsidRPr="00C53650">
        <w:tab/>
        <w:t>If you are:</w:t>
      </w:r>
    </w:p>
    <w:p w:rsidR="00FF3527" w:rsidRPr="00C53650" w:rsidRDefault="00FF3527" w:rsidP="00FF3527">
      <w:pPr>
        <w:pStyle w:val="paragraph"/>
      </w:pPr>
      <w:r w:rsidRPr="00C53650">
        <w:tab/>
        <w:t>(a)</w:t>
      </w:r>
      <w:r w:rsidRPr="00C53650">
        <w:tab/>
        <w:t xml:space="preserve">a </w:t>
      </w:r>
      <w:r w:rsidR="009C76BB" w:rsidRPr="009C76BB">
        <w:rPr>
          <w:position w:val="6"/>
          <w:sz w:val="16"/>
          <w:szCs w:val="16"/>
        </w:rPr>
        <w:t>*</w:t>
      </w:r>
      <w:r w:rsidRPr="00C53650">
        <w:t>GST instalment payer; and</w:t>
      </w:r>
    </w:p>
    <w:p w:rsidR="00FF3527" w:rsidRPr="00C53650" w:rsidRDefault="00FF3527" w:rsidP="00FF3527">
      <w:pPr>
        <w:pStyle w:val="paragraph"/>
      </w:pPr>
      <w:r w:rsidRPr="00C53650">
        <w:tab/>
        <w:t>(b)</w:t>
      </w:r>
      <w:r w:rsidRPr="00C53650">
        <w:tab/>
        <w:t xml:space="preserve">a </w:t>
      </w:r>
      <w:r w:rsidR="009C76BB" w:rsidRPr="009C76BB">
        <w:rPr>
          <w:position w:val="6"/>
          <w:sz w:val="16"/>
          <w:szCs w:val="16"/>
        </w:rPr>
        <w:t>*</w:t>
      </w:r>
      <w:r w:rsidRPr="00C53650">
        <w:t xml:space="preserve">member of a </w:t>
      </w:r>
      <w:r w:rsidR="009C76BB" w:rsidRPr="009C76BB">
        <w:rPr>
          <w:position w:val="6"/>
          <w:sz w:val="16"/>
          <w:szCs w:val="16"/>
        </w:rPr>
        <w:t>*</w:t>
      </w:r>
      <w:r w:rsidRPr="00C53650">
        <w:t xml:space="preserve">GST group whose membership changes during an </w:t>
      </w:r>
      <w:r w:rsidR="009C76BB" w:rsidRPr="009C76BB">
        <w:rPr>
          <w:position w:val="6"/>
          <w:sz w:val="16"/>
          <w:szCs w:val="16"/>
        </w:rPr>
        <w:t>*</w:t>
      </w:r>
      <w:r w:rsidRPr="00C53650">
        <w:t>instalment tax period applying to you;</w:t>
      </w:r>
    </w:p>
    <w:p w:rsidR="00FF3527" w:rsidRPr="00C53650" w:rsidRDefault="00FF3527" w:rsidP="00FF3527">
      <w:pPr>
        <w:pStyle w:val="subsection2"/>
      </w:pPr>
      <w:r w:rsidRPr="00C53650">
        <w:t>the instalment tax period ends when the membership of the GST group changes.</w:t>
      </w:r>
    </w:p>
    <w:p w:rsidR="00FF3527" w:rsidRPr="00C53650" w:rsidRDefault="00FF3527" w:rsidP="00FF3527">
      <w:pPr>
        <w:pStyle w:val="subsection"/>
      </w:pPr>
      <w:r w:rsidRPr="00C53650">
        <w:tab/>
        <w:t>(2)</w:t>
      </w:r>
      <w:r w:rsidRPr="00C53650">
        <w:tab/>
        <w:t xml:space="preserve">The </w:t>
      </w:r>
      <w:r w:rsidR="009C76BB" w:rsidRPr="009C76BB">
        <w:rPr>
          <w:position w:val="6"/>
          <w:sz w:val="16"/>
          <w:szCs w:val="16"/>
        </w:rPr>
        <w:t>*</w:t>
      </w:r>
      <w:r w:rsidRPr="00C53650">
        <w:t xml:space="preserve">representative member of the </w:t>
      </w:r>
      <w:r w:rsidR="009C76BB" w:rsidRPr="009C76BB">
        <w:rPr>
          <w:position w:val="6"/>
          <w:sz w:val="16"/>
          <w:szCs w:val="16"/>
        </w:rPr>
        <w:t>*</w:t>
      </w:r>
      <w:r w:rsidRPr="00C53650">
        <w:t xml:space="preserve">GST group must give the </w:t>
      </w:r>
      <w:r w:rsidR="009C76BB" w:rsidRPr="009C76BB">
        <w:rPr>
          <w:position w:val="6"/>
          <w:sz w:val="16"/>
          <w:szCs w:val="16"/>
        </w:rPr>
        <w:t>*</w:t>
      </w:r>
      <w:r w:rsidRPr="00C53650">
        <w:t xml:space="preserve">GST return for the </w:t>
      </w:r>
      <w:r w:rsidR="009C76BB" w:rsidRPr="009C76BB">
        <w:rPr>
          <w:position w:val="6"/>
          <w:sz w:val="16"/>
          <w:szCs w:val="16"/>
        </w:rPr>
        <w:t>*</w:t>
      </w:r>
      <w:r w:rsidRPr="00C53650">
        <w:t>instalment tax period to the Commissioner:</w:t>
      </w:r>
    </w:p>
    <w:p w:rsidR="00FF3527" w:rsidRPr="00C53650" w:rsidRDefault="00FF3527" w:rsidP="00FF3527">
      <w:pPr>
        <w:pStyle w:val="paragraph"/>
      </w:pPr>
      <w:r w:rsidRPr="00C53650">
        <w:tab/>
        <w:t>(a)</w:t>
      </w:r>
      <w:r w:rsidRPr="00C53650">
        <w:tab/>
        <w:t>on or before the 21st day of the month following the end of the instalment tax period; or</w:t>
      </w:r>
    </w:p>
    <w:p w:rsidR="00FF3527" w:rsidRPr="00C53650" w:rsidRDefault="00FF3527" w:rsidP="00FF3527">
      <w:pPr>
        <w:pStyle w:val="paragraph"/>
      </w:pPr>
      <w:r w:rsidRPr="00C53650">
        <w:tab/>
        <w:t>(b)</w:t>
      </w:r>
      <w:r w:rsidRPr="00C53650">
        <w:tab/>
        <w:t>within such further period as the Commissioner allows.</w:t>
      </w:r>
    </w:p>
    <w:p w:rsidR="00FF3527" w:rsidRPr="00C53650" w:rsidRDefault="00FF3527" w:rsidP="00FF3527">
      <w:pPr>
        <w:pStyle w:val="subsection"/>
      </w:pPr>
      <w:r w:rsidRPr="00C53650">
        <w:tab/>
        <w:t>(3)</w:t>
      </w:r>
      <w:r w:rsidRPr="00C53650">
        <w:tab/>
        <w:t xml:space="preserve">If the </w:t>
      </w:r>
      <w:r w:rsidR="009C76BB" w:rsidRPr="009C76BB">
        <w:rPr>
          <w:position w:val="6"/>
          <w:sz w:val="16"/>
        </w:rPr>
        <w:t>*</w:t>
      </w:r>
      <w:r w:rsidRPr="00C53650">
        <w:t xml:space="preserve">assessed net amount for the </w:t>
      </w:r>
      <w:r w:rsidR="009C76BB" w:rsidRPr="009C76BB">
        <w:rPr>
          <w:position w:val="6"/>
          <w:sz w:val="16"/>
          <w:szCs w:val="16"/>
        </w:rPr>
        <w:t>*</w:t>
      </w:r>
      <w:r w:rsidRPr="00C53650">
        <w:t xml:space="preserve">instalment tax period is greater than zero, the </w:t>
      </w:r>
      <w:r w:rsidR="009C76BB" w:rsidRPr="009C76BB">
        <w:rPr>
          <w:position w:val="6"/>
          <w:sz w:val="16"/>
          <w:szCs w:val="16"/>
        </w:rPr>
        <w:t>*</w:t>
      </w:r>
      <w:r w:rsidRPr="00C53650">
        <w:t xml:space="preserve">representative member of the </w:t>
      </w:r>
      <w:r w:rsidR="009C76BB" w:rsidRPr="009C76BB">
        <w:rPr>
          <w:position w:val="6"/>
          <w:sz w:val="16"/>
          <w:szCs w:val="16"/>
        </w:rPr>
        <w:t>*</w:t>
      </w:r>
      <w:r w:rsidRPr="00C53650">
        <w:t>GST group must pay the assessed net amount to the Commissioner on or before the 21st day of the month following the end of the instalment tax period.</w:t>
      </w:r>
    </w:p>
    <w:p w:rsidR="00FF3527" w:rsidRPr="00C53650" w:rsidRDefault="00FF3527" w:rsidP="00FF3527">
      <w:pPr>
        <w:pStyle w:val="subsection"/>
      </w:pPr>
      <w:r w:rsidRPr="00C53650">
        <w:tab/>
        <w:t>(4)</w:t>
      </w:r>
      <w:r w:rsidRPr="00C53650">
        <w:tab/>
        <w:t>This section has effect despite sections</w:t>
      </w:r>
      <w:r w:rsidR="00A31CA5" w:rsidRPr="00C53650">
        <w:t> </w:t>
      </w:r>
      <w:r w:rsidRPr="00C53650">
        <w:t>162</w:t>
      </w:r>
      <w:r w:rsidR="009C76BB">
        <w:noBreakHyphen/>
      </w:r>
      <w:r w:rsidRPr="00C53650">
        <w:t>55 (which is about tax periods for GST instalment payers), 162</w:t>
      </w:r>
      <w:r w:rsidR="009C76BB">
        <w:noBreakHyphen/>
      </w:r>
      <w:r w:rsidRPr="00C53650">
        <w:t>60 (which is about when GST instalment payers must give GST returns) and 162</w:t>
      </w:r>
      <w:r w:rsidR="009C76BB">
        <w:noBreakHyphen/>
      </w:r>
      <w:r w:rsidRPr="00C53650">
        <w:t>110 (which is about when GST instalment payers must pay assessed net amounts).</w:t>
      </w:r>
    </w:p>
    <w:p w:rsidR="00FF3527" w:rsidRPr="00C53650" w:rsidRDefault="00FF3527" w:rsidP="00FF3527">
      <w:pPr>
        <w:pStyle w:val="ActHead5"/>
      </w:pPr>
      <w:bookmarkStart w:id="232" w:name="_Toc140063628"/>
      <w:r w:rsidRPr="009C76BB">
        <w:rPr>
          <w:rStyle w:val="CharSectno"/>
        </w:rPr>
        <w:t>162</w:t>
      </w:r>
      <w:r w:rsidR="009C76BB" w:rsidRPr="009C76BB">
        <w:rPr>
          <w:rStyle w:val="CharSectno"/>
        </w:rPr>
        <w:noBreakHyphen/>
      </w:r>
      <w:r w:rsidRPr="009C76BB">
        <w:rPr>
          <w:rStyle w:val="CharSectno"/>
        </w:rPr>
        <w:t>100</w:t>
      </w:r>
      <w:r w:rsidRPr="00C53650">
        <w:t xml:space="preserve">  General interest charge on late payment</w:t>
      </w:r>
      <w:bookmarkEnd w:id="232"/>
    </w:p>
    <w:p w:rsidR="00FF3527" w:rsidRPr="00C53650" w:rsidRDefault="00FF3527" w:rsidP="00FF3527">
      <w:pPr>
        <w:pStyle w:val="subsection"/>
      </w:pPr>
      <w:r w:rsidRPr="00C53650">
        <w:tab/>
      </w:r>
      <w:r w:rsidRPr="00C53650">
        <w:tab/>
        <w:t xml:space="preserve">If you fail to pay some or all of a </w:t>
      </w:r>
      <w:r w:rsidR="009C76BB" w:rsidRPr="009C76BB">
        <w:rPr>
          <w:position w:val="6"/>
          <w:sz w:val="16"/>
          <w:szCs w:val="16"/>
        </w:rPr>
        <w:t>*</w:t>
      </w:r>
      <w:r w:rsidRPr="00C53650">
        <w:t xml:space="preserve">GST instalment by the time by which the GST instalment is due to be paid, you are liable to pay the </w:t>
      </w:r>
      <w:r w:rsidR="009C76BB" w:rsidRPr="009C76BB">
        <w:rPr>
          <w:position w:val="6"/>
          <w:sz w:val="16"/>
          <w:szCs w:val="16"/>
        </w:rPr>
        <w:t>*</w:t>
      </w:r>
      <w:r w:rsidRPr="00C53650">
        <w:t>general interest charge on the unpaid amount for each day in the period that:</w:t>
      </w:r>
    </w:p>
    <w:p w:rsidR="00FF3527" w:rsidRPr="00C53650" w:rsidRDefault="00FF3527" w:rsidP="00FF3527">
      <w:pPr>
        <w:pStyle w:val="paragraph"/>
      </w:pPr>
      <w:r w:rsidRPr="00C53650">
        <w:tab/>
        <w:t>(a)</w:t>
      </w:r>
      <w:r w:rsidRPr="00C53650">
        <w:tab/>
        <w:t>started at the beginning of the day by which the GST instalment was due to be paid; and</w:t>
      </w:r>
    </w:p>
    <w:p w:rsidR="00FF3527" w:rsidRPr="00C53650" w:rsidRDefault="00FF3527" w:rsidP="00FF3527">
      <w:pPr>
        <w:pStyle w:val="paragraph"/>
      </w:pPr>
      <w:r w:rsidRPr="00C53650">
        <w:tab/>
        <w:t>(b)</w:t>
      </w:r>
      <w:r w:rsidRPr="00C53650">
        <w:tab/>
        <w:t>finishes at the end of the last day on which, at the end of the day, any of the following remains unpaid:</w:t>
      </w:r>
    </w:p>
    <w:p w:rsidR="00FF3527" w:rsidRPr="00C53650" w:rsidRDefault="00FF3527" w:rsidP="00FF3527">
      <w:pPr>
        <w:pStyle w:val="paragraphsub"/>
      </w:pPr>
      <w:r w:rsidRPr="00C53650">
        <w:tab/>
        <w:t>(i)</w:t>
      </w:r>
      <w:r w:rsidRPr="00C53650">
        <w:tab/>
        <w:t>the GST instalment;</w:t>
      </w:r>
    </w:p>
    <w:p w:rsidR="00FF3527" w:rsidRPr="00C53650" w:rsidRDefault="00FF3527" w:rsidP="00FF3527">
      <w:pPr>
        <w:pStyle w:val="paragraphsub"/>
      </w:pPr>
      <w:r w:rsidRPr="00C53650">
        <w:tab/>
        <w:t>(ii)</w:t>
      </w:r>
      <w:r w:rsidRPr="00C53650">
        <w:tab/>
        <w:t>general interest charge on any of the instalment.</w:t>
      </w:r>
    </w:p>
    <w:p w:rsidR="00FF3527" w:rsidRPr="00C53650" w:rsidRDefault="00FF3527" w:rsidP="00FF3527">
      <w:pPr>
        <w:pStyle w:val="ActHead5"/>
      </w:pPr>
      <w:bookmarkStart w:id="233" w:name="_Toc140063629"/>
      <w:r w:rsidRPr="009C76BB">
        <w:rPr>
          <w:rStyle w:val="CharSectno"/>
        </w:rPr>
        <w:t>162</w:t>
      </w:r>
      <w:r w:rsidR="009C76BB" w:rsidRPr="009C76BB">
        <w:rPr>
          <w:rStyle w:val="CharSectno"/>
        </w:rPr>
        <w:noBreakHyphen/>
      </w:r>
      <w:r w:rsidRPr="009C76BB">
        <w:rPr>
          <w:rStyle w:val="CharSectno"/>
        </w:rPr>
        <w:t>105</w:t>
      </w:r>
      <w:r w:rsidRPr="00C53650">
        <w:t xml:space="preserve">  Net amounts for GST instalment payers</w:t>
      </w:r>
      <w:bookmarkEnd w:id="233"/>
    </w:p>
    <w:p w:rsidR="00FF3527" w:rsidRPr="00C53650" w:rsidRDefault="00FF3527" w:rsidP="00FF3527">
      <w:pPr>
        <w:pStyle w:val="subsection"/>
      </w:pPr>
      <w:r w:rsidRPr="00C53650">
        <w:tab/>
      </w:r>
      <w:r w:rsidRPr="00C53650">
        <w:tab/>
        <w:t xml:space="preserve">If you are a </w:t>
      </w:r>
      <w:r w:rsidR="009C76BB" w:rsidRPr="009C76BB">
        <w:rPr>
          <w:position w:val="6"/>
          <w:sz w:val="16"/>
          <w:szCs w:val="16"/>
        </w:rPr>
        <w:t>*</w:t>
      </w:r>
      <w:r w:rsidRPr="00C53650">
        <w:t xml:space="preserve">GST instalment payer, your </w:t>
      </w:r>
      <w:r w:rsidR="009C76BB" w:rsidRPr="009C76BB">
        <w:rPr>
          <w:position w:val="6"/>
          <w:sz w:val="16"/>
          <w:szCs w:val="16"/>
        </w:rPr>
        <w:t>*</w:t>
      </w:r>
      <w:r w:rsidRPr="00C53650">
        <w:t xml:space="preserve">net amount for an </w:t>
      </w:r>
      <w:r w:rsidR="009C76BB" w:rsidRPr="009C76BB">
        <w:rPr>
          <w:position w:val="6"/>
          <w:sz w:val="16"/>
          <w:szCs w:val="16"/>
        </w:rPr>
        <w:t>*</w:t>
      </w:r>
      <w:r w:rsidRPr="00C53650">
        <w:t>instalment tax period is the difference between:</w:t>
      </w:r>
    </w:p>
    <w:p w:rsidR="00FF3527" w:rsidRPr="00C53650" w:rsidRDefault="00FF3527" w:rsidP="00FF3527">
      <w:pPr>
        <w:pStyle w:val="paragraph"/>
      </w:pPr>
      <w:r w:rsidRPr="00C53650">
        <w:tab/>
        <w:t>(a)</w:t>
      </w:r>
      <w:r w:rsidRPr="00C53650">
        <w:tab/>
        <w:t xml:space="preserve">the amount that, but for this section, would be your </w:t>
      </w:r>
      <w:r w:rsidR="009C76BB" w:rsidRPr="009C76BB">
        <w:rPr>
          <w:position w:val="6"/>
          <w:sz w:val="16"/>
          <w:szCs w:val="16"/>
        </w:rPr>
        <w:t>*</w:t>
      </w:r>
      <w:r w:rsidRPr="00C53650">
        <w:t xml:space="preserve">net amount under </w:t>
      </w:r>
      <w:r w:rsidR="006D7127" w:rsidRPr="00C53650">
        <w:t>section 1</w:t>
      </w:r>
      <w:r w:rsidRPr="00C53650">
        <w:t>7</w:t>
      </w:r>
      <w:r w:rsidR="009C76BB">
        <w:noBreakHyphen/>
      </w:r>
      <w:r w:rsidRPr="00C53650">
        <w:t>5, 123</w:t>
      </w:r>
      <w:r w:rsidR="009C76BB">
        <w:noBreakHyphen/>
      </w:r>
      <w:r w:rsidRPr="00C53650">
        <w:t>15 or 126</w:t>
      </w:r>
      <w:r w:rsidR="009C76BB">
        <w:noBreakHyphen/>
      </w:r>
      <w:r w:rsidRPr="00C53650">
        <w:t>5 for the instalment tax period; and</w:t>
      </w:r>
    </w:p>
    <w:p w:rsidR="00FF3527" w:rsidRPr="00C53650" w:rsidRDefault="00FF3527" w:rsidP="00FF3527">
      <w:pPr>
        <w:pStyle w:val="paragraph"/>
      </w:pPr>
      <w:r w:rsidRPr="00C53650">
        <w:tab/>
        <w:t>(b)</w:t>
      </w:r>
      <w:r w:rsidRPr="00C53650">
        <w:tab/>
        <w:t xml:space="preserve">the sum of all of the </w:t>
      </w:r>
      <w:r w:rsidR="009C76BB" w:rsidRPr="009C76BB">
        <w:rPr>
          <w:position w:val="6"/>
          <w:sz w:val="16"/>
          <w:szCs w:val="16"/>
        </w:rPr>
        <w:t>*</w:t>
      </w:r>
      <w:r w:rsidRPr="00C53650">
        <w:t xml:space="preserve">GST instalments payable by you for the </w:t>
      </w:r>
      <w:r w:rsidR="009C76BB" w:rsidRPr="009C76BB">
        <w:rPr>
          <w:position w:val="6"/>
          <w:sz w:val="16"/>
          <w:szCs w:val="16"/>
        </w:rPr>
        <w:t>*</w:t>
      </w:r>
      <w:r w:rsidRPr="00C53650">
        <w:t>GST instalment quarters of the instalment tax period.</w:t>
      </w:r>
    </w:p>
    <w:p w:rsidR="00FF3527" w:rsidRPr="00C53650" w:rsidRDefault="00FF3527" w:rsidP="00FF3527">
      <w:pPr>
        <w:pStyle w:val="ActHead5"/>
      </w:pPr>
      <w:bookmarkStart w:id="234" w:name="_Toc140063630"/>
      <w:r w:rsidRPr="009C76BB">
        <w:rPr>
          <w:rStyle w:val="CharSectno"/>
        </w:rPr>
        <w:t>162</w:t>
      </w:r>
      <w:r w:rsidR="009C76BB" w:rsidRPr="009C76BB">
        <w:rPr>
          <w:rStyle w:val="CharSectno"/>
        </w:rPr>
        <w:noBreakHyphen/>
      </w:r>
      <w:r w:rsidRPr="009C76BB">
        <w:rPr>
          <w:rStyle w:val="CharSectno"/>
        </w:rPr>
        <w:t>110</w:t>
      </w:r>
      <w:r w:rsidRPr="00C53650">
        <w:t xml:space="preserve">  When payments of assessed net amounts must be made—GST instalment payers</w:t>
      </w:r>
      <w:bookmarkEnd w:id="234"/>
    </w:p>
    <w:p w:rsidR="00FF3527" w:rsidRPr="00C53650" w:rsidRDefault="00FF3527" w:rsidP="00FF3527">
      <w:pPr>
        <w:pStyle w:val="subsection"/>
      </w:pPr>
      <w:r w:rsidRPr="00C53650">
        <w:tab/>
        <w:t>(1)</w:t>
      </w:r>
      <w:r w:rsidRPr="00C53650">
        <w:tab/>
        <w:t>If:</w:t>
      </w:r>
    </w:p>
    <w:p w:rsidR="00FF3527" w:rsidRPr="00C53650" w:rsidRDefault="00FF3527" w:rsidP="00FF3527">
      <w:pPr>
        <w:pStyle w:val="paragraph"/>
      </w:pPr>
      <w:r w:rsidRPr="00C53650">
        <w:tab/>
        <w:t>(a)</w:t>
      </w:r>
      <w:r w:rsidRPr="00C53650">
        <w:tab/>
        <w:t xml:space="preserve">you are a </w:t>
      </w:r>
      <w:r w:rsidR="009C76BB" w:rsidRPr="009C76BB">
        <w:rPr>
          <w:position w:val="6"/>
          <w:sz w:val="16"/>
          <w:szCs w:val="16"/>
        </w:rPr>
        <w:t>*</w:t>
      </w:r>
      <w:r w:rsidRPr="00C53650">
        <w:t>GST instalment payer; and</w:t>
      </w:r>
    </w:p>
    <w:p w:rsidR="00FF3527" w:rsidRPr="00C53650" w:rsidRDefault="00FF3527" w:rsidP="00FF3527">
      <w:pPr>
        <w:pStyle w:val="paragraph"/>
      </w:pPr>
      <w:r w:rsidRPr="00C53650">
        <w:tab/>
        <w:t>(b)</w:t>
      </w:r>
      <w:r w:rsidRPr="00C53650">
        <w:tab/>
        <w:t xml:space="preserve">the </w:t>
      </w:r>
      <w:r w:rsidR="009C76BB" w:rsidRPr="009C76BB">
        <w:rPr>
          <w:position w:val="6"/>
          <w:sz w:val="16"/>
        </w:rPr>
        <w:t>*</w:t>
      </w:r>
      <w:r w:rsidRPr="00C53650">
        <w:t xml:space="preserve">assessed net amount for an </w:t>
      </w:r>
      <w:r w:rsidR="009C76BB" w:rsidRPr="009C76BB">
        <w:rPr>
          <w:position w:val="6"/>
          <w:sz w:val="16"/>
          <w:szCs w:val="16"/>
        </w:rPr>
        <w:t>*</w:t>
      </w:r>
      <w:r w:rsidRPr="00C53650">
        <w:t>instalment tax period applying to you is greater than zero;</w:t>
      </w:r>
    </w:p>
    <w:p w:rsidR="00FF3527" w:rsidRPr="00C53650" w:rsidRDefault="00FF3527" w:rsidP="00FF3527">
      <w:pPr>
        <w:pStyle w:val="subsection2"/>
      </w:pPr>
      <w:r w:rsidRPr="00C53650">
        <w:t xml:space="preserve">you must pay the assessed net amount to the Commissioner on or before the day on which, under </w:t>
      </w:r>
      <w:r w:rsidR="006D7127" w:rsidRPr="00C53650">
        <w:t>section 1</w:t>
      </w:r>
      <w:r w:rsidRPr="00C53650">
        <w:t>62</w:t>
      </w:r>
      <w:r w:rsidR="009C76BB">
        <w:noBreakHyphen/>
      </w:r>
      <w:r w:rsidRPr="00C53650">
        <w:t xml:space="preserve">60, you are required to give to the Commissioner your </w:t>
      </w:r>
      <w:r w:rsidR="009C76BB" w:rsidRPr="009C76BB">
        <w:rPr>
          <w:position w:val="6"/>
          <w:sz w:val="16"/>
          <w:szCs w:val="16"/>
        </w:rPr>
        <w:t>*</w:t>
      </w:r>
      <w:r w:rsidRPr="00C53650">
        <w:t>GST return for the instalment tax period.</w:t>
      </w:r>
    </w:p>
    <w:p w:rsidR="00FF3527" w:rsidRPr="00C53650" w:rsidRDefault="00FF3527" w:rsidP="00FF3527">
      <w:pPr>
        <w:pStyle w:val="subsection"/>
      </w:pPr>
      <w:r w:rsidRPr="00C53650">
        <w:tab/>
        <w:t>(2)</w:t>
      </w:r>
      <w:r w:rsidRPr="00C53650">
        <w:tab/>
        <w:t>This section has effect despite sections</w:t>
      </w:r>
      <w:r w:rsidR="00A31CA5" w:rsidRPr="00C53650">
        <w:t> </w:t>
      </w:r>
      <w:r w:rsidRPr="00C53650">
        <w:t>33</w:t>
      </w:r>
      <w:r w:rsidR="009C76BB">
        <w:noBreakHyphen/>
      </w:r>
      <w:r w:rsidRPr="00C53650">
        <w:t>3 and 33</w:t>
      </w:r>
      <w:r w:rsidR="009C76BB">
        <w:noBreakHyphen/>
      </w:r>
      <w:r w:rsidRPr="00C53650">
        <w:t>5 (which are about when payments of assessed net amounts are made).</w:t>
      </w:r>
    </w:p>
    <w:p w:rsidR="00FF3527" w:rsidRPr="00C53650" w:rsidRDefault="00FF3527" w:rsidP="00FF3527">
      <w:pPr>
        <w:pStyle w:val="ActHead4"/>
      </w:pPr>
      <w:bookmarkStart w:id="235" w:name="_Toc140063631"/>
      <w:r w:rsidRPr="009C76BB">
        <w:rPr>
          <w:rStyle w:val="CharSubdNo"/>
        </w:rPr>
        <w:t>Subdivision</w:t>
      </w:r>
      <w:r w:rsidR="00A31CA5" w:rsidRPr="009C76BB">
        <w:rPr>
          <w:rStyle w:val="CharSubdNo"/>
        </w:rPr>
        <w:t> </w:t>
      </w:r>
      <w:r w:rsidRPr="009C76BB">
        <w:rPr>
          <w:rStyle w:val="CharSubdNo"/>
        </w:rPr>
        <w:t>162</w:t>
      </w:r>
      <w:r w:rsidR="009C76BB" w:rsidRPr="009C76BB">
        <w:rPr>
          <w:rStyle w:val="CharSubdNo"/>
        </w:rPr>
        <w:noBreakHyphen/>
      </w:r>
      <w:r w:rsidRPr="009C76BB">
        <w:rPr>
          <w:rStyle w:val="CharSubdNo"/>
        </w:rPr>
        <w:t>C</w:t>
      </w:r>
      <w:r w:rsidRPr="00C53650">
        <w:t>—</w:t>
      </w:r>
      <w:r w:rsidRPr="009C76BB">
        <w:rPr>
          <w:rStyle w:val="CharSubdText"/>
        </w:rPr>
        <w:t>GST instalments</w:t>
      </w:r>
      <w:bookmarkEnd w:id="235"/>
    </w:p>
    <w:p w:rsidR="00FF3527" w:rsidRPr="00C53650" w:rsidRDefault="00FF3527" w:rsidP="00FF3527">
      <w:pPr>
        <w:pStyle w:val="ActHead5"/>
      </w:pPr>
      <w:bookmarkStart w:id="236" w:name="_Toc140063632"/>
      <w:r w:rsidRPr="009C76BB">
        <w:rPr>
          <w:rStyle w:val="CharSectno"/>
        </w:rPr>
        <w:t>162</w:t>
      </w:r>
      <w:r w:rsidR="009C76BB" w:rsidRPr="009C76BB">
        <w:rPr>
          <w:rStyle w:val="CharSectno"/>
        </w:rPr>
        <w:noBreakHyphen/>
      </w:r>
      <w:r w:rsidRPr="009C76BB">
        <w:rPr>
          <w:rStyle w:val="CharSectno"/>
        </w:rPr>
        <w:t>130</w:t>
      </w:r>
      <w:r w:rsidRPr="00C53650">
        <w:t xml:space="preserve">  What are your GST instalments</w:t>
      </w:r>
      <w:bookmarkEnd w:id="236"/>
    </w:p>
    <w:p w:rsidR="00FF3527" w:rsidRPr="00C53650" w:rsidRDefault="00FF3527" w:rsidP="00FF3527">
      <w:pPr>
        <w:pStyle w:val="subsection"/>
      </w:pPr>
      <w:r w:rsidRPr="00C53650">
        <w:tab/>
        <w:t>(1)</w:t>
      </w:r>
      <w:r w:rsidRPr="00C53650">
        <w:tab/>
        <w:t xml:space="preserve">If you are a </w:t>
      </w:r>
      <w:r w:rsidR="009C76BB" w:rsidRPr="009C76BB">
        <w:rPr>
          <w:position w:val="6"/>
          <w:sz w:val="16"/>
          <w:szCs w:val="16"/>
        </w:rPr>
        <w:t>*</w:t>
      </w:r>
      <w:r w:rsidRPr="00C53650">
        <w:t xml:space="preserve">GST instalment payer, your </w:t>
      </w:r>
      <w:r w:rsidR="009C76BB" w:rsidRPr="009C76BB">
        <w:rPr>
          <w:position w:val="6"/>
          <w:sz w:val="16"/>
          <w:szCs w:val="16"/>
        </w:rPr>
        <w:t>*</w:t>
      </w:r>
      <w:r w:rsidRPr="00C53650">
        <w:t xml:space="preserve">GST instalments for the </w:t>
      </w:r>
      <w:r w:rsidR="009C76BB" w:rsidRPr="009C76BB">
        <w:rPr>
          <w:position w:val="6"/>
          <w:sz w:val="16"/>
          <w:szCs w:val="16"/>
        </w:rPr>
        <w:t>*</w:t>
      </w:r>
      <w:r w:rsidRPr="00C53650">
        <w:t xml:space="preserve">GST instalment quarters of an </w:t>
      </w:r>
      <w:r w:rsidR="009C76BB" w:rsidRPr="009C76BB">
        <w:rPr>
          <w:position w:val="6"/>
          <w:sz w:val="16"/>
          <w:szCs w:val="16"/>
        </w:rPr>
        <w:t>*</w:t>
      </w:r>
      <w:r w:rsidRPr="00C53650">
        <w:t xml:space="preserve">instalment tax period applying to you are worked out under </w:t>
      </w:r>
      <w:r w:rsidR="00A31CA5" w:rsidRPr="00C53650">
        <w:t>subsections (</w:t>
      </w:r>
      <w:r w:rsidRPr="00C53650">
        <w:t>2) and (3).</w:t>
      </w:r>
    </w:p>
    <w:p w:rsidR="00FF3527" w:rsidRPr="00C53650" w:rsidRDefault="00FF3527" w:rsidP="00FF3527">
      <w:pPr>
        <w:pStyle w:val="subsection"/>
        <w:keepNext/>
        <w:keepLines/>
      </w:pPr>
      <w:r w:rsidRPr="00C53650">
        <w:tab/>
        <w:t>(2)</w:t>
      </w:r>
      <w:r w:rsidRPr="00C53650">
        <w:tab/>
        <w:t xml:space="preserve">Your </w:t>
      </w:r>
      <w:r w:rsidR="009C76BB" w:rsidRPr="009C76BB">
        <w:rPr>
          <w:position w:val="6"/>
          <w:sz w:val="16"/>
          <w:szCs w:val="16"/>
        </w:rPr>
        <w:t>*</w:t>
      </w:r>
      <w:r w:rsidRPr="00C53650">
        <w:t xml:space="preserve">GST instalment for the first </w:t>
      </w:r>
      <w:r w:rsidR="009C76BB" w:rsidRPr="009C76BB">
        <w:rPr>
          <w:position w:val="6"/>
          <w:sz w:val="16"/>
          <w:szCs w:val="16"/>
        </w:rPr>
        <w:t>*</w:t>
      </w:r>
      <w:r w:rsidRPr="00C53650">
        <w:t>GST instalment quarter is whichever of the following you choose:</w:t>
      </w:r>
    </w:p>
    <w:p w:rsidR="00FF3527" w:rsidRPr="00C53650" w:rsidRDefault="00FF3527" w:rsidP="00FF3527">
      <w:pPr>
        <w:pStyle w:val="paragraph"/>
      </w:pPr>
      <w:r w:rsidRPr="00C53650">
        <w:tab/>
        <w:t>(a)</w:t>
      </w:r>
      <w:r w:rsidRPr="00C53650">
        <w:tab/>
        <w:t xml:space="preserve">your </w:t>
      </w:r>
      <w:r w:rsidR="009C76BB" w:rsidRPr="009C76BB">
        <w:rPr>
          <w:position w:val="6"/>
          <w:sz w:val="16"/>
          <w:szCs w:val="16"/>
        </w:rPr>
        <w:t>*</w:t>
      </w:r>
      <w:r w:rsidRPr="00C53650">
        <w:t>notified instalment amount for the GST instalment quarter; or</w:t>
      </w:r>
    </w:p>
    <w:p w:rsidR="00FF3527" w:rsidRPr="00C53650" w:rsidRDefault="00FF3527" w:rsidP="00FF3527">
      <w:pPr>
        <w:pStyle w:val="paragraph"/>
      </w:pPr>
      <w:r w:rsidRPr="00C53650">
        <w:tab/>
        <w:t>(b)</w:t>
      </w:r>
      <w:r w:rsidRPr="00C53650">
        <w:tab/>
        <w:t xml:space="preserve">your </w:t>
      </w:r>
      <w:r w:rsidR="009C76BB" w:rsidRPr="009C76BB">
        <w:rPr>
          <w:position w:val="6"/>
          <w:sz w:val="16"/>
          <w:szCs w:val="16"/>
        </w:rPr>
        <w:t>*</w:t>
      </w:r>
      <w:r w:rsidRPr="00C53650">
        <w:t>varied instalment amount for the GST instalment quarter.</w:t>
      </w:r>
    </w:p>
    <w:p w:rsidR="00FF3527" w:rsidRPr="00C53650" w:rsidRDefault="00FF3527" w:rsidP="00FF3527">
      <w:pPr>
        <w:pStyle w:val="subsection"/>
      </w:pPr>
      <w:r w:rsidRPr="00C53650">
        <w:tab/>
        <w:t>(3)</w:t>
      </w:r>
      <w:r w:rsidRPr="00C53650">
        <w:tab/>
        <w:t xml:space="preserve">Your </w:t>
      </w:r>
      <w:r w:rsidR="009C76BB" w:rsidRPr="009C76BB">
        <w:rPr>
          <w:position w:val="6"/>
          <w:sz w:val="16"/>
          <w:szCs w:val="16"/>
        </w:rPr>
        <w:t>*</w:t>
      </w:r>
      <w:r w:rsidRPr="00C53650">
        <w:t xml:space="preserve">GST instalment for any other </w:t>
      </w:r>
      <w:r w:rsidR="009C76BB" w:rsidRPr="009C76BB">
        <w:rPr>
          <w:position w:val="6"/>
          <w:sz w:val="16"/>
          <w:szCs w:val="16"/>
        </w:rPr>
        <w:t>*</w:t>
      </w:r>
      <w:r w:rsidRPr="00C53650">
        <w:t>GST instalment quarter is:</w:t>
      </w:r>
    </w:p>
    <w:p w:rsidR="00FF3527" w:rsidRPr="00C53650" w:rsidRDefault="00FF3527" w:rsidP="00FF3527">
      <w:pPr>
        <w:pStyle w:val="paragraph"/>
      </w:pPr>
      <w:r w:rsidRPr="00C53650">
        <w:tab/>
        <w:t>(a)</w:t>
      </w:r>
      <w:r w:rsidRPr="00C53650">
        <w:tab/>
        <w:t xml:space="preserve">if you have a </w:t>
      </w:r>
      <w:r w:rsidR="009C76BB" w:rsidRPr="009C76BB">
        <w:rPr>
          <w:position w:val="6"/>
          <w:sz w:val="16"/>
          <w:szCs w:val="16"/>
        </w:rPr>
        <w:t>*</w:t>
      </w:r>
      <w:r w:rsidRPr="00C53650">
        <w:t>notified instalment amount for the GST instalment quarter—whichever of the following you choose:</w:t>
      </w:r>
    </w:p>
    <w:p w:rsidR="00FF3527" w:rsidRPr="00C53650" w:rsidRDefault="00FF3527" w:rsidP="00FF3527">
      <w:pPr>
        <w:pStyle w:val="paragraphsub"/>
      </w:pPr>
      <w:r w:rsidRPr="00C53650">
        <w:tab/>
        <w:t>(i)</w:t>
      </w:r>
      <w:r w:rsidRPr="00C53650">
        <w:tab/>
        <w:t>your notified instalment amount for the GST instalment quarter; or</w:t>
      </w:r>
    </w:p>
    <w:p w:rsidR="00FF3527" w:rsidRPr="00C53650" w:rsidRDefault="00FF3527" w:rsidP="00FF3527">
      <w:pPr>
        <w:pStyle w:val="paragraphsub"/>
      </w:pPr>
      <w:r w:rsidRPr="00C53650">
        <w:tab/>
        <w:t>(ii)</w:t>
      </w:r>
      <w:r w:rsidRPr="00C53650">
        <w:tab/>
        <w:t xml:space="preserve">your </w:t>
      </w:r>
      <w:r w:rsidR="009C76BB" w:rsidRPr="009C76BB">
        <w:rPr>
          <w:position w:val="6"/>
          <w:sz w:val="16"/>
          <w:szCs w:val="16"/>
        </w:rPr>
        <w:t>*</w:t>
      </w:r>
      <w:r w:rsidRPr="00C53650">
        <w:t>varied instalment amount for the GST instalment quarter; or</w:t>
      </w:r>
    </w:p>
    <w:p w:rsidR="00FF3527" w:rsidRPr="00C53650" w:rsidRDefault="00FF3527" w:rsidP="00FF3527">
      <w:pPr>
        <w:pStyle w:val="paragraph"/>
      </w:pPr>
      <w:r w:rsidRPr="00C53650">
        <w:tab/>
        <w:t>(b)</w:t>
      </w:r>
      <w:r w:rsidRPr="00C53650">
        <w:tab/>
        <w:t xml:space="preserve">if you do </w:t>
      </w:r>
      <w:r w:rsidRPr="00C53650">
        <w:rPr>
          <w:i/>
          <w:iCs/>
        </w:rPr>
        <w:t>not</w:t>
      </w:r>
      <w:r w:rsidRPr="00C53650">
        <w:t xml:space="preserve"> have a notified instalment amount for the GST instalment quarter—whichever of the following you choose:</w:t>
      </w:r>
    </w:p>
    <w:p w:rsidR="00FF3527" w:rsidRPr="00C53650" w:rsidRDefault="00FF3527" w:rsidP="00FF3527">
      <w:pPr>
        <w:pStyle w:val="paragraphsub"/>
      </w:pPr>
      <w:r w:rsidRPr="00C53650">
        <w:tab/>
        <w:t>(i)</w:t>
      </w:r>
      <w:r w:rsidRPr="00C53650">
        <w:tab/>
        <w:t xml:space="preserve">25% of your </w:t>
      </w:r>
      <w:r w:rsidR="009C76BB" w:rsidRPr="009C76BB">
        <w:rPr>
          <w:position w:val="6"/>
          <w:sz w:val="16"/>
          <w:szCs w:val="16"/>
        </w:rPr>
        <w:t>*</w:t>
      </w:r>
      <w:r w:rsidRPr="00C53650">
        <w:t>estimated annual GST amount relating to the preceding GST instalment quarter; or</w:t>
      </w:r>
    </w:p>
    <w:p w:rsidR="00FF3527" w:rsidRPr="00C53650" w:rsidRDefault="00FF3527" w:rsidP="00FF3527">
      <w:pPr>
        <w:pStyle w:val="paragraphsub"/>
      </w:pPr>
      <w:r w:rsidRPr="00C53650">
        <w:tab/>
        <w:t>(ii)</w:t>
      </w:r>
      <w:r w:rsidRPr="00C53650">
        <w:tab/>
        <w:t>your varied instalment amount for the GST instalment quarter.</w:t>
      </w:r>
    </w:p>
    <w:p w:rsidR="00FF3527" w:rsidRPr="00C53650" w:rsidRDefault="00FF3527" w:rsidP="00FF3527">
      <w:pPr>
        <w:pStyle w:val="notetext"/>
      </w:pPr>
      <w:r w:rsidRPr="00C53650">
        <w:t>Note:</w:t>
      </w:r>
      <w:r w:rsidRPr="00C53650">
        <w:tab/>
        <w:t>Sub</w:t>
      </w:r>
      <w:r w:rsidR="006D7127" w:rsidRPr="00C53650">
        <w:t>section 1</w:t>
      </w:r>
      <w:r w:rsidRPr="00C53650">
        <w:t>62</w:t>
      </w:r>
      <w:r w:rsidR="009C76BB">
        <w:noBreakHyphen/>
      </w:r>
      <w:r w:rsidRPr="00C53650">
        <w:t>135(2) sets out when you will not have a notified instalment amount for a GST instalment quarter.</w:t>
      </w:r>
    </w:p>
    <w:p w:rsidR="00FF3527" w:rsidRPr="00C53650" w:rsidRDefault="00FF3527" w:rsidP="00FF3527">
      <w:pPr>
        <w:pStyle w:val="ActHead5"/>
      </w:pPr>
      <w:bookmarkStart w:id="237" w:name="_Toc140063633"/>
      <w:r w:rsidRPr="009C76BB">
        <w:rPr>
          <w:rStyle w:val="CharSectno"/>
        </w:rPr>
        <w:t>162</w:t>
      </w:r>
      <w:r w:rsidR="009C76BB" w:rsidRPr="009C76BB">
        <w:rPr>
          <w:rStyle w:val="CharSectno"/>
        </w:rPr>
        <w:noBreakHyphen/>
      </w:r>
      <w:r w:rsidRPr="009C76BB">
        <w:rPr>
          <w:rStyle w:val="CharSectno"/>
        </w:rPr>
        <w:t>135</w:t>
      </w:r>
      <w:r w:rsidRPr="00C53650">
        <w:t xml:space="preserve">  Notified instalment amounts</w:t>
      </w:r>
      <w:bookmarkEnd w:id="237"/>
    </w:p>
    <w:p w:rsidR="00FF3527" w:rsidRPr="00C53650" w:rsidRDefault="00FF3527" w:rsidP="00FF3527">
      <w:pPr>
        <w:pStyle w:val="subsection"/>
      </w:pPr>
      <w:r w:rsidRPr="00C53650">
        <w:tab/>
        <w:t>(1)</w:t>
      </w:r>
      <w:r w:rsidRPr="00C53650">
        <w:tab/>
        <w:t xml:space="preserve">Your </w:t>
      </w:r>
      <w:r w:rsidRPr="00C53650">
        <w:rPr>
          <w:b/>
          <w:bCs/>
          <w:i/>
          <w:iCs/>
        </w:rPr>
        <w:t>notified instalment amount</w:t>
      </w:r>
      <w:r w:rsidRPr="00C53650">
        <w:t xml:space="preserve"> for a </w:t>
      </w:r>
      <w:r w:rsidR="009C76BB" w:rsidRPr="009C76BB">
        <w:rPr>
          <w:position w:val="6"/>
          <w:sz w:val="16"/>
          <w:szCs w:val="16"/>
        </w:rPr>
        <w:t>*</w:t>
      </w:r>
      <w:r w:rsidRPr="00C53650">
        <w:t>GST instalment quarter is the amount that is:</w:t>
      </w:r>
    </w:p>
    <w:p w:rsidR="00FF3527" w:rsidRPr="00C53650" w:rsidRDefault="00FF3527" w:rsidP="00FF3527">
      <w:pPr>
        <w:pStyle w:val="paragraph"/>
      </w:pPr>
      <w:r w:rsidRPr="00C53650">
        <w:tab/>
        <w:t>(a)</w:t>
      </w:r>
      <w:r w:rsidRPr="00C53650">
        <w:tab/>
        <w:t>worked out by the Commissioner; and</w:t>
      </w:r>
    </w:p>
    <w:p w:rsidR="00FF3527" w:rsidRPr="00C53650" w:rsidRDefault="00FF3527" w:rsidP="00FF3527">
      <w:pPr>
        <w:pStyle w:val="paragraph"/>
      </w:pPr>
      <w:r w:rsidRPr="00C53650">
        <w:tab/>
        <w:t>(b)</w:t>
      </w:r>
      <w:r w:rsidRPr="00C53650">
        <w:tab/>
        <w:t xml:space="preserve">notified by the Commissioner to you before the day on which the </w:t>
      </w:r>
      <w:r w:rsidR="009C76BB" w:rsidRPr="009C76BB">
        <w:rPr>
          <w:position w:val="6"/>
          <w:sz w:val="16"/>
          <w:szCs w:val="16"/>
        </w:rPr>
        <w:t>*</w:t>
      </w:r>
      <w:r w:rsidRPr="00C53650">
        <w:t>GST instalment is due.</w:t>
      </w:r>
    </w:p>
    <w:p w:rsidR="00FF3527" w:rsidRPr="00C53650" w:rsidRDefault="00FF3527" w:rsidP="00FF3527">
      <w:pPr>
        <w:pStyle w:val="subsection2"/>
      </w:pPr>
      <w:r w:rsidRPr="00C53650">
        <w:t>The amount must not be less than zero.</w:t>
      </w:r>
    </w:p>
    <w:p w:rsidR="00FF3527" w:rsidRPr="00C53650" w:rsidRDefault="00FF3527" w:rsidP="00FF3527">
      <w:pPr>
        <w:pStyle w:val="subsection"/>
      </w:pPr>
      <w:r w:rsidRPr="00C53650">
        <w:tab/>
        <w:t>(2)</w:t>
      </w:r>
      <w:r w:rsidRPr="00C53650">
        <w:tab/>
        <w:t xml:space="preserve">However, the Commissioner is not to work out or notify a </w:t>
      </w:r>
      <w:r w:rsidR="009C76BB" w:rsidRPr="009C76BB">
        <w:rPr>
          <w:position w:val="6"/>
          <w:sz w:val="16"/>
          <w:szCs w:val="16"/>
        </w:rPr>
        <w:t>*</w:t>
      </w:r>
      <w:r w:rsidRPr="00C53650">
        <w:t xml:space="preserve">notified instalment amount for a </w:t>
      </w:r>
      <w:r w:rsidR="009C76BB" w:rsidRPr="009C76BB">
        <w:rPr>
          <w:position w:val="6"/>
          <w:sz w:val="16"/>
          <w:szCs w:val="16"/>
        </w:rPr>
        <w:t>*</w:t>
      </w:r>
      <w:r w:rsidRPr="00C53650">
        <w:t xml:space="preserve">GST instalment quarter if you had a </w:t>
      </w:r>
      <w:r w:rsidR="009C76BB" w:rsidRPr="009C76BB">
        <w:rPr>
          <w:position w:val="6"/>
          <w:sz w:val="16"/>
          <w:szCs w:val="16"/>
        </w:rPr>
        <w:t>*</w:t>
      </w:r>
      <w:r w:rsidRPr="00C53650">
        <w:t xml:space="preserve">varied instalment amount for an earlier GST instalment quarter of the same </w:t>
      </w:r>
      <w:r w:rsidR="009C76BB" w:rsidRPr="009C76BB">
        <w:rPr>
          <w:position w:val="6"/>
          <w:sz w:val="16"/>
          <w:szCs w:val="16"/>
        </w:rPr>
        <w:t>*</w:t>
      </w:r>
      <w:r w:rsidRPr="00C53650">
        <w:t>instalment tax period.</w:t>
      </w:r>
    </w:p>
    <w:p w:rsidR="00FF3527" w:rsidRPr="00C53650" w:rsidRDefault="00FF3527" w:rsidP="00FF3527">
      <w:pPr>
        <w:pStyle w:val="ActHead5"/>
      </w:pPr>
      <w:bookmarkStart w:id="238" w:name="_Toc140063634"/>
      <w:r w:rsidRPr="009C76BB">
        <w:rPr>
          <w:rStyle w:val="CharSectno"/>
        </w:rPr>
        <w:t>162</w:t>
      </w:r>
      <w:r w:rsidR="009C76BB" w:rsidRPr="009C76BB">
        <w:rPr>
          <w:rStyle w:val="CharSectno"/>
        </w:rPr>
        <w:noBreakHyphen/>
      </w:r>
      <w:r w:rsidRPr="009C76BB">
        <w:rPr>
          <w:rStyle w:val="CharSectno"/>
        </w:rPr>
        <w:t>140</w:t>
      </w:r>
      <w:r w:rsidRPr="00C53650">
        <w:t xml:space="preserve">  Varied instalment amounts</w:t>
      </w:r>
      <w:bookmarkEnd w:id="238"/>
    </w:p>
    <w:p w:rsidR="00FF3527" w:rsidRPr="00C53650" w:rsidRDefault="00FF3527" w:rsidP="00FF3527">
      <w:pPr>
        <w:pStyle w:val="subsection"/>
      </w:pPr>
      <w:r w:rsidRPr="00C53650">
        <w:tab/>
        <w:t>(1)</w:t>
      </w:r>
      <w:r w:rsidRPr="00C53650">
        <w:tab/>
        <w:t xml:space="preserve">You may, by notifying the Commissioner in the </w:t>
      </w:r>
      <w:r w:rsidR="009C76BB" w:rsidRPr="009C76BB">
        <w:rPr>
          <w:position w:val="6"/>
          <w:sz w:val="16"/>
          <w:szCs w:val="16"/>
        </w:rPr>
        <w:t>*</w:t>
      </w:r>
      <w:r w:rsidRPr="00C53650">
        <w:t>approved form, substitute another amount for:</w:t>
      </w:r>
    </w:p>
    <w:p w:rsidR="00FF3527" w:rsidRPr="00C53650" w:rsidRDefault="00FF3527" w:rsidP="00FF3527">
      <w:pPr>
        <w:pStyle w:val="paragraph"/>
      </w:pPr>
      <w:r w:rsidRPr="00C53650">
        <w:tab/>
        <w:t>(a)</w:t>
      </w:r>
      <w:r w:rsidRPr="00C53650">
        <w:tab/>
        <w:t xml:space="preserve">your </w:t>
      </w:r>
      <w:r w:rsidR="009C76BB" w:rsidRPr="009C76BB">
        <w:rPr>
          <w:position w:val="6"/>
          <w:sz w:val="16"/>
          <w:szCs w:val="16"/>
        </w:rPr>
        <w:t>*</w:t>
      </w:r>
      <w:r w:rsidRPr="00C53650">
        <w:t xml:space="preserve">notified instalment amount for a </w:t>
      </w:r>
      <w:r w:rsidR="009C76BB" w:rsidRPr="009C76BB">
        <w:rPr>
          <w:position w:val="6"/>
          <w:sz w:val="16"/>
          <w:szCs w:val="16"/>
        </w:rPr>
        <w:t>*</w:t>
      </w:r>
      <w:r w:rsidRPr="00C53650">
        <w:t>GST instalment quarter; or</w:t>
      </w:r>
    </w:p>
    <w:p w:rsidR="00FF3527" w:rsidRPr="00C53650" w:rsidRDefault="00FF3527" w:rsidP="00FF3527">
      <w:pPr>
        <w:pStyle w:val="paragraph"/>
      </w:pPr>
      <w:r w:rsidRPr="00C53650">
        <w:tab/>
        <w:t>(b)</w:t>
      </w:r>
      <w:r w:rsidRPr="00C53650">
        <w:tab/>
        <w:t>if paragraph</w:t>
      </w:r>
      <w:r w:rsidR="00A31CA5" w:rsidRPr="00C53650">
        <w:t> </w:t>
      </w:r>
      <w:r w:rsidRPr="00C53650">
        <w:t>162</w:t>
      </w:r>
      <w:r w:rsidR="009C76BB">
        <w:noBreakHyphen/>
      </w:r>
      <w:r w:rsidRPr="00C53650">
        <w:t xml:space="preserve">130(3)(b) applies to a GST instalment quarter—your </w:t>
      </w:r>
      <w:r w:rsidR="009C76BB" w:rsidRPr="009C76BB">
        <w:rPr>
          <w:position w:val="6"/>
          <w:sz w:val="16"/>
          <w:szCs w:val="16"/>
        </w:rPr>
        <w:t>*</w:t>
      </w:r>
      <w:r w:rsidRPr="00C53650">
        <w:t>GST instalment for the preceding GST instalment quarter.</w:t>
      </w:r>
    </w:p>
    <w:p w:rsidR="00FF3527" w:rsidRPr="00C53650" w:rsidRDefault="00FF3527" w:rsidP="00FF3527">
      <w:pPr>
        <w:pStyle w:val="subsection2"/>
      </w:pPr>
      <w:r w:rsidRPr="00C53650">
        <w:t xml:space="preserve">The amount substituted is your </w:t>
      </w:r>
      <w:r w:rsidRPr="00C53650">
        <w:rPr>
          <w:b/>
          <w:bCs/>
          <w:i/>
          <w:iCs/>
        </w:rPr>
        <w:t>varied instalment amount</w:t>
      </w:r>
      <w:r w:rsidRPr="00C53650">
        <w:t xml:space="preserve"> for the GST instalment quarter.</w:t>
      </w:r>
    </w:p>
    <w:p w:rsidR="00FF3527" w:rsidRPr="00C53650" w:rsidRDefault="00FF3527" w:rsidP="00FF3527">
      <w:pPr>
        <w:pStyle w:val="subsection"/>
      </w:pPr>
      <w:r w:rsidRPr="00C53650">
        <w:tab/>
        <w:t>(2)</w:t>
      </w:r>
      <w:r w:rsidRPr="00C53650">
        <w:tab/>
        <w:t>The amount substituted must not be less than zero.</w:t>
      </w:r>
    </w:p>
    <w:p w:rsidR="00FF3527" w:rsidRPr="00C53650" w:rsidRDefault="00FF3527" w:rsidP="00FF3527">
      <w:pPr>
        <w:pStyle w:val="subsection"/>
      </w:pPr>
      <w:r w:rsidRPr="00C53650">
        <w:tab/>
        <w:t>(3)</w:t>
      </w:r>
      <w:r w:rsidRPr="00C53650">
        <w:tab/>
        <w:t xml:space="preserve">You must give the notice to the Commissioner on or before the day on which the </w:t>
      </w:r>
      <w:r w:rsidR="009C76BB" w:rsidRPr="009C76BB">
        <w:rPr>
          <w:position w:val="6"/>
          <w:sz w:val="16"/>
          <w:szCs w:val="16"/>
        </w:rPr>
        <w:t>*</w:t>
      </w:r>
      <w:r w:rsidRPr="00C53650">
        <w:t xml:space="preserve">GST instalment for the </w:t>
      </w:r>
      <w:r w:rsidR="009C76BB" w:rsidRPr="009C76BB">
        <w:rPr>
          <w:position w:val="6"/>
          <w:sz w:val="16"/>
          <w:szCs w:val="16"/>
        </w:rPr>
        <w:t>*</w:t>
      </w:r>
      <w:r w:rsidRPr="00C53650">
        <w:t>GST instalment quarter is due.</w:t>
      </w:r>
    </w:p>
    <w:p w:rsidR="00FF3527" w:rsidRPr="00C53650" w:rsidRDefault="00FF3527" w:rsidP="00FF3527">
      <w:pPr>
        <w:pStyle w:val="subsection"/>
      </w:pPr>
      <w:r w:rsidRPr="00C53650">
        <w:tab/>
        <w:t>(4)</w:t>
      </w:r>
      <w:r w:rsidRPr="00C53650">
        <w:tab/>
        <w:t xml:space="preserve">You must include in the notice an estimate of your </w:t>
      </w:r>
      <w:r w:rsidR="009C76BB" w:rsidRPr="009C76BB">
        <w:rPr>
          <w:position w:val="6"/>
          <w:sz w:val="16"/>
          <w:szCs w:val="16"/>
        </w:rPr>
        <w:t>*</w:t>
      </w:r>
      <w:r w:rsidRPr="00C53650">
        <w:t xml:space="preserve">annual GST liability relating to the </w:t>
      </w:r>
      <w:r w:rsidR="009C76BB" w:rsidRPr="009C76BB">
        <w:rPr>
          <w:position w:val="6"/>
          <w:sz w:val="16"/>
          <w:szCs w:val="16"/>
        </w:rPr>
        <w:t>*</w:t>
      </w:r>
      <w:r w:rsidRPr="00C53650">
        <w:t xml:space="preserve">instalment tax period in question. This estimate is your </w:t>
      </w:r>
      <w:r w:rsidRPr="00C53650">
        <w:rPr>
          <w:b/>
          <w:bCs/>
          <w:i/>
          <w:iCs/>
        </w:rPr>
        <w:t>estimated annual GST amount</w:t>
      </w:r>
      <w:r w:rsidRPr="00C53650">
        <w:t xml:space="preserve"> relating to the </w:t>
      </w:r>
      <w:r w:rsidR="009C76BB" w:rsidRPr="009C76BB">
        <w:rPr>
          <w:position w:val="6"/>
          <w:sz w:val="16"/>
          <w:szCs w:val="16"/>
        </w:rPr>
        <w:t>*</w:t>
      </w:r>
      <w:r w:rsidRPr="00C53650">
        <w:t>GST instalment quarter.</w:t>
      </w:r>
    </w:p>
    <w:p w:rsidR="00FF3527" w:rsidRPr="00C53650" w:rsidRDefault="00FF3527" w:rsidP="00FF3527">
      <w:pPr>
        <w:pStyle w:val="notetext"/>
      </w:pPr>
      <w:r w:rsidRPr="00C53650">
        <w:t>Note 1:</w:t>
      </w:r>
      <w:r w:rsidRPr="00C53650">
        <w:tab/>
        <w:t>You may be liable to penalty under Subdivision</w:t>
      </w:r>
      <w:r w:rsidR="00A31CA5" w:rsidRPr="00C53650">
        <w:t> </w:t>
      </w:r>
      <w:r w:rsidRPr="00C53650">
        <w:t>162</w:t>
      </w:r>
      <w:r w:rsidR="009C76BB">
        <w:noBreakHyphen/>
      </w:r>
      <w:r w:rsidRPr="00C53650">
        <w:t>D if your variation of the notified instalment amount is too much of an underestimate of your total GST liability.</w:t>
      </w:r>
    </w:p>
    <w:p w:rsidR="00FF3527" w:rsidRPr="00C53650" w:rsidRDefault="00FF3527" w:rsidP="00FF3527">
      <w:pPr>
        <w:pStyle w:val="notetext"/>
      </w:pPr>
      <w:r w:rsidRPr="00C53650">
        <w:t>Note 2:</w:t>
      </w:r>
      <w:r w:rsidRPr="00C53650">
        <w:tab/>
        <w:t xml:space="preserve">Your estimated annual GST amount is taken to be zero if it would otherwise be less than zero (see </w:t>
      </w:r>
      <w:r w:rsidR="00A31CA5" w:rsidRPr="00C53650">
        <w:t>subsection (</w:t>
      </w:r>
      <w:r w:rsidRPr="00C53650">
        <w:t>6)).</w:t>
      </w:r>
    </w:p>
    <w:p w:rsidR="00FF3527" w:rsidRPr="00C53650" w:rsidRDefault="00FF3527" w:rsidP="00FF3527">
      <w:pPr>
        <w:pStyle w:val="subsection"/>
      </w:pPr>
      <w:r w:rsidRPr="00C53650">
        <w:tab/>
        <w:t>(5)</w:t>
      </w:r>
      <w:r w:rsidRPr="00C53650">
        <w:tab/>
        <w:t>However, if paragraph</w:t>
      </w:r>
      <w:r w:rsidR="00A31CA5" w:rsidRPr="00C53650">
        <w:t> </w:t>
      </w:r>
      <w:r w:rsidRPr="00C53650">
        <w:t>162</w:t>
      </w:r>
      <w:r w:rsidR="009C76BB">
        <w:noBreakHyphen/>
      </w:r>
      <w:r w:rsidRPr="00C53650">
        <w:t xml:space="preserve">130(3)(b) applies to a </w:t>
      </w:r>
      <w:r w:rsidR="009C76BB" w:rsidRPr="009C76BB">
        <w:rPr>
          <w:position w:val="6"/>
          <w:sz w:val="16"/>
          <w:szCs w:val="16"/>
        </w:rPr>
        <w:t>*</w:t>
      </w:r>
      <w:r w:rsidRPr="00C53650">
        <w:t xml:space="preserve">GST instalment quarter but you do not, under </w:t>
      </w:r>
      <w:r w:rsidR="00A31CA5" w:rsidRPr="00C53650">
        <w:t>subsection (</w:t>
      </w:r>
      <w:r w:rsidRPr="00C53650">
        <w:t xml:space="preserve">1) of this section, substitute another amount by notifying the Commissioner in the </w:t>
      </w:r>
      <w:r w:rsidR="009C76BB" w:rsidRPr="009C76BB">
        <w:rPr>
          <w:position w:val="6"/>
          <w:sz w:val="16"/>
          <w:szCs w:val="16"/>
        </w:rPr>
        <w:t>*</w:t>
      </w:r>
      <w:r w:rsidRPr="00C53650">
        <w:t>approved form:</w:t>
      </w:r>
    </w:p>
    <w:p w:rsidR="00FF3527" w:rsidRPr="00C53650" w:rsidRDefault="00FF3527" w:rsidP="00FF3527">
      <w:pPr>
        <w:pStyle w:val="paragraph"/>
      </w:pPr>
      <w:r w:rsidRPr="00C53650">
        <w:tab/>
        <w:t>(a)</w:t>
      </w:r>
      <w:r w:rsidRPr="00C53650">
        <w:tab/>
        <w:t xml:space="preserve">your </w:t>
      </w:r>
      <w:r w:rsidRPr="00C53650">
        <w:rPr>
          <w:b/>
          <w:bCs/>
          <w:i/>
          <w:iCs/>
        </w:rPr>
        <w:t>varied instalment amount</w:t>
      </w:r>
      <w:r w:rsidRPr="00C53650">
        <w:t xml:space="preserve"> for the GST instalment quarter is 25% of your </w:t>
      </w:r>
      <w:r w:rsidR="009C76BB" w:rsidRPr="009C76BB">
        <w:rPr>
          <w:position w:val="6"/>
          <w:sz w:val="16"/>
          <w:szCs w:val="16"/>
        </w:rPr>
        <w:t>*</w:t>
      </w:r>
      <w:r w:rsidRPr="00C53650">
        <w:t>estimated annual GST amount relating to the preceding GST instalment quarter; and</w:t>
      </w:r>
    </w:p>
    <w:p w:rsidR="00FF3527" w:rsidRPr="00C53650" w:rsidRDefault="00FF3527" w:rsidP="00FF3527">
      <w:pPr>
        <w:pStyle w:val="paragraph"/>
      </w:pPr>
      <w:r w:rsidRPr="00C53650">
        <w:tab/>
        <w:t>(b)</w:t>
      </w:r>
      <w:r w:rsidRPr="00C53650">
        <w:tab/>
        <w:t xml:space="preserve">your </w:t>
      </w:r>
      <w:r w:rsidRPr="00C53650">
        <w:rPr>
          <w:b/>
          <w:bCs/>
          <w:i/>
          <w:iCs/>
        </w:rPr>
        <w:t>estimated annual GST amount</w:t>
      </w:r>
      <w:r w:rsidRPr="00C53650">
        <w:t xml:space="preserve"> relating to the GST instalment quarter is your </w:t>
      </w:r>
      <w:r w:rsidR="009C76BB" w:rsidRPr="009C76BB">
        <w:rPr>
          <w:position w:val="6"/>
          <w:sz w:val="16"/>
          <w:szCs w:val="16"/>
        </w:rPr>
        <w:t>*</w:t>
      </w:r>
      <w:r w:rsidRPr="00C53650">
        <w:t>estimated annual GST amount relating to the preceding GST instalment quarter.</w:t>
      </w:r>
    </w:p>
    <w:p w:rsidR="00FF3527" w:rsidRPr="00C53650" w:rsidRDefault="00FF3527" w:rsidP="00FF3527">
      <w:pPr>
        <w:pStyle w:val="subsection"/>
      </w:pPr>
      <w:r w:rsidRPr="00C53650">
        <w:tab/>
        <w:t>(6)</w:t>
      </w:r>
      <w:r w:rsidRPr="00C53650">
        <w:tab/>
        <w:t xml:space="preserve">Your </w:t>
      </w:r>
      <w:r w:rsidRPr="00C53650">
        <w:rPr>
          <w:b/>
          <w:i/>
        </w:rPr>
        <w:t>estimated annual GST amount</w:t>
      </w:r>
      <w:r w:rsidRPr="00C53650">
        <w:t xml:space="preserve"> relating to the </w:t>
      </w:r>
      <w:r w:rsidR="009C76BB" w:rsidRPr="009C76BB">
        <w:rPr>
          <w:position w:val="6"/>
          <w:sz w:val="16"/>
        </w:rPr>
        <w:t>*</w:t>
      </w:r>
      <w:r w:rsidRPr="00C53650">
        <w:t>GST instalment quarter is zero if, apart from this subsection, this estimate would be less than zero.</w:t>
      </w:r>
    </w:p>
    <w:p w:rsidR="00FF3527" w:rsidRPr="00C53650" w:rsidRDefault="00FF3527" w:rsidP="00FF3527">
      <w:pPr>
        <w:pStyle w:val="ActHead5"/>
      </w:pPr>
      <w:bookmarkStart w:id="239" w:name="_Toc140063635"/>
      <w:r w:rsidRPr="009C76BB">
        <w:rPr>
          <w:rStyle w:val="CharSectno"/>
        </w:rPr>
        <w:t>162</w:t>
      </w:r>
      <w:r w:rsidR="009C76BB" w:rsidRPr="009C76BB">
        <w:rPr>
          <w:rStyle w:val="CharSectno"/>
        </w:rPr>
        <w:noBreakHyphen/>
      </w:r>
      <w:r w:rsidRPr="009C76BB">
        <w:rPr>
          <w:rStyle w:val="CharSectno"/>
        </w:rPr>
        <w:t>145</w:t>
      </w:r>
      <w:r w:rsidRPr="00C53650">
        <w:t xml:space="preserve">  Your annual GST liability</w:t>
      </w:r>
      <w:bookmarkEnd w:id="239"/>
    </w:p>
    <w:p w:rsidR="00FF3527" w:rsidRPr="00C53650" w:rsidRDefault="00FF3527" w:rsidP="00FF3527">
      <w:pPr>
        <w:pStyle w:val="subsection"/>
      </w:pPr>
      <w:r w:rsidRPr="00C53650">
        <w:tab/>
        <w:t>(1)</w:t>
      </w:r>
      <w:r w:rsidRPr="00C53650">
        <w:tab/>
        <w:t xml:space="preserve">Your </w:t>
      </w:r>
      <w:r w:rsidRPr="00C53650">
        <w:rPr>
          <w:b/>
          <w:bCs/>
          <w:i/>
          <w:iCs/>
        </w:rPr>
        <w:t>annual GST liability</w:t>
      </w:r>
      <w:r w:rsidRPr="00C53650">
        <w:t xml:space="preserve">, for an </w:t>
      </w:r>
      <w:r w:rsidR="009C76BB" w:rsidRPr="009C76BB">
        <w:rPr>
          <w:position w:val="6"/>
          <w:sz w:val="16"/>
          <w:szCs w:val="16"/>
        </w:rPr>
        <w:t>*</w:t>
      </w:r>
      <w:r w:rsidRPr="00C53650">
        <w:t xml:space="preserve">instalment tax period that is a </w:t>
      </w:r>
      <w:r w:rsidR="009C76BB" w:rsidRPr="009C76BB">
        <w:rPr>
          <w:position w:val="6"/>
          <w:sz w:val="16"/>
          <w:szCs w:val="16"/>
        </w:rPr>
        <w:t>*</w:t>
      </w:r>
      <w:r w:rsidRPr="00C53650">
        <w:t xml:space="preserve">financial year, is the amount that would be your </w:t>
      </w:r>
      <w:r w:rsidR="009C76BB" w:rsidRPr="009C76BB">
        <w:rPr>
          <w:position w:val="6"/>
          <w:sz w:val="16"/>
          <w:szCs w:val="16"/>
        </w:rPr>
        <w:t>*</w:t>
      </w:r>
      <w:r w:rsidRPr="00C53650">
        <w:t xml:space="preserve">net amount for the period if it were not reduced under </w:t>
      </w:r>
      <w:r w:rsidR="006D7127" w:rsidRPr="00C53650">
        <w:t>section 1</w:t>
      </w:r>
      <w:r w:rsidRPr="00C53650">
        <w:t>62</w:t>
      </w:r>
      <w:r w:rsidR="009C76BB">
        <w:noBreakHyphen/>
      </w:r>
      <w:r w:rsidRPr="00C53650">
        <w:t>105.</w:t>
      </w:r>
    </w:p>
    <w:p w:rsidR="00FF3527" w:rsidRPr="00C53650" w:rsidRDefault="00FF3527" w:rsidP="00FF3527">
      <w:pPr>
        <w:pStyle w:val="subsection"/>
      </w:pPr>
      <w:r w:rsidRPr="00C53650">
        <w:tab/>
        <w:t>(2)</w:t>
      </w:r>
      <w:r w:rsidRPr="00C53650">
        <w:tab/>
        <w:t xml:space="preserve">Your </w:t>
      </w:r>
      <w:r w:rsidRPr="00C53650">
        <w:rPr>
          <w:b/>
          <w:bCs/>
          <w:i/>
          <w:iCs/>
        </w:rPr>
        <w:t>annual GST liability</w:t>
      </w:r>
      <w:r w:rsidRPr="00C53650">
        <w:t xml:space="preserve">, for an </w:t>
      </w:r>
      <w:r w:rsidR="009C76BB" w:rsidRPr="009C76BB">
        <w:rPr>
          <w:position w:val="6"/>
          <w:sz w:val="16"/>
          <w:szCs w:val="16"/>
        </w:rPr>
        <w:t>*</w:t>
      </w:r>
      <w:r w:rsidRPr="00C53650">
        <w:t xml:space="preserve">instalment tax period that is only part of a </w:t>
      </w:r>
      <w:r w:rsidR="009C76BB" w:rsidRPr="009C76BB">
        <w:rPr>
          <w:position w:val="6"/>
          <w:sz w:val="16"/>
          <w:szCs w:val="16"/>
        </w:rPr>
        <w:t>*</w:t>
      </w:r>
      <w:r w:rsidRPr="00C53650">
        <w:t>financial year, is the sum of:</w:t>
      </w:r>
    </w:p>
    <w:p w:rsidR="00FF3527" w:rsidRPr="00C53650" w:rsidRDefault="00FF3527" w:rsidP="00FF3527">
      <w:pPr>
        <w:pStyle w:val="paragraph"/>
      </w:pPr>
      <w:r w:rsidRPr="00C53650">
        <w:tab/>
        <w:t>(a)</w:t>
      </w:r>
      <w:r w:rsidRPr="00C53650">
        <w:tab/>
        <w:t xml:space="preserve">the amount that would be your </w:t>
      </w:r>
      <w:r w:rsidR="009C76BB" w:rsidRPr="009C76BB">
        <w:rPr>
          <w:position w:val="6"/>
          <w:sz w:val="16"/>
          <w:szCs w:val="16"/>
        </w:rPr>
        <w:t>*</w:t>
      </w:r>
      <w:r w:rsidRPr="00C53650">
        <w:t xml:space="preserve">net amount for the period if it were not reduced under </w:t>
      </w:r>
      <w:r w:rsidR="006D7127" w:rsidRPr="00C53650">
        <w:t>section 1</w:t>
      </w:r>
      <w:r w:rsidRPr="00C53650">
        <w:t>62</w:t>
      </w:r>
      <w:r w:rsidR="009C76BB">
        <w:noBreakHyphen/>
      </w:r>
      <w:r w:rsidRPr="00C53650">
        <w:t>105; and</w:t>
      </w:r>
    </w:p>
    <w:p w:rsidR="00FF3527" w:rsidRPr="00C53650" w:rsidRDefault="00FF3527" w:rsidP="00FF3527">
      <w:pPr>
        <w:pStyle w:val="paragraph"/>
      </w:pPr>
      <w:r w:rsidRPr="00C53650">
        <w:tab/>
        <w:t>(b)</w:t>
      </w:r>
      <w:r w:rsidRPr="00C53650">
        <w:tab/>
        <w:t xml:space="preserve">your </w:t>
      </w:r>
      <w:r w:rsidR="009C76BB" w:rsidRPr="009C76BB">
        <w:rPr>
          <w:position w:val="6"/>
          <w:sz w:val="16"/>
          <w:szCs w:val="16"/>
        </w:rPr>
        <w:t>*</w:t>
      </w:r>
      <w:r w:rsidRPr="00C53650">
        <w:t>early net amounts for the financial year (subtracting any of those amounts that are less than zero).</w:t>
      </w:r>
    </w:p>
    <w:p w:rsidR="00FF3527" w:rsidRPr="00C53650" w:rsidRDefault="00FF3527" w:rsidP="00FF3527">
      <w:pPr>
        <w:pStyle w:val="subsection"/>
      </w:pPr>
      <w:r w:rsidRPr="00C53650">
        <w:tab/>
        <w:t>(3)</w:t>
      </w:r>
      <w:r w:rsidRPr="00C53650">
        <w:tab/>
        <w:t xml:space="preserve">Your </w:t>
      </w:r>
      <w:r w:rsidRPr="00C53650">
        <w:rPr>
          <w:b/>
          <w:bCs/>
          <w:i/>
          <w:iCs/>
        </w:rPr>
        <w:t>early net amounts</w:t>
      </w:r>
      <w:r w:rsidRPr="00C53650">
        <w:t xml:space="preserve"> for the </w:t>
      </w:r>
      <w:r w:rsidR="009C76BB" w:rsidRPr="009C76BB">
        <w:rPr>
          <w:position w:val="6"/>
          <w:sz w:val="16"/>
          <w:szCs w:val="16"/>
        </w:rPr>
        <w:t>*</w:t>
      </w:r>
      <w:r w:rsidRPr="00C53650">
        <w:t xml:space="preserve">financial year are your </w:t>
      </w:r>
      <w:r w:rsidR="009C76BB" w:rsidRPr="009C76BB">
        <w:rPr>
          <w:position w:val="6"/>
          <w:sz w:val="16"/>
        </w:rPr>
        <w:t>*</w:t>
      </w:r>
      <w:r w:rsidRPr="00C53650">
        <w:t>assessed net amounts for any tax periods that:</w:t>
      </w:r>
    </w:p>
    <w:p w:rsidR="00FF3527" w:rsidRPr="00C53650" w:rsidRDefault="00FF3527" w:rsidP="00FF3527">
      <w:pPr>
        <w:pStyle w:val="paragraph"/>
      </w:pPr>
      <w:r w:rsidRPr="00C53650">
        <w:tab/>
        <w:t>(a)</w:t>
      </w:r>
      <w:r w:rsidRPr="00C53650">
        <w:tab/>
        <w:t>started, or would but for section</w:t>
      </w:r>
      <w:r w:rsidR="00A31CA5" w:rsidRPr="00C53650">
        <w:t> </w:t>
      </w:r>
      <w:r w:rsidRPr="00C53650">
        <w:t>27</w:t>
      </w:r>
      <w:r w:rsidR="009C76BB">
        <w:noBreakHyphen/>
      </w:r>
      <w:r w:rsidRPr="00C53650">
        <w:t>35 have started, at the start of or during that financial year; and</w:t>
      </w:r>
    </w:p>
    <w:p w:rsidR="00FF3527" w:rsidRPr="00C53650" w:rsidRDefault="00FF3527" w:rsidP="00FF3527">
      <w:pPr>
        <w:pStyle w:val="paragraph"/>
      </w:pPr>
      <w:r w:rsidRPr="00C53650">
        <w:tab/>
        <w:t>(b)</w:t>
      </w:r>
      <w:r w:rsidRPr="00C53650">
        <w:tab/>
        <w:t xml:space="preserve">ended before the start of the </w:t>
      </w:r>
      <w:r w:rsidR="009C76BB" w:rsidRPr="009C76BB">
        <w:rPr>
          <w:position w:val="6"/>
          <w:sz w:val="16"/>
          <w:szCs w:val="16"/>
        </w:rPr>
        <w:t>*</w:t>
      </w:r>
      <w:r w:rsidRPr="00C53650">
        <w:t>instalment tax period applying to you that forms part of that financial year.</w:t>
      </w:r>
    </w:p>
    <w:p w:rsidR="00FF3527" w:rsidRPr="00C53650" w:rsidRDefault="00FF3527" w:rsidP="00FF3527">
      <w:pPr>
        <w:pStyle w:val="notetext"/>
      </w:pPr>
      <w:r w:rsidRPr="00C53650">
        <w:t>Note:</w:t>
      </w:r>
      <w:r w:rsidRPr="00C53650">
        <w:tab/>
        <w:t>Under section</w:t>
      </w:r>
      <w:r w:rsidR="00A31CA5" w:rsidRPr="00C53650">
        <w:t> </w:t>
      </w:r>
      <w:r w:rsidRPr="00C53650">
        <w:t>27</w:t>
      </w:r>
      <w:r w:rsidR="009C76BB">
        <w:noBreakHyphen/>
      </w:r>
      <w:r w:rsidRPr="00C53650">
        <w:t>35, the start or finish of a 3 month tax period could vary by up to 7 days from the start or finish of a normal quarter.</w:t>
      </w:r>
    </w:p>
    <w:p w:rsidR="00FF3527" w:rsidRPr="00C53650" w:rsidRDefault="00FF3527" w:rsidP="00FF3527">
      <w:pPr>
        <w:pStyle w:val="ActHead4"/>
      </w:pPr>
      <w:bookmarkStart w:id="240" w:name="_Toc140063636"/>
      <w:r w:rsidRPr="009C76BB">
        <w:rPr>
          <w:rStyle w:val="CharSubdNo"/>
        </w:rPr>
        <w:t>Subdivision</w:t>
      </w:r>
      <w:r w:rsidR="00A31CA5" w:rsidRPr="009C76BB">
        <w:rPr>
          <w:rStyle w:val="CharSubdNo"/>
        </w:rPr>
        <w:t> </w:t>
      </w:r>
      <w:r w:rsidRPr="009C76BB">
        <w:rPr>
          <w:rStyle w:val="CharSubdNo"/>
        </w:rPr>
        <w:t>162</w:t>
      </w:r>
      <w:r w:rsidR="009C76BB" w:rsidRPr="009C76BB">
        <w:rPr>
          <w:rStyle w:val="CharSubdNo"/>
        </w:rPr>
        <w:noBreakHyphen/>
      </w:r>
      <w:r w:rsidRPr="009C76BB">
        <w:rPr>
          <w:rStyle w:val="CharSubdNo"/>
        </w:rPr>
        <w:t>D</w:t>
      </w:r>
      <w:r w:rsidRPr="00C53650">
        <w:t>—</w:t>
      </w:r>
      <w:r w:rsidRPr="009C76BB">
        <w:rPr>
          <w:rStyle w:val="CharSubdText"/>
        </w:rPr>
        <w:t>Penalty payable in certain cases if varied instalment amounts are too low</w:t>
      </w:r>
      <w:bookmarkEnd w:id="240"/>
    </w:p>
    <w:p w:rsidR="00FF3527" w:rsidRPr="00C53650" w:rsidRDefault="00FF3527" w:rsidP="00FF3527">
      <w:pPr>
        <w:pStyle w:val="ActHead5"/>
      </w:pPr>
      <w:bookmarkStart w:id="241" w:name="_Toc140063637"/>
      <w:r w:rsidRPr="009C76BB">
        <w:rPr>
          <w:rStyle w:val="CharSectno"/>
        </w:rPr>
        <w:t>162</w:t>
      </w:r>
      <w:r w:rsidR="009C76BB" w:rsidRPr="009C76BB">
        <w:rPr>
          <w:rStyle w:val="CharSectno"/>
        </w:rPr>
        <w:noBreakHyphen/>
      </w:r>
      <w:r w:rsidRPr="009C76BB">
        <w:rPr>
          <w:rStyle w:val="CharSectno"/>
        </w:rPr>
        <w:t>170</w:t>
      </w:r>
      <w:r w:rsidRPr="00C53650">
        <w:t xml:space="preserve">  What this Subdivision is about</w:t>
      </w:r>
      <w:bookmarkEnd w:id="241"/>
    </w:p>
    <w:p w:rsidR="00FF3527" w:rsidRPr="00C53650" w:rsidRDefault="00FF3527" w:rsidP="00FF3527">
      <w:pPr>
        <w:pStyle w:val="BoxText"/>
      </w:pPr>
      <w:r w:rsidRPr="00C53650">
        <w:t>There are 3 circumstances where a penalty can arise if a varied instalment amount is too low:</w:t>
      </w:r>
    </w:p>
    <w:p w:rsidR="00FF3527" w:rsidRPr="00C53650" w:rsidRDefault="00FF3527" w:rsidP="00FF3527">
      <w:pPr>
        <w:pStyle w:val="BoxPara"/>
      </w:pPr>
      <w:r w:rsidRPr="00C53650">
        <w:tab/>
        <w:t>(a)</w:t>
      </w:r>
      <w:r w:rsidRPr="00C53650">
        <w:tab/>
        <w:t xml:space="preserve">your payments are too low a proportion of your annual GST liability (see </w:t>
      </w:r>
      <w:r w:rsidR="006D7127" w:rsidRPr="00C53650">
        <w:t>section 1</w:t>
      </w:r>
      <w:r w:rsidRPr="00C53650">
        <w:t>62</w:t>
      </w:r>
      <w:r w:rsidR="009C76BB">
        <w:noBreakHyphen/>
      </w:r>
      <w:r w:rsidRPr="00C53650">
        <w:t>175);</w:t>
      </w:r>
    </w:p>
    <w:p w:rsidR="00FF3527" w:rsidRPr="00C53650" w:rsidRDefault="00FF3527" w:rsidP="00FF3527">
      <w:pPr>
        <w:pStyle w:val="BoxPara"/>
      </w:pPr>
      <w:r w:rsidRPr="00C53650">
        <w:tab/>
        <w:t>(b)</w:t>
      </w:r>
      <w:r w:rsidRPr="00C53650">
        <w:tab/>
        <w:t xml:space="preserve">your estimated annual GST amount is too low a proportion of your annual GST liability (see </w:t>
      </w:r>
      <w:r w:rsidR="006D7127" w:rsidRPr="00C53650">
        <w:t>section 1</w:t>
      </w:r>
      <w:r w:rsidRPr="00C53650">
        <w:t>62</w:t>
      </w:r>
      <w:r w:rsidR="009C76BB">
        <w:noBreakHyphen/>
      </w:r>
      <w:r w:rsidRPr="00C53650">
        <w:t>180);</w:t>
      </w:r>
    </w:p>
    <w:p w:rsidR="00FF3527" w:rsidRPr="00C53650" w:rsidRDefault="00FF3527" w:rsidP="00FF3527">
      <w:pPr>
        <w:pStyle w:val="BoxPara"/>
      </w:pPr>
      <w:r w:rsidRPr="00C53650">
        <w:tab/>
        <w:t>(c)</w:t>
      </w:r>
      <w:r w:rsidRPr="00C53650">
        <w:tab/>
        <w:t xml:space="preserve">the varied instalment amount is too low a proportion of your estimated annual GST amount (see </w:t>
      </w:r>
      <w:r w:rsidR="006D7127" w:rsidRPr="00C53650">
        <w:t>section 1</w:t>
      </w:r>
      <w:r w:rsidRPr="00C53650">
        <w:t>62</w:t>
      </w:r>
      <w:r w:rsidR="009C76BB">
        <w:noBreakHyphen/>
      </w:r>
      <w:r w:rsidRPr="00C53650">
        <w:t>185).</w:t>
      </w:r>
    </w:p>
    <w:p w:rsidR="00FF3527" w:rsidRPr="00C53650" w:rsidRDefault="00FF3527" w:rsidP="00FF3527">
      <w:pPr>
        <w:pStyle w:val="BoxText"/>
      </w:pPr>
      <w:r w:rsidRPr="00C53650">
        <w:t>The penalty is based on the general interest charge rate, and the machinery provisions of Division</w:t>
      </w:r>
      <w:r w:rsidR="00A31CA5" w:rsidRPr="00C53650">
        <w:t> </w:t>
      </w:r>
      <w:r w:rsidRPr="00C53650">
        <w:t>298 in Schedule</w:t>
      </w:r>
      <w:r w:rsidR="00A31CA5" w:rsidRPr="00C53650">
        <w:t> </w:t>
      </w:r>
      <w:r w:rsidRPr="00C53650">
        <w:t xml:space="preserve">1 to the </w:t>
      </w:r>
      <w:r w:rsidRPr="00C53650">
        <w:rPr>
          <w:i/>
          <w:iCs/>
        </w:rPr>
        <w:t>Taxation Administration Act 1953</w:t>
      </w:r>
      <w:r w:rsidRPr="00C53650">
        <w:t xml:space="preserve"> apply.</w:t>
      </w:r>
    </w:p>
    <w:p w:rsidR="00FF3527" w:rsidRPr="00C53650" w:rsidRDefault="00FF3527" w:rsidP="00FF3527">
      <w:pPr>
        <w:pStyle w:val="notetext"/>
      </w:pPr>
      <w:r w:rsidRPr="00C53650">
        <w:t>Note:</w:t>
      </w:r>
      <w:r w:rsidRPr="00C53650">
        <w:tab/>
        <w:t>This section is an explanatory section.</w:t>
      </w:r>
    </w:p>
    <w:p w:rsidR="00FF3527" w:rsidRPr="00C53650" w:rsidRDefault="00FF3527" w:rsidP="00FF3527">
      <w:pPr>
        <w:pStyle w:val="ActHead5"/>
      </w:pPr>
      <w:bookmarkStart w:id="242" w:name="_Toc140063638"/>
      <w:r w:rsidRPr="009C76BB">
        <w:rPr>
          <w:rStyle w:val="CharSectno"/>
        </w:rPr>
        <w:t>162</w:t>
      </w:r>
      <w:r w:rsidR="009C76BB" w:rsidRPr="009C76BB">
        <w:rPr>
          <w:rStyle w:val="CharSectno"/>
        </w:rPr>
        <w:noBreakHyphen/>
      </w:r>
      <w:r w:rsidRPr="009C76BB">
        <w:rPr>
          <w:rStyle w:val="CharSectno"/>
        </w:rPr>
        <w:t>175</w:t>
      </w:r>
      <w:r w:rsidRPr="00C53650">
        <w:t xml:space="preserve">  GST payments are less than 85% of annual GST liability</w:t>
      </w:r>
      <w:bookmarkEnd w:id="242"/>
    </w:p>
    <w:p w:rsidR="00FF3527" w:rsidRPr="00C53650" w:rsidRDefault="00FF3527" w:rsidP="00FF3527">
      <w:pPr>
        <w:pStyle w:val="subsection"/>
      </w:pPr>
      <w:r w:rsidRPr="00C53650">
        <w:tab/>
        <w:t>(1)</w:t>
      </w:r>
      <w:r w:rsidRPr="00C53650">
        <w:tab/>
        <w:t xml:space="preserve">You are liable to pay a penalty, for a </w:t>
      </w:r>
      <w:r w:rsidR="009C76BB" w:rsidRPr="009C76BB">
        <w:rPr>
          <w:position w:val="6"/>
          <w:sz w:val="16"/>
          <w:szCs w:val="16"/>
        </w:rPr>
        <w:t>*</w:t>
      </w:r>
      <w:r w:rsidRPr="00C53650">
        <w:t xml:space="preserve">GST instalment quarter of an </w:t>
      </w:r>
      <w:r w:rsidR="009C76BB" w:rsidRPr="009C76BB">
        <w:rPr>
          <w:position w:val="6"/>
          <w:sz w:val="16"/>
          <w:szCs w:val="16"/>
        </w:rPr>
        <w:t>*</w:t>
      </w:r>
      <w:r w:rsidRPr="00C53650">
        <w:t xml:space="preserve">instalment tax period applying to you, if you have a </w:t>
      </w:r>
      <w:r w:rsidR="009C76BB" w:rsidRPr="009C76BB">
        <w:rPr>
          <w:position w:val="6"/>
          <w:sz w:val="16"/>
          <w:szCs w:val="16"/>
        </w:rPr>
        <w:t>*</w:t>
      </w:r>
      <w:r w:rsidRPr="00C53650">
        <w:t>varied instalment amount for the GST instalment quarter, and:</w:t>
      </w:r>
    </w:p>
    <w:p w:rsidR="00FF3527" w:rsidRPr="00C53650" w:rsidRDefault="00FF3527" w:rsidP="00FF3527">
      <w:pPr>
        <w:pStyle w:val="paragraph"/>
      </w:pPr>
      <w:r w:rsidRPr="00C53650">
        <w:tab/>
        <w:t>(a)</w:t>
      </w:r>
      <w:r w:rsidRPr="00C53650">
        <w:tab/>
        <w:t xml:space="preserve">if the instalment tax period is a </w:t>
      </w:r>
      <w:r w:rsidR="009C76BB" w:rsidRPr="009C76BB">
        <w:rPr>
          <w:position w:val="6"/>
          <w:sz w:val="16"/>
          <w:szCs w:val="16"/>
        </w:rPr>
        <w:t>*</w:t>
      </w:r>
      <w:r w:rsidRPr="00C53650">
        <w:t xml:space="preserve">financial year—the sum of your </w:t>
      </w:r>
      <w:r w:rsidR="009C76BB" w:rsidRPr="009C76BB">
        <w:rPr>
          <w:position w:val="6"/>
          <w:sz w:val="16"/>
          <w:szCs w:val="16"/>
        </w:rPr>
        <w:t>*</w:t>
      </w:r>
      <w:r w:rsidRPr="00C53650">
        <w:t xml:space="preserve">GST instalments for all the GST instalment quarters of the instalment tax period is less than 85% of your </w:t>
      </w:r>
      <w:r w:rsidR="009C76BB" w:rsidRPr="009C76BB">
        <w:rPr>
          <w:position w:val="6"/>
          <w:sz w:val="16"/>
          <w:szCs w:val="16"/>
        </w:rPr>
        <w:t>*</w:t>
      </w:r>
      <w:r w:rsidRPr="00C53650">
        <w:t>annual GST liability for the instalment tax period; or</w:t>
      </w:r>
    </w:p>
    <w:p w:rsidR="00FF3527" w:rsidRPr="00C53650" w:rsidRDefault="00FF3527" w:rsidP="00FF3527">
      <w:pPr>
        <w:pStyle w:val="paragraph"/>
      </w:pPr>
      <w:r w:rsidRPr="00C53650">
        <w:tab/>
        <w:t>(b)</w:t>
      </w:r>
      <w:r w:rsidRPr="00C53650">
        <w:tab/>
        <w:t>if the instalment tax period is only part of a financial year—the sum of:</w:t>
      </w:r>
    </w:p>
    <w:p w:rsidR="00FF3527" w:rsidRPr="00C53650" w:rsidRDefault="00FF3527" w:rsidP="00FF3527">
      <w:pPr>
        <w:pStyle w:val="paragraphsub"/>
      </w:pPr>
      <w:r w:rsidRPr="00C53650">
        <w:tab/>
        <w:t>(i)</w:t>
      </w:r>
      <w:r w:rsidRPr="00C53650">
        <w:tab/>
        <w:t xml:space="preserve">your </w:t>
      </w:r>
      <w:r w:rsidR="009C76BB" w:rsidRPr="009C76BB">
        <w:rPr>
          <w:position w:val="6"/>
          <w:sz w:val="16"/>
          <w:szCs w:val="16"/>
        </w:rPr>
        <w:t>*</w:t>
      </w:r>
      <w:r w:rsidRPr="00C53650">
        <w:t>GST instalments for all the GST instalment quarters of the instalment tax period; and</w:t>
      </w:r>
    </w:p>
    <w:p w:rsidR="00FF3527" w:rsidRPr="00C53650" w:rsidRDefault="00FF3527" w:rsidP="00FF3527">
      <w:pPr>
        <w:pStyle w:val="paragraphsub"/>
      </w:pPr>
      <w:r w:rsidRPr="00C53650">
        <w:tab/>
        <w:t>(ii)</w:t>
      </w:r>
      <w:r w:rsidRPr="00C53650">
        <w:tab/>
        <w:t xml:space="preserve">your </w:t>
      </w:r>
      <w:r w:rsidR="009C76BB" w:rsidRPr="009C76BB">
        <w:rPr>
          <w:position w:val="6"/>
          <w:sz w:val="16"/>
          <w:szCs w:val="16"/>
        </w:rPr>
        <w:t>*</w:t>
      </w:r>
      <w:r w:rsidRPr="00C53650">
        <w:t>early net amounts for the financial year (subtracting any of those amounts that are less than zero);</w:t>
      </w:r>
    </w:p>
    <w:p w:rsidR="00FF3527" w:rsidRPr="00C53650" w:rsidRDefault="00FF3527" w:rsidP="00FF3527">
      <w:pPr>
        <w:pStyle w:val="paragraph"/>
      </w:pPr>
      <w:r w:rsidRPr="00C53650">
        <w:tab/>
      </w:r>
      <w:r w:rsidRPr="00C53650">
        <w:tab/>
        <w:t>is less than 85% of your annual GST liability for the instalment tax period.</w:t>
      </w:r>
    </w:p>
    <w:p w:rsidR="00FF3527" w:rsidRPr="00C53650" w:rsidRDefault="00FF3527" w:rsidP="00FF3527">
      <w:pPr>
        <w:pStyle w:val="subsection"/>
      </w:pPr>
      <w:r w:rsidRPr="00C53650">
        <w:tab/>
        <w:t>(2)</w:t>
      </w:r>
      <w:r w:rsidRPr="00C53650">
        <w:tab/>
        <w:t xml:space="preserve">The amount of the penalty, for a particular day, is worked out by applying the </w:t>
      </w:r>
      <w:r w:rsidR="009C76BB" w:rsidRPr="009C76BB">
        <w:rPr>
          <w:position w:val="6"/>
          <w:sz w:val="16"/>
          <w:szCs w:val="16"/>
        </w:rPr>
        <w:t>*</w:t>
      </w:r>
      <w:r w:rsidRPr="00C53650">
        <w:t>general interest charge:</w:t>
      </w:r>
    </w:p>
    <w:p w:rsidR="00FF3527" w:rsidRPr="00C53650" w:rsidRDefault="00FF3527" w:rsidP="00FF3527">
      <w:pPr>
        <w:pStyle w:val="paragraph"/>
      </w:pPr>
      <w:r w:rsidRPr="00C53650">
        <w:tab/>
        <w:t>(a)</w:t>
      </w:r>
      <w:r w:rsidRPr="00C53650">
        <w:tab/>
        <w:t xml:space="preserve">for each day in the period in </w:t>
      </w:r>
      <w:r w:rsidR="006D7127" w:rsidRPr="00C53650">
        <w:t>section 1</w:t>
      </w:r>
      <w:r w:rsidRPr="00C53650">
        <w:t>62</w:t>
      </w:r>
      <w:r w:rsidR="009C76BB">
        <w:noBreakHyphen/>
      </w:r>
      <w:r w:rsidRPr="00C53650">
        <w:t>190; and</w:t>
      </w:r>
    </w:p>
    <w:p w:rsidR="00FF3527" w:rsidRPr="00C53650" w:rsidRDefault="00FF3527" w:rsidP="00FF3527">
      <w:pPr>
        <w:pStyle w:val="paragraph"/>
      </w:pPr>
      <w:r w:rsidRPr="00C53650">
        <w:tab/>
        <w:t>(b)</w:t>
      </w:r>
      <w:r w:rsidRPr="00C53650">
        <w:tab/>
        <w:t>in the way set out in subsection</w:t>
      </w:r>
      <w:r w:rsidR="00A31CA5" w:rsidRPr="00C53650">
        <w:t> </w:t>
      </w:r>
      <w:r w:rsidRPr="00C53650">
        <w:t xml:space="preserve">8AAC(4) of the </w:t>
      </w:r>
      <w:r w:rsidRPr="00C53650">
        <w:rPr>
          <w:i/>
          <w:iCs/>
        </w:rPr>
        <w:t>Taxation Administration Act 1953</w:t>
      </w:r>
      <w:r w:rsidRPr="00C53650">
        <w:t>;</w:t>
      </w:r>
    </w:p>
    <w:p w:rsidR="00FF3527" w:rsidRPr="00C53650" w:rsidRDefault="00FF3527" w:rsidP="00FF3527">
      <w:pPr>
        <w:pStyle w:val="subsection2"/>
      </w:pPr>
      <w:r w:rsidRPr="00C53650">
        <w:t xml:space="preserve">to your </w:t>
      </w:r>
      <w:r w:rsidR="009C76BB" w:rsidRPr="009C76BB">
        <w:rPr>
          <w:position w:val="6"/>
          <w:sz w:val="16"/>
          <w:szCs w:val="16"/>
        </w:rPr>
        <w:t>*</w:t>
      </w:r>
      <w:r w:rsidRPr="00C53650">
        <w:t xml:space="preserve">GST instalment shortfall, under this section, for the </w:t>
      </w:r>
      <w:r w:rsidR="009C76BB" w:rsidRPr="009C76BB">
        <w:rPr>
          <w:position w:val="6"/>
          <w:sz w:val="16"/>
          <w:szCs w:val="16"/>
        </w:rPr>
        <w:t>*</w:t>
      </w:r>
      <w:r w:rsidRPr="00C53650">
        <w:t>GST instalment quarter.</w:t>
      </w:r>
    </w:p>
    <w:p w:rsidR="00FF3527" w:rsidRPr="00C53650" w:rsidRDefault="00FF3527" w:rsidP="00FF3527">
      <w:pPr>
        <w:pStyle w:val="subsection"/>
        <w:keepNext/>
        <w:keepLines/>
      </w:pPr>
      <w:r w:rsidRPr="00C53650">
        <w:tab/>
        <w:t>(3)</w:t>
      </w:r>
      <w:r w:rsidRPr="00C53650">
        <w:tab/>
        <w:t xml:space="preserve">Your </w:t>
      </w:r>
      <w:r w:rsidRPr="00C53650">
        <w:rPr>
          <w:b/>
          <w:bCs/>
          <w:i/>
          <w:iCs/>
        </w:rPr>
        <w:t>GST instalment shortfall</w:t>
      </w:r>
      <w:r w:rsidRPr="00C53650">
        <w:t xml:space="preserve">, under this section, for the </w:t>
      </w:r>
      <w:r w:rsidR="009C76BB" w:rsidRPr="009C76BB">
        <w:rPr>
          <w:position w:val="6"/>
          <w:sz w:val="16"/>
          <w:szCs w:val="16"/>
        </w:rPr>
        <w:t>*</w:t>
      </w:r>
      <w:r w:rsidRPr="00C53650">
        <w:t>GST instalment quarter is the amount worked out as follows:</w:t>
      </w:r>
    </w:p>
    <w:p w:rsidR="00FF3527" w:rsidRPr="00C53650" w:rsidRDefault="00FF3527" w:rsidP="00FF3527">
      <w:pPr>
        <w:pStyle w:val="Formula"/>
        <w:spacing w:before="120" w:after="120"/>
      </w:pPr>
      <w:r w:rsidRPr="00C53650">
        <w:rPr>
          <w:noProof/>
        </w:rPr>
        <w:drawing>
          <wp:inline distT="0" distB="0" distL="0" distR="0" wp14:anchorId="30256213" wp14:editId="25303704">
            <wp:extent cx="3600450" cy="628650"/>
            <wp:effectExtent l="0" t="0" r="0" b="0"/>
            <wp:docPr id="41" name="Picture 41" descr="Start formula open bracket Your *annual GST liability for the *instalment tax period times The *appropriate percentage for the GST instalment quarter close bracket minus GST already payabl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00450" cy="628650"/>
                    </a:xfrm>
                    <a:prstGeom prst="rect">
                      <a:avLst/>
                    </a:prstGeom>
                    <a:noFill/>
                    <a:ln>
                      <a:noFill/>
                    </a:ln>
                  </pic:spPr>
                </pic:pic>
              </a:graphicData>
            </a:graphic>
          </wp:inline>
        </w:drawing>
      </w:r>
    </w:p>
    <w:p w:rsidR="00FF3527" w:rsidRPr="00C53650" w:rsidRDefault="00FF3527" w:rsidP="00FF3527">
      <w:pPr>
        <w:pStyle w:val="subsection2"/>
      </w:pPr>
      <w:r w:rsidRPr="00C53650">
        <w:t>where:</w:t>
      </w:r>
    </w:p>
    <w:p w:rsidR="00FF3527" w:rsidRPr="00C53650" w:rsidRDefault="00FF3527" w:rsidP="00FF3527">
      <w:pPr>
        <w:pStyle w:val="Definition"/>
      </w:pPr>
      <w:r w:rsidRPr="00C53650">
        <w:rPr>
          <w:b/>
          <w:i/>
        </w:rPr>
        <w:t>GST already payable</w:t>
      </w:r>
      <w:r w:rsidRPr="00C53650">
        <w:t xml:space="preserve"> is the sum of:</w:t>
      </w:r>
    </w:p>
    <w:p w:rsidR="00FF3527" w:rsidRPr="00C53650" w:rsidRDefault="00FF3527" w:rsidP="00FF3527">
      <w:pPr>
        <w:pStyle w:val="paragraph"/>
      </w:pPr>
      <w:r w:rsidRPr="00C53650">
        <w:tab/>
        <w:t>(a)</w:t>
      </w:r>
      <w:r w:rsidRPr="00C53650">
        <w:tab/>
        <w:t xml:space="preserve">the </w:t>
      </w:r>
      <w:r w:rsidR="009C76BB" w:rsidRPr="009C76BB">
        <w:rPr>
          <w:position w:val="6"/>
          <w:sz w:val="16"/>
          <w:szCs w:val="16"/>
        </w:rPr>
        <w:t>*</w:t>
      </w:r>
      <w:r w:rsidRPr="00C53650">
        <w:t>varied instalment amount; and</w:t>
      </w:r>
    </w:p>
    <w:p w:rsidR="00FF3527" w:rsidRPr="00C53650" w:rsidRDefault="00FF3527" w:rsidP="00FF3527">
      <w:pPr>
        <w:pStyle w:val="paragraph"/>
      </w:pPr>
      <w:r w:rsidRPr="00C53650">
        <w:tab/>
        <w:t>(b)</w:t>
      </w:r>
      <w:r w:rsidRPr="00C53650">
        <w:tab/>
        <w:t xml:space="preserve">all your other </w:t>
      </w:r>
      <w:r w:rsidR="009C76BB" w:rsidRPr="009C76BB">
        <w:rPr>
          <w:position w:val="6"/>
          <w:sz w:val="16"/>
          <w:szCs w:val="16"/>
        </w:rPr>
        <w:t>*</w:t>
      </w:r>
      <w:r w:rsidRPr="00C53650">
        <w:t xml:space="preserve">GST instalments (if any) for earlier </w:t>
      </w:r>
      <w:r w:rsidR="009C76BB" w:rsidRPr="009C76BB">
        <w:rPr>
          <w:position w:val="6"/>
          <w:sz w:val="16"/>
          <w:szCs w:val="16"/>
        </w:rPr>
        <w:t>*</w:t>
      </w:r>
      <w:r w:rsidRPr="00C53650">
        <w:t xml:space="preserve">GST instalment quarters of the </w:t>
      </w:r>
      <w:r w:rsidR="009C76BB" w:rsidRPr="009C76BB">
        <w:rPr>
          <w:position w:val="6"/>
          <w:sz w:val="16"/>
          <w:szCs w:val="16"/>
        </w:rPr>
        <w:t>*</w:t>
      </w:r>
      <w:r w:rsidRPr="00C53650">
        <w:t>instalment tax period in question; and</w:t>
      </w:r>
    </w:p>
    <w:p w:rsidR="00FF3527" w:rsidRPr="00C53650" w:rsidRDefault="00FF3527" w:rsidP="00FF3527">
      <w:pPr>
        <w:pStyle w:val="paragraph"/>
      </w:pPr>
      <w:r w:rsidRPr="00C53650">
        <w:tab/>
        <w:t>(c)</w:t>
      </w:r>
      <w:r w:rsidRPr="00C53650">
        <w:tab/>
        <w:t xml:space="preserve">if the instalment tax period is only part of a </w:t>
      </w:r>
      <w:r w:rsidR="009C76BB" w:rsidRPr="009C76BB">
        <w:rPr>
          <w:position w:val="6"/>
          <w:sz w:val="16"/>
          <w:szCs w:val="16"/>
        </w:rPr>
        <w:t>*</w:t>
      </w:r>
      <w:r w:rsidRPr="00C53650">
        <w:t xml:space="preserve">financial year—your </w:t>
      </w:r>
      <w:r w:rsidR="009C76BB" w:rsidRPr="009C76BB">
        <w:rPr>
          <w:position w:val="6"/>
          <w:sz w:val="16"/>
          <w:szCs w:val="16"/>
        </w:rPr>
        <w:t>*</w:t>
      </w:r>
      <w:r w:rsidRPr="00C53650">
        <w:t>early net amounts for the financial year (subtracting any of those amounts that are less than zero).</w:t>
      </w:r>
    </w:p>
    <w:p w:rsidR="00FF3527" w:rsidRPr="00C53650" w:rsidRDefault="00FF3527" w:rsidP="00FF3527">
      <w:pPr>
        <w:pStyle w:val="subsection"/>
        <w:keepNext/>
        <w:keepLines/>
      </w:pPr>
      <w:r w:rsidRPr="00C53650">
        <w:tab/>
        <w:t>(4)</w:t>
      </w:r>
      <w:r w:rsidRPr="00C53650">
        <w:tab/>
        <w:t>However, if:</w:t>
      </w:r>
    </w:p>
    <w:p w:rsidR="00FF3527" w:rsidRPr="00C53650" w:rsidRDefault="00FF3527" w:rsidP="00FF3527">
      <w:pPr>
        <w:pStyle w:val="paragraph"/>
      </w:pPr>
      <w:r w:rsidRPr="00C53650">
        <w:tab/>
        <w:t>(a)</w:t>
      </w:r>
      <w:r w:rsidRPr="00C53650">
        <w:tab/>
        <w:t xml:space="preserve">the </w:t>
      </w:r>
      <w:r w:rsidR="009C76BB" w:rsidRPr="009C76BB">
        <w:rPr>
          <w:position w:val="6"/>
          <w:sz w:val="16"/>
          <w:szCs w:val="16"/>
        </w:rPr>
        <w:t>*</w:t>
      </w:r>
      <w:r w:rsidRPr="00C53650">
        <w:t xml:space="preserve">GST instalment quarter is not the first GST instalment quarter of the </w:t>
      </w:r>
      <w:r w:rsidR="009C76BB" w:rsidRPr="009C76BB">
        <w:rPr>
          <w:position w:val="6"/>
          <w:sz w:val="16"/>
          <w:szCs w:val="16"/>
        </w:rPr>
        <w:t>*</w:t>
      </w:r>
      <w:r w:rsidRPr="00C53650">
        <w:t>instalment tax period in question; and</w:t>
      </w:r>
    </w:p>
    <w:p w:rsidR="00FF3527" w:rsidRPr="00C53650" w:rsidRDefault="00FF3527" w:rsidP="00FF3527">
      <w:pPr>
        <w:pStyle w:val="paragraph"/>
      </w:pPr>
      <w:r w:rsidRPr="00C53650">
        <w:tab/>
        <w:t>(b)</w:t>
      </w:r>
      <w:r w:rsidRPr="00C53650">
        <w:tab/>
        <w:t>you are liable for one or more penalties under this section in relation to any of the earlier GST instalment quarters of the instalment tax period;</w:t>
      </w:r>
    </w:p>
    <w:p w:rsidR="00FF3527" w:rsidRPr="00C53650" w:rsidRDefault="00FF3527" w:rsidP="00FF3527">
      <w:pPr>
        <w:pStyle w:val="subsection2"/>
      </w:pPr>
      <w:r w:rsidRPr="00C53650">
        <w:t>then:</w:t>
      </w:r>
    </w:p>
    <w:p w:rsidR="00FF3527" w:rsidRPr="00C53650" w:rsidRDefault="00FF3527" w:rsidP="00FF3527">
      <w:pPr>
        <w:pStyle w:val="paragraph"/>
      </w:pPr>
      <w:r w:rsidRPr="00C53650">
        <w:tab/>
        <w:t>(c)</w:t>
      </w:r>
      <w:r w:rsidRPr="00C53650">
        <w:tab/>
        <w:t xml:space="preserve">your </w:t>
      </w:r>
      <w:r w:rsidRPr="00C53650">
        <w:rPr>
          <w:b/>
          <w:bCs/>
          <w:i/>
          <w:iCs/>
        </w:rPr>
        <w:t>GST instalment shortfall</w:t>
      </w:r>
      <w:r w:rsidRPr="00C53650">
        <w:t xml:space="preserve">, under this section, for the </w:t>
      </w:r>
      <w:r w:rsidR="009C76BB" w:rsidRPr="009C76BB">
        <w:rPr>
          <w:position w:val="6"/>
          <w:sz w:val="16"/>
          <w:szCs w:val="16"/>
        </w:rPr>
        <w:t>*</w:t>
      </w:r>
      <w:r w:rsidRPr="00C53650">
        <w:t>GST instalment quarter is the difference between:</w:t>
      </w:r>
    </w:p>
    <w:p w:rsidR="00FF3527" w:rsidRPr="00C53650" w:rsidRDefault="00FF3527" w:rsidP="00FF3527">
      <w:pPr>
        <w:pStyle w:val="paragraphsub"/>
      </w:pPr>
      <w:r w:rsidRPr="00C53650">
        <w:tab/>
        <w:t>(i)</w:t>
      </w:r>
      <w:r w:rsidRPr="00C53650">
        <w:tab/>
        <w:t xml:space="preserve">the amount worked out using the formula in </w:t>
      </w:r>
      <w:r w:rsidR="00A31CA5" w:rsidRPr="00C53650">
        <w:t>subsection (</w:t>
      </w:r>
      <w:r w:rsidRPr="00C53650">
        <w:t>3); and</w:t>
      </w:r>
    </w:p>
    <w:p w:rsidR="00FF3527" w:rsidRPr="00C53650" w:rsidRDefault="00FF3527" w:rsidP="00FF3527">
      <w:pPr>
        <w:pStyle w:val="paragraphsub"/>
      </w:pPr>
      <w:r w:rsidRPr="00C53650">
        <w:tab/>
        <w:t>(ii)</w:t>
      </w:r>
      <w:r w:rsidRPr="00C53650">
        <w:tab/>
        <w:t>the sum of all your GST instalment shortfalls for those earlier GST instalment quarters; and</w:t>
      </w:r>
    </w:p>
    <w:p w:rsidR="00FF3527" w:rsidRPr="00C53650" w:rsidRDefault="00FF3527" w:rsidP="00FF3527">
      <w:pPr>
        <w:pStyle w:val="paragraph"/>
      </w:pPr>
      <w:r w:rsidRPr="00C53650">
        <w:tab/>
        <w:t>(d)</w:t>
      </w:r>
      <w:r w:rsidRPr="00C53650">
        <w:tab/>
        <w:t xml:space="preserve">if that sum is greater than the amount worked out using the formula in </w:t>
      </w:r>
      <w:r w:rsidR="00A31CA5" w:rsidRPr="00C53650">
        <w:t>subsection (</w:t>
      </w:r>
      <w:r w:rsidRPr="00C53650">
        <w:t>3)—you are not liable to pay a penalty under this section in relation to the GST instalment quarter.</w:t>
      </w:r>
    </w:p>
    <w:p w:rsidR="00FF3527" w:rsidRPr="00C53650" w:rsidRDefault="00FF3527" w:rsidP="00FF3527">
      <w:pPr>
        <w:pStyle w:val="subsection"/>
      </w:pPr>
      <w:r w:rsidRPr="00C53650">
        <w:tab/>
        <w:t>(5)</w:t>
      </w:r>
      <w:r w:rsidRPr="00C53650">
        <w:tab/>
        <w:t xml:space="preserve">The </w:t>
      </w:r>
      <w:r w:rsidRPr="00C53650">
        <w:rPr>
          <w:b/>
          <w:bCs/>
          <w:i/>
          <w:iCs/>
        </w:rPr>
        <w:t>appropriate percentage</w:t>
      </w:r>
      <w:r w:rsidRPr="00C53650">
        <w:t xml:space="preserve"> for a </w:t>
      </w:r>
      <w:r w:rsidR="009C76BB" w:rsidRPr="009C76BB">
        <w:rPr>
          <w:position w:val="6"/>
          <w:sz w:val="16"/>
          <w:szCs w:val="16"/>
        </w:rPr>
        <w:t>*</w:t>
      </w:r>
      <w:r w:rsidRPr="00C53650">
        <w:t>GST instalment quarter is:</w:t>
      </w:r>
    </w:p>
    <w:p w:rsidR="00FF3527" w:rsidRPr="00C53650" w:rsidRDefault="00FF3527" w:rsidP="00FF3527">
      <w:pPr>
        <w:pStyle w:val="paragraph"/>
      </w:pPr>
      <w:r w:rsidRPr="00C53650">
        <w:tab/>
        <w:t>(a)</w:t>
      </w:r>
      <w:r w:rsidRPr="00C53650">
        <w:tab/>
        <w:t>if the GST instalment quarter ends on 30</w:t>
      </w:r>
      <w:r w:rsidR="00A31CA5" w:rsidRPr="00C53650">
        <w:t> </w:t>
      </w:r>
      <w:r w:rsidRPr="00C53650">
        <w:t>September—25%; or</w:t>
      </w:r>
    </w:p>
    <w:p w:rsidR="00FF3527" w:rsidRPr="00C53650" w:rsidRDefault="00FF3527" w:rsidP="00FF3527">
      <w:pPr>
        <w:pStyle w:val="paragraph"/>
      </w:pPr>
      <w:r w:rsidRPr="00C53650">
        <w:tab/>
        <w:t>(b)</w:t>
      </w:r>
      <w:r w:rsidRPr="00C53650">
        <w:tab/>
        <w:t>if the GST instalment quarter ends on 31</w:t>
      </w:r>
      <w:r w:rsidR="00A31CA5" w:rsidRPr="00C53650">
        <w:t> </w:t>
      </w:r>
      <w:r w:rsidRPr="00C53650">
        <w:t>December—50%; or</w:t>
      </w:r>
    </w:p>
    <w:p w:rsidR="00FF3527" w:rsidRPr="00C53650" w:rsidRDefault="00FF3527" w:rsidP="00FF3527">
      <w:pPr>
        <w:pStyle w:val="paragraph"/>
      </w:pPr>
      <w:r w:rsidRPr="00C53650">
        <w:tab/>
        <w:t>(c)</w:t>
      </w:r>
      <w:r w:rsidRPr="00C53650">
        <w:tab/>
        <w:t>if the GST instalment quarter ends on 31</w:t>
      </w:r>
      <w:r w:rsidR="00A31CA5" w:rsidRPr="00C53650">
        <w:t> </w:t>
      </w:r>
      <w:r w:rsidRPr="00C53650">
        <w:t>March—75%; or</w:t>
      </w:r>
    </w:p>
    <w:p w:rsidR="00FF3527" w:rsidRPr="00C53650" w:rsidRDefault="00FF3527" w:rsidP="00FF3527">
      <w:pPr>
        <w:pStyle w:val="paragraph"/>
      </w:pPr>
      <w:r w:rsidRPr="00C53650">
        <w:tab/>
        <w:t>(d)</w:t>
      </w:r>
      <w:r w:rsidRPr="00C53650">
        <w:tab/>
        <w:t>if the GST instalment quarter ends on 30</w:t>
      </w:r>
      <w:r w:rsidR="00A31CA5" w:rsidRPr="00C53650">
        <w:t> </w:t>
      </w:r>
      <w:r w:rsidRPr="00C53650">
        <w:t>June—100%.</w:t>
      </w:r>
    </w:p>
    <w:p w:rsidR="00FF3527" w:rsidRPr="00C53650" w:rsidRDefault="00FF3527" w:rsidP="00A22709">
      <w:pPr>
        <w:pStyle w:val="ActHead5"/>
      </w:pPr>
      <w:bookmarkStart w:id="243" w:name="_Toc140063639"/>
      <w:r w:rsidRPr="009C76BB">
        <w:rPr>
          <w:rStyle w:val="CharSectno"/>
        </w:rPr>
        <w:t>162</w:t>
      </w:r>
      <w:r w:rsidR="009C76BB" w:rsidRPr="009C76BB">
        <w:rPr>
          <w:rStyle w:val="CharSectno"/>
        </w:rPr>
        <w:noBreakHyphen/>
      </w:r>
      <w:r w:rsidRPr="009C76BB">
        <w:rPr>
          <w:rStyle w:val="CharSectno"/>
        </w:rPr>
        <w:t>180</w:t>
      </w:r>
      <w:r w:rsidRPr="00C53650">
        <w:t xml:space="preserve">  Estimated annual GST amount is less than 85% of annual GST liability</w:t>
      </w:r>
      <w:bookmarkEnd w:id="243"/>
    </w:p>
    <w:p w:rsidR="00FF3527" w:rsidRPr="00C53650" w:rsidRDefault="00FF3527" w:rsidP="00A22709">
      <w:pPr>
        <w:pStyle w:val="subsection"/>
        <w:keepNext/>
        <w:keepLines/>
      </w:pPr>
      <w:r w:rsidRPr="00C53650">
        <w:tab/>
        <w:t>(1)</w:t>
      </w:r>
      <w:r w:rsidRPr="00C53650">
        <w:tab/>
        <w:t xml:space="preserve">You are liable to pay a penalty, for a </w:t>
      </w:r>
      <w:r w:rsidR="009C76BB" w:rsidRPr="009C76BB">
        <w:rPr>
          <w:position w:val="6"/>
          <w:sz w:val="16"/>
          <w:szCs w:val="16"/>
        </w:rPr>
        <w:t>*</w:t>
      </w:r>
      <w:r w:rsidRPr="00C53650">
        <w:t xml:space="preserve">GST instalment quarter of an </w:t>
      </w:r>
      <w:r w:rsidR="009C76BB" w:rsidRPr="009C76BB">
        <w:rPr>
          <w:position w:val="6"/>
          <w:sz w:val="16"/>
          <w:szCs w:val="16"/>
        </w:rPr>
        <w:t>*</w:t>
      </w:r>
      <w:r w:rsidRPr="00C53650">
        <w:t>instalment tax period applying to you, if:</w:t>
      </w:r>
    </w:p>
    <w:p w:rsidR="00FF3527" w:rsidRPr="00C53650" w:rsidRDefault="00FF3527" w:rsidP="00A22709">
      <w:pPr>
        <w:pStyle w:val="paragraph"/>
        <w:keepNext/>
        <w:keepLines/>
      </w:pPr>
      <w:r w:rsidRPr="00C53650">
        <w:tab/>
        <w:t>(a)</w:t>
      </w:r>
      <w:r w:rsidRPr="00C53650">
        <w:tab/>
        <w:t xml:space="preserve">you have a </w:t>
      </w:r>
      <w:r w:rsidR="009C76BB" w:rsidRPr="009C76BB">
        <w:rPr>
          <w:position w:val="6"/>
          <w:sz w:val="16"/>
          <w:szCs w:val="16"/>
        </w:rPr>
        <w:t>*</w:t>
      </w:r>
      <w:r w:rsidRPr="00C53650">
        <w:t>varied instalment amount for the GST instalment quarter; and</w:t>
      </w:r>
    </w:p>
    <w:p w:rsidR="00FF3527" w:rsidRPr="00C53650" w:rsidRDefault="00FF3527" w:rsidP="00FF3527">
      <w:pPr>
        <w:pStyle w:val="paragraph"/>
      </w:pPr>
      <w:r w:rsidRPr="00C53650">
        <w:tab/>
        <w:t>(b)</w:t>
      </w:r>
      <w:r w:rsidRPr="00C53650">
        <w:tab/>
        <w:t xml:space="preserve">you are not liable to pay a penalty, for the GST instalment quarter, under </w:t>
      </w:r>
      <w:r w:rsidR="006D7127" w:rsidRPr="00C53650">
        <w:t>section 1</w:t>
      </w:r>
      <w:r w:rsidRPr="00C53650">
        <w:t>62</w:t>
      </w:r>
      <w:r w:rsidR="009C76BB">
        <w:noBreakHyphen/>
      </w:r>
      <w:r w:rsidRPr="00C53650">
        <w:t>175; and</w:t>
      </w:r>
    </w:p>
    <w:p w:rsidR="00FF3527" w:rsidRPr="00C53650" w:rsidRDefault="00FF3527" w:rsidP="00FF3527">
      <w:pPr>
        <w:pStyle w:val="paragraph"/>
      </w:pPr>
      <w:r w:rsidRPr="00C53650">
        <w:tab/>
        <w:t>(c)</w:t>
      </w:r>
      <w:r w:rsidRPr="00C53650">
        <w:tab/>
        <w:t xml:space="preserve">your </w:t>
      </w:r>
      <w:r w:rsidR="009C76BB" w:rsidRPr="009C76BB">
        <w:rPr>
          <w:position w:val="6"/>
          <w:sz w:val="16"/>
          <w:szCs w:val="16"/>
        </w:rPr>
        <w:t>*</w:t>
      </w:r>
      <w:r w:rsidRPr="00C53650">
        <w:t>estimated annual GST amount relating to the GST instalment quarter is less than:</w:t>
      </w:r>
    </w:p>
    <w:p w:rsidR="00FF3527" w:rsidRPr="00C53650" w:rsidRDefault="00FF3527" w:rsidP="00FF3527">
      <w:pPr>
        <w:pStyle w:val="paragraphsub"/>
      </w:pPr>
      <w:r w:rsidRPr="00C53650">
        <w:tab/>
        <w:t>(i)</w:t>
      </w:r>
      <w:r w:rsidRPr="00C53650">
        <w:tab/>
        <w:t xml:space="preserve">85% of your </w:t>
      </w:r>
      <w:r w:rsidR="009C76BB" w:rsidRPr="009C76BB">
        <w:rPr>
          <w:position w:val="6"/>
          <w:sz w:val="16"/>
          <w:szCs w:val="16"/>
        </w:rPr>
        <w:t>*</w:t>
      </w:r>
      <w:r w:rsidRPr="00C53650">
        <w:t>annual GST liability for the instalment tax period; or</w:t>
      </w:r>
    </w:p>
    <w:p w:rsidR="00FF3527" w:rsidRPr="00C53650" w:rsidRDefault="00FF3527" w:rsidP="00FF3527">
      <w:pPr>
        <w:pStyle w:val="paragraphsub"/>
      </w:pPr>
      <w:r w:rsidRPr="00C53650">
        <w:tab/>
        <w:t>(ii)</w:t>
      </w:r>
      <w:r w:rsidRPr="00C53650">
        <w:tab/>
        <w:t>if the GST instalment quarter ends on 30</w:t>
      </w:r>
      <w:r w:rsidR="00A31CA5" w:rsidRPr="00C53650">
        <w:t> </w:t>
      </w:r>
      <w:r w:rsidRPr="00C53650">
        <w:t xml:space="preserve">September 2001—75% of your </w:t>
      </w:r>
      <w:r w:rsidR="009C76BB" w:rsidRPr="009C76BB">
        <w:rPr>
          <w:position w:val="6"/>
          <w:sz w:val="16"/>
          <w:szCs w:val="16"/>
        </w:rPr>
        <w:t>*</w:t>
      </w:r>
      <w:r w:rsidRPr="00C53650">
        <w:t>annual GST liability for the instalment tax period; and</w:t>
      </w:r>
    </w:p>
    <w:p w:rsidR="00FF3527" w:rsidRPr="00C53650" w:rsidRDefault="00FF3527" w:rsidP="00FF3527">
      <w:pPr>
        <w:pStyle w:val="paragraph"/>
      </w:pPr>
      <w:r w:rsidRPr="00C53650">
        <w:tab/>
        <w:t>(d)</w:t>
      </w:r>
      <w:r w:rsidRPr="00C53650">
        <w:tab/>
        <w:t>the varied instalment amount is less than or equal to 25% of your annual GST liability for the instalment tax period.</w:t>
      </w:r>
    </w:p>
    <w:p w:rsidR="00FF3527" w:rsidRPr="00C53650" w:rsidRDefault="00FF3527" w:rsidP="00FF3527">
      <w:pPr>
        <w:pStyle w:val="subsection"/>
      </w:pPr>
      <w:r w:rsidRPr="00C53650">
        <w:tab/>
        <w:t>(2)</w:t>
      </w:r>
      <w:r w:rsidRPr="00C53650">
        <w:tab/>
        <w:t xml:space="preserve">The amount of the penalty, for a particular day, is worked out by applying the </w:t>
      </w:r>
      <w:r w:rsidR="009C76BB" w:rsidRPr="009C76BB">
        <w:rPr>
          <w:position w:val="6"/>
          <w:sz w:val="16"/>
          <w:szCs w:val="16"/>
        </w:rPr>
        <w:t>*</w:t>
      </w:r>
      <w:r w:rsidRPr="00C53650">
        <w:t>general interest charge:</w:t>
      </w:r>
    </w:p>
    <w:p w:rsidR="00FF3527" w:rsidRPr="00C53650" w:rsidRDefault="00FF3527" w:rsidP="00FF3527">
      <w:pPr>
        <w:pStyle w:val="paragraph"/>
      </w:pPr>
      <w:r w:rsidRPr="00C53650">
        <w:tab/>
        <w:t>(a)</w:t>
      </w:r>
      <w:r w:rsidRPr="00C53650">
        <w:tab/>
        <w:t xml:space="preserve">for each day in the period in </w:t>
      </w:r>
      <w:r w:rsidR="006D7127" w:rsidRPr="00C53650">
        <w:t>section 1</w:t>
      </w:r>
      <w:r w:rsidRPr="00C53650">
        <w:t>62</w:t>
      </w:r>
      <w:r w:rsidR="009C76BB">
        <w:noBreakHyphen/>
      </w:r>
      <w:r w:rsidRPr="00C53650">
        <w:t>190; and</w:t>
      </w:r>
    </w:p>
    <w:p w:rsidR="00FF3527" w:rsidRPr="00C53650" w:rsidRDefault="00FF3527" w:rsidP="00FF3527">
      <w:pPr>
        <w:pStyle w:val="paragraph"/>
      </w:pPr>
      <w:r w:rsidRPr="00C53650">
        <w:tab/>
        <w:t>(b)</w:t>
      </w:r>
      <w:r w:rsidRPr="00C53650">
        <w:tab/>
        <w:t>in the way set out in subsection</w:t>
      </w:r>
      <w:r w:rsidR="00A31CA5" w:rsidRPr="00C53650">
        <w:t> </w:t>
      </w:r>
      <w:r w:rsidRPr="00C53650">
        <w:t xml:space="preserve">8AAC(4) of the </w:t>
      </w:r>
      <w:r w:rsidRPr="00C53650">
        <w:rPr>
          <w:i/>
          <w:iCs/>
        </w:rPr>
        <w:t>Taxation Administration Act 1953</w:t>
      </w:r>
      <w:r w:rsidRPr="00C53650">
        <w:t>;</w:t>
      </w:r>
    </w:p>
    <w:p w:rsidR="00FF3527" w:rsidRPr="00C53650" w:rsidRDefault="00FF3527" w:rsidP="00FF3527">
      <w:pPr>
        <w:pStyle w:val="subsection2"/>
      </w:pPr>
      <w:r w:rsidRPr="00C53650">
        <w:t xml:space="preserve">to your </w:t>
      </w:r>
      <w:r w:rsidR="009C76BB" w:rsidRPr="009C76BB">
        <w:rPr>
          <w:position w:val="6"/>
          <w:sz w:val="16"/>
          <w:szCs w:val="16"/>
        </w:rPr>
        <w:t>*</w:t>
      </w:r>
      <w:r w:rsidRPr="00C53650">
        <w:t xml:space="preserve">GST instalment shortfall, under this section, for the </w:t>
      </w:r>
      <w:r w:rsidR="009C76BB" w:rsidRPr="009C76BB">
        <w:rPr>
          <w:position w:val="6"/>
          <w:sz w:val="16"/>
          <w:szCs w:val="16"/>
        </w:rPr>
        <w:t>*</w:t>
      </w:r>
      <w:r w:rsidRPr="00C53650">
        <w:t>GST instalment quarter.</w:t>
      </w:r>
    </w:p>
    <w:p w:rsidR="00FF3527" w:rsidRPr="00C53650" w:rsidRDefault="00FF3527" w:rsidP="00FF3527">
      <w:pPr>
        <w:pStyle w:val="subsection"/>
      </w:pPr>
      <w:r w:rsidRPr="00C53650">
        <w:tab/>
        <w:t>(3)</w:t>
      </w:r>
      <w:r w:rsidRPr="00C53650">
        <w:tab/>
        <w:t xml:space="preserve">Your </w:t>
      </w:r>
      <w:r w:rsidRPr="00C53650">
        <w:rPr>
          <w:b/>
          <w:bCs/>
          <w:i/>
          <w:iCs/>
        </w:rPr>
        <w:t>GST instalment shortfall</w:t>
      </w:r>
      <w:r w:rsidRPr="00C53650">
        <w:t xml:space="preserve">, under this section, for the </w:t>
      </w:r>
      <w:r w:rsidR="009C76BB" w:rsidRPr="009C76BB">
        <w:rPr>
          <w:position w:val="6"/>
          <w:sz w:val="16"/>
          <w:szCs w:val="16"/>
        </w:rPr>
        <w:t>*</w:t>
      </w:r>
      <w:r w:rsidRPr="00C53650">
        <w:t>GST instalment quarter is the amount worked out as follows:</w:t>
      </w:r>
    </w:p>
    <w:p w:rsidR="00FF3527" w:rsidRPr="00C53650" w:rsidRDefault="00FF3527" w:rsidP="00FF3527">
      <w:pPr>
        <w:pStyle w:val="Formula"/>
        <w:spacing w:before="120" w:after="120"/>
        <w:ind w:left="992"/>
      </w:pPr>
      <w:r w:rsidRPr="00C53650">
        <w:rPr>
          <w:noProof/>
        </w:rPr>
        <w:drawing>
          <wp:inline distT="0" distB="0" distL="0" distR="0" wp14:anchorId="1667ED91" wp14:editId="2C11A007">
            <wp:extent cx="4248150" cy="628650"/>
            <wp:effectExtent l="0" t="0" r="0" b="0"/>
            <wp:docPr id="42" name="Picture 42" descr="Start formula open bracket Your *annual GST liability for the *instalment tax period minus Your *estimated annual GST amount for the GST instalment quarter close bracket times The *appropriate percentage for the GST instalment quarte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48150" cy="628650"/>
                    </a:xfrm>
                    <a:prstGeom prst="rect">
                      <a:avLst/>
                    </a:prstGeom>
                    <a:noFill/>
                    <a:ln>
                      <a:noFill/>
                    </a:ln>
                  </pic:spPr>
                </pic:pic>
              </a:graphicData>
            </a:graphic>
          </wp:inline>
        </w:drawing>
      </w:r>
    </w:p>
    <w:p w:rsidR="00FF3527" w:rsidRPr="00C53650" w:rsidRDefault="00FF3527" w:rsidP="00FF3527">
      <w:pPr>
        <w:pStyle w:val="subsection"/>
        <w:keepNext/>
        <w:keepLines/>
      </w:pPr>
      <w:r w:rsidRPr="00C53650">
        <w:tab/>
        <w:t>(4)</w:t>
      </w:r>
      <w:r w:rsidRPr="00C53650">
        <w:tab/>
        <w:t>However, if:</w:t>
      </w:r>
    </w:p>
    <w:p w:rsidR="00FF3527" w:rsidRPr="00C53650" w:rsidRDefault="00FF3527" w:rsidP="00FF3527">
      <w:pPr>
        <w:pStyle w:val="paragraph"/>
      </w:pPr>
      <w:r w:rsidRPr="00C53650">
        <w:tab/>
        <w:t>(a)</w:t>
      </w:r>
      <w:r w:rsidRPr="00C53650">
        <w:tab/>
        <w:t xml:space="preserve">the </w:t>
      </w:r>
      <w:r w:rsidR="009C76BB" w:rsidRPr="009C76BB">
        <w:rPr>
          <w:position w:val="6"/>
          <w:sz w:val="16"/>
          <w:szCs w:val="16"/>
        </w:rPr>
        <w:t>*</w:t>
      </w:r>
      <w:r w:rsidRPr="00C53650">
        <w:t xml:space="preserve">GST instalment quarter is not the first GST instalment quarter of the </w:t>
      </w:r>
      <w:r w:rsidR="009C76BB" w:rsidRPr="009C76BB">
        <w:rPr>
          <w:position w:val="6"/>
          <w:sz w:val="16"/>
          <w:szCs w:val="16"/>
        </w:rPr>
        <w:t>*</w:t>
      </w:r>
      <w:r w:rsidRPr="00C53650">
        <w:t>instalment tax period in question; and</w:t>
      </w:r>
    </w:p>
    <w:p w:rsidR="00FF3527" w:rsidRPr="00C53650" w:rsidRDefault="00FF3527" w:rsidP="00FF3527">
      <w:pPr>
        <w:pStyle w:val="paragraph"/>
      </w:pPr>
      <w:r w:rsidRPr="00C53650">
        <w:tab/>
        <w:t>(b)</w:t>
      </w:r>
      <w:r w:rsidRPr="00C53650">
        <w:tab/>
        <w:t>you are liable for one or more penalties under this section in relation to any of the earlier GST instalment quarters of the instalment tax period;</w:t>
      </w:r>
    </w:p>
    <w:p w:rsidR="00FF3527" w:rsidRPr="00C53650" w:rsidRDefault="00FF3527" w:rsidP="00FF3527">
      <w:pPr>
        <w:pStyle w:val="subsection2"/>
      </w:pPr>
      <w:r w:rsidRPr="00C53650">
        <w:t>then:</w:t>
      </w:r>
    </w:p>
    <w:p w:rsidR="00FF3527" w:rsidRPr="00C53650" w:rsidRDefault="00FF3527" w:rsidP="00FF3527">
      <w:pPr>
        <w:pStyle w:val="paragraph"/>
      </w:pPr>
      <w:r w:rsidRPr="00C53650">
        <w:tab/>
        <w:t>(c)</w:t>
      </w:r>
      <w:r w:rsidRPr="00C53650">
        <w:tab/>
        <w:t xml:space="preserve">your </w:t>
      </w:r>
      <w:r w:rsidRPr="00C53650">
        <w:rPr>
          <w:b/>
          <w:bCs/>
          <w:i/>
          <w:iCs/>
        </w:rPr>
        <w:t>GST instalment shortfall</w:t>
      </w:r>
      <w:r w:rsidRPr="00C53650">
        <w:t xml:space="preserve">, under this section, for the </w:t>
      </w:r>
      <w:r w:rsidR="009C76BB" w:rsidRPr="009C76BB">
        <w:rPr>
          <w:position w:val="6"/>
          <w:sz w:val="16"/>
          <w:szCs w:val="16"/>
        </w:rPr>
        <w:t>*</w:t>
      </w:r>
      <w:r w:rsidRPr="00C53650">
        <w:t>GST instalment quarter is the difference between:</w:t>
      </w:r>
    </w:p>
    <w:p w:rsidR="00FF3527" w:rsidRPr="00C53650" w:rsidRDefault="00FF3527" w:rsidP="00FF3527">
      <w:pPr>
        <w:pStyle w:val="paragraphsub"/>
      </w:pPr>
      <w:r w:rsidRPr="00C53650">
        <w:tab/>
        <w:t>(i)</w:t>
      </w:r>
      <w:r w:rsidRPr="00C53650">
        <w:tab/>
        <w:t xml:space="preserve">the amount worked out using the formula in </w:t>
      </w:r>
      <w:r w:rsidR="00A31CA5" w:rsidRPr="00C53650">
        <w:t>subsection (</w:t>
      </w:r>
      <w:r w:rsidRPr="00C53650">
        <w:t>3); and</w:t>
      </w:r>
    </w:p>
    <w:p w:rsidR="00FF3527" w:rsidRPr="00C53650" w:rsidRDefault="00FF3527" w:rsidP="00FF3527">
      <w:pPr>
        <w:pStyle w:val="paragraphsub"/>
      </w:pPr>
      <w:r w:rsidRPr="00C53650">
        <w:tab/>
        <w:t>(ii)</w:t>
      </w:r>
      <w:r w:rsidRPr="00C53650">
        <w:tab/>
        <w:t>the sum of all your GST instalment shortfalls for those earlier GST instalment quarters; and</w:t>
      </w:r>
    </w:p>
    <w:p w:rsidR="00FF3527" w:rsidRPr="00C53650" w:rsidRDefault="00FF3527" w:rsidP="00FF3527">
      <w:pPr>
        <w:pStyle w:val="paragraph"/>
      </w:pPr>
      <w:r w:rsidRPr="00C53650">
        <w:tab/>
        <w:t>(d)</w:t>
      </w:r>
      <w:r w:rsidRPr="00C53650">
        <w:tab/>
        <w:t xml:space="preserve">if that sum is greater than the amount worked out using the formula in </w:t>
      </w:r>
      <w:r w:rsidR="00A31CA5" w:rsidRPr="00C53650">
        <w:t>subsection (</w:t>
      </w:r>
      <w:r w:rsidRPr="00C53650">
        <w:t>3)—you are not liable to pay a penalty under this section in relation to the GST instalment quarter.</w:t>
      </w:r>
    </w:p>
    <w:p w:rsidR="00FF3527" w:rsidRPr="00C53650" w:rsidRDefault="00FF3527" w:rsidP="00FF3527">
      <w:pPr>
        <w:pStyle w:val="subsection"/>
      </w:pPr>
      <w:r w:rsidRPr="00C53650">
        <w:tab/>
        <w:t>(5)</w:t>
      </w:r>
      <w:r w:rsidRPr="00C53650">
        <w:tab/>
        <w:t xml:space="preserve">For the purpose of working out your </w:t>
      </w:r>
      <w:r w:rsidR="009C76BB" w:rsidRPr="009C76BB">
        <w:rPr>
          <w:position w:val="6"/>
          <w:sz w:val="16"/>
          <w:szCs w:val="16"/>
        </w:rPr>
        <w:t>*</w:t>
      </w:r>
      <w:r w:rsidRPr="00C53650">
        <w:t xml:space="preserve">GST instalment shortfall under this section, your </w:t>
      </w:r>
      <w:r w:rsidR="009C76BB" w:rsidRPr="009C76BB">
        <w:rPr>
          <w:position w:val="6"/>
          <w:sz w:val="16"/>
          <w:szCs w:val="16"/>
        </w:rPr>
        <w:t>*</w:t>
      </w:r>
      <w:r w:rsidRPr="00C53650">
        <w:t xml:space="preserve">estimated annual GST amount relating to the </w:t>
      </w:r>
      <w:r w:rsidR="009C76BB" w:rsidRPr="009C76BB">
        <w:rPr>
          <w:position w:val="6"/>
          <w:sz w:val="16"/>
          <w:szCs w:val="16"/>
        </w:rPr>
        <w:t>*</w:t>
      </w:r>
      <w:r w:rsidRPr="00C53650">
        <w:t>GST instalment quarter is taken to be the amount worked out as follows, if the amount is less than that estimated annual GST amount:</w:t>
      </w:r>
    </w:p>
    <w:p w:rsidR="00FF3527" w:rsidRPr="00C53650" w:rsidRDefault="00FF3527" w:rsidP="00FF3527">
      <w:pPr>
        <w:pStyle w:val="Formula"/>
        <w:spacing w:before="120" w:after="120"/>
      </w:pPr>
      <w:r w:rsidRPr="00C53650">
        <w:rPr>
          <w:noProof/>
        </w:rPr>
        <w:drawing>
          <wp:inline distT="0" distB="0" distL="0" distR="0" wp14:anchorId="3B3509E7" wp14:editId="7CC9C931">
            <wp:extent cx="1733550" cy="628650"/>
            <wp:effectExtent l="0" t="0" r="0" b="0"/>
            <wp:docPr id="43" name="Picture 43" descr="Start formula start fraction GST already payable over The *appropriate percentage for the *GST instalment quart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33550" cy="628650"/>
                    </a:xfrm>
                    <a:prstGeom prst="rect">
                      <a:avLst/>
                    </a:prstGeom>
                    <a:noFill/>
                    <a:ln>
                      <a:noFill/>
                    </a:ln>
                  </pic:spPr>
                </pic:pic>
              </a:graphicData>
            </a:graphic>
          </wp:inline>
        </w:drawing>
      </w:r>
    </w:p>
    <w:p w:rsidR="00FF3527" w:rsidRPr="00C53650" w:rsidRDefault="00FF3527" w:rsidP="00FF3527">
      <w:pPr>
        <w:pStyle w:val="subsection2"/>
      </w:pPr>
      <w:r w:rsidRPr="00C53650">
        <w:t>where:</w:t>
      </w:r>
    </w:p>
    <w:p w:rsidR="00FF3527" w:rsidRPr="00C53650" w:rsidRDefault="00FF3527" w:rsidP="00FF3527">
      <w:pPr>
        <w:pStyle w:val="Definition"/>
      </w:pPr>
      <w:r w:rsidRPr="00C53650">
        <w:rPr>
          <w:b/>
          <w:i/>
        </w:rPr>
        <w:t>GST already payable</w:t>
      </w:r>
      <w:r w:rsidRPr="00C53650">
        <w:t xml:space="preserve"> is the sum of:</w:t>
      </w:r>
    </w:p>
    <w:p w:rsidR="00FF3527" w:rsidRPr="00C53650" w:rsidRDefault="00FF3527" w:rsidP="00FF3527">
      <w:pPr>
        <w:pStyle w:val="paragraph"/>
      </w:pPr>
      <w:r w:rsidRPr="00C53650">
        <w:tab/>
        <w:t>(a)</w:t>
      </w:r>
      <w:r w:rsidRPr="00C53650">
        <w:tab/>
        <w:t xml:space="preserve">the </w:t>
      </w:r>
      <w:r w:rsidR="009C76BB" w:rsidRPr="009C76BB">
        <w:rPr>
          <w:position w:val="6"/>
          <w:sz w:val="16"/>
          <w:szCs w:val="16"/>
        </w:rPr>
        <w:t>*</w:t>
      </w:r>
      <w:r w:rsidRPr="00C53650">
        <w:t>varied instalment amount in question; and</w:t>
      </w:r>
    </w:p>
    <w:p w:rsidR="00FF3527" w:rsidRPr="00C53650" w:rsidRDefault="00FF3527" w:rsidP="00FF3527">
      <w:pPr>
        <w:pStyle w:val="paragraph"/>
      </w:pPr>
      <w:r w:rsidRPr="00C53650">
        <w:tab/>
        <w:t>(b)</w:t>
      </w:r>
      <w:r w:rsidRPr="00C53650">
        <w:tab/>
        <w:t xml:space="preserve">all your other </w:t>
      </w:r>
      <w:r w:rsidR="009C76BB" w:rsidRPr="009C76BB">
        <w:rPr>
          <w:position w:val="6"/>
          <w:sz w:val="16"/>
          <w:szCs w:val="16"/>
        </w:rPr>
        <w:t>*</w:t>
      </w:r>
      <w:r w:rsidRPr="00C53650">
        <w:t xml:space="preserve">GST instalments (if any) for earlier </w:t>
      </w:r>
      <w:r w:rsidR="009C76BB" w:rsidRPr="009C76BB">
        <w:rPr>
          <w:position w:val="6"/>
          <w:sz w:val="16"/>
          <w:szCs w:val="16"/>
        </w:rPr>
        <w:t>*</w:t>
      </w:r>
      <w:r w:rsidRPr="00C53650">
        <w:t xml:space="preserve">GST instalment quarters of the </w:t>
      </w:r>
      <w:r w:rsidR="009C76BB" w:rsidRPr="009C76BB">
        <w:rPr>
          <w:position w:val="6"/>
          <w:sz w:val="16"/>
          <w:szCs w:val="16"/>
        </w:rPr>
        <w:t>*</w:t>
      </w:r>
      <w:r w:rsidRPr="00C53650">
        <w:t>instalment tax period in question; and</w:t>
      </w:r>
    </w:p>
    <w:p w:rsidR="00FF3527" w:rsidRPr="00C53650" w:rsidRDefault="00FF3527" w:rsidP="00FF3527">
      <w:pPr>
        <w:pStyle w:val="paragraph"/>
      </w:pPr>
      <w:r w:rsidRPr="00C53650">
        <w:tab/>
        <w:t>(c)</w:t>
      </w:r>
      <w:r w:rsidRPr="00C53650">
        <w:tab/>
        <w:t xml:space="preserve">if the instalment tax period is only part of a </w:t>
      </w:r>
      <w:r w:rsidR="009C76BB" w:rsidRPr="009C76BB">
        <w:rPr>
          <w:position w:val="6"/>
          <w:sz w:val="16"/>
          <w:szCs w:val="16"/>
        </w:rPr>
        <w:t>*</w:t>
      </w:r>
      <w:r w:rsidRPr="00C53650">
        <w:t xml:space="preserve">financial year—your </w:t>
      </w:r>
      <w:r w:rsidR="009C76BB" w:rsidRPr="009C76BB">
        <w:rPr>
          <w:position w:val="6"/>
          <w:sz w:val="16"/>
          <w:szCs w:val="16"/>
        </w:rPr>
        <w:t>*</w:t>
      </w:r>
      <w:r w:rsidRPr="00C53650">
        <w:t>early net amounts for the financial year (subtracting any of those amounts that are less than zero).</w:t>
      </w:r>
    </w:p>
    <w:p w:rsidR="00FF3527" w:rsidRPr="00C53650" w:rsidRDefault="00FF3527" w:rsidP="00A22709">
      <w:pPr>
        <w:pStyle w:val="ActHead5"/>
      </w:pPr>
      <w:bookmarkStart w:id="244" w:name="_Toc140063640"/>
      <w:r w:rsidRPr="009C76BB">
        <w:rPr>
          <w:rStyle w:val="CharSectno"/>
        </w:rPr>
        <w:t>162</w:t>
      </w:r>
      <w:r w:rsidR="009C76BB" w:rsidRPr="009C76BB">
        <w:rPr>
          <w:rStyle w:val="CharSectno"/>
        </w:rPr>
        <w:noBreakHyphen/>
      </w:r>
      <w:r w:rsidRPr="009C76BB">
        <w:rPr>
          <w:rStyle w:val="CharSectno"/>
        </w:rPr>
        <w:t>185</w:t>
      </w:r>
      <w:r w:rsidRPr="00C53650">
        <w:t xml:space="preserve">  Shortfall in GST instalments worked out on the basis of estimated annual GST amount</w:t>
      </w:r>
      <w:bookmarkEnd w:id="244"/>
    </w:p>
    <w:p w:rsidR="00FF3527" w:rsidRPr="00C53650" w:rsidRDefault="00FF3527" w:rsidP="00A22709">
      <w:pPr>
        <w:pStyle w:val="subsection"/>
        <w:keepNext/>
        <w:keepLines/>
      </w:pPr>
      <w:r w:rsidRPr="00C53650">
        <w:tab/>
        <w:t>(1)</w:t>
      </w:r>
      <w:r w:rsidRPr="00C53650">
        <w:tab/>
        <w:t xml:space="preserve">You are liable to pay a penalty, for a </w:t>
      </w:r>
      <w:r w:rsidR="009C76BB" w:rsidRPr="009C76BB">
        <w:rPr>
          <w:position w:val="6"/>
          <w:sz w:val="16"/>
          <w:szCs w:val="16"/>
        </w:rPr>
        <w:t>*</w:t>
      </w:r>
      <w:r w:rsidRPr="00C53650">
        <w:t xml:space="preserve">GST instalment quarter of an </w:t>
      </w:r>
      <w:r w:rsidR="009C76BB" w:rsidRPr="009C76BB">
        <w:rPr>
          <w:position w:val="6"/>
          <w:sz w:val="16"/>
          <w:szCs w:val="16"/>
        </w:rPr>
        <w:t>*</w:t>
      </w:r>
      <w:r w:rsidRPr="00C53650">
        <w:t>instalment tax period applying to you, if:</w:t>
      </w:r>
    </w:p>
    <w:p w:rsidR="00FF3527" w:rsidRPr="00C53650" w:rsidRDefault="00FF3527" w:rsidP="00A22709">
      <w:pPr>
        <w:pStyle w:val="paragraph"/>
        <w:keepNext/>
        <w:keepLines/>
      </w:pPr>
      <w:r w:rsidRPr="00C53650">
        <w:tab/>
        <w:t>(a)</w:t>
      </w:r>
      <w:r w:rsidRPr="00C53650">
        <w:tab/>
        <w:t xml:space="preserve">you have a </w:t>
      </w:r>
      <w:r w:rsidR="009C76BB" w:rsidRPr="009C76BB">
        <w:rPr>
          <w:position w:val="6"/>
          <w:sz w:val="16"/>
          <w:szCs w:val="16"/>
        </w:rPr>
        <w:t>*</w:t>
      </w:r>
      <w:r w:rsidRPr="00C53650">
        <w:t>varied instalment amount for the GST instalment quarter; and</w:t>
      </w:r>
    </w:p>
    <w:p w:rsidR="00FF3527" w:rsidRPr="00C53650" w:rsidRDefault="00FF3527" w:rsidP="00FF3527">
      <w:pPr>
        <w:pStyle w:val="paragraph"/>
      </w:pPr>
      <w:r w:rsidRPr="00C53650">
        <w:tab/>
        <w:t>(b)</w:t>
      </w:r>
      <w:r w:rsidRPr="00C53650">
        <w:tab/>
        <w:t xml:space="preserve">you are not liable to pay a penalty, for the GST instalment quarter, under </w:t>
      </w:r>
      <w:r w:rsidR="006D7127" w:rsidRPr="00C53650">
        <w:t>section 1</w:t>
      </w:r>
      <w:r w:rsidRPr="00C53650">
        <w:t>62</w:t>
      </w:r>
      <w:r w:rsidR="009C76BB">
        <w:noBreakHyphen/>
      </w:r>
      <w:r w:rsidRPr="00C53650">
        <w:t>175 or 162</w:t>
      </w:r>
      <w:r w:rsidR="009C76BB">
        <w:noBreakHyphen/>
      </w:r>
      <w:r w:rsidRPr="00C53650">
        <w:t>180; and</w:t>
      </w:r>
    </w:p>
    <w:p w:rsidR="00FF3527" w:rsidRPr="00C53650" w:rsidRDefault="00FF3527" w:rsidP="00FF3527">
      <w:pPr>
        <w:pStyle w:val="paragraph"/>
      </w:pPr>
      <w:r w:rsidRPr="00C53650">
        <w:tab/>
        <w:t>(c)</w:t>
      </w:r>
      <w:r w:rsidRPr="00C53650">
        <w:tab/>
        <w:t xml:space="preserve">the amount worked out by multiplying your </w:t>
      </w:r>
      <w:r w:rsidR="009C76BB" w:rsidRPr="009C76BB">
        <w:rPr>
          <w:position w:val="6"/>
          <w:sz w:val="16"/>
          <w:szCs w:val="16"/>
        </w:rPr>
        <w:t>*</w:t>
      </w:r>
      <w:r w:rsidRPr="00C53650">
        <w:t xml:space="preserve">estimated annual GST amount relating to the GST instalment quarter by the </w:t>
      </w:r>
      <w:r w:rsidR="009C76BB" w:rsidRPr="009C76BB">
        <w:rPr>
          <w:position w:val="6"/>
          <w:sz w:val="16"/>
          <w:szCs w:val="16"/>
        </w:rPr>
        <w:t>*</w:t>
      </w:r>
      <w:r w:rsidRPr="00C53650">
        <w:t>appropriate percentage for the GST instalment quarter exceeds the sum of:</w:t>
      </w:r>
    </w:p>
    <w:p w:rsidR="00FF3527" w:rsidRPr="00C53650" w:rsidRDefault="00FF3527" w:rsidP="00FF3527">
      <w:pPr>
        <w:pStyle w:val="paragraphsub"/>
      </w:pPr>
      <w:r w:rsidRPr="00C53650">
        <w:tab/>
        <w:t>(i)</w:t>
      </w:r>
      <w:r w:rsidRPr="00C53650">
        <w:tab/>
        <w:t>the varied instalment amount; and</w:t>
      </w:r>
    </w:p>
    <w:p w:rsidR="00FF3527" w:rsidRPr="00C53650" w:rsidRDefault="00FF3527" w:rsidP="00FF3527">
      <w:pPr>
        <w:pStyle w:val="paragraphsub"/>
      </w:pPr>
      <w:r w:rsidRPr="00C53650">
        <w:tab/>
        <w:t>(ii)</w:t>
      </w:r>
      <w:r w:rsidRPr="00C53650">
        <w:tab/>
        <w:t xml:space="preserve">all your other </w:t>
      </w:r>
      <w:r w:rsidR="009C76BB" w:rsidRPr="009C76BB">
        <w:rPr>
          <w:position w:val="6"/>
          <w:sz w:val="16"/>
          <w:szCs w:val="16"/>
        </w:rPr>
        <w:t>*</w:t>
      </w:r>
      <w:r w:rsidRPr="00C53650">
        <w:t xml:space="preserve">GST instalments (if any) for earlier GST instalment quarters of the </w:t>
      </w:r>
      <w:r w:rsidR="009C76BB" w:rsidRPr="009C76BB">
        <w:rPr>
          <w:position w:val="6"/>
          <w:sz w:val="16"/>
          <w:szCs w:val="16"/>
        </w:rPr>
        <w:t>*</w:t>
      </w:r>
      <w:r w:rsidRPr="00C53650">
        <w:t>instalment tax period in question; and</w:t>
      </w:r>
    </w:p>
    <w:p w:rsidR="00FF3527" w:rsidRPr="00C53650" w:rsidRDefault="00FF3527" w:rsidP="00FF3527">
      <w:pPr>
        <w:pStyle w:val="paragraphsub"/>
      </w:pPr>
      <w:r w:rsidRPr="00C53650">
        <w:tab/>
        <w:t>(iii)</w:t>
      </w:r>
      <w:r w:rsidRPr="00C53650">
        <w:tab/>
        <w:t xml:space="preserve">if the instalment tax period is only part of a </w:t>
      </w:r>
      <w:r w:rsidR="009C76BB" w:rsidRPr="009C76BB">
        <w:rPr>
          <w:position w:val="6"/>
          <w:sz w:val="16"/>
          <w:szCs w:val="16"/>
        </w:rPr>
        <w:t>*</w:t>
      </w:r>
      <w:r w:rsidRPr="00C53650">
        <w:t xml:space="preserve">financial year—your </w:t>
      </w:r>
      <w:r w:rsidR="009C76BB" w:rsidRPr="009C76BB">
        <w:rPr>
          <w:position w:val="6"/>
          <w:sz w:val="16"/>
          <w:szCs w:val="16"/>
        </w:rPr>
        <w:t>*</w:t>
      </w:r>
      <w:r w:rsidRPr="00C53650">
        <w:t>early net amounts for the financial year (subtracting any of those amounts that are less than zero).</w:t>
      </w:r>
    </w:p>
    <w:p w:rsidR="00FF3527" w:rsidRPr="00C53650" w:rsidRDefault="00FF3527" w:rsidP="00FF3527">
      <w:pPr>
        <w:pStyle w:val="subsection"/>
      </w:pPr>
      <w:r w:rsidRPr="00C53650">
        <w:tab/>
        <w:t>(2)</w:t>
      </w:r>
      <w:r w:rsidRPr="00C53650">
        <w:tab/>
        <w:t xml:space="preserve">The amount of the penalty, for a particular day, is worked out by applying the </w:t>
      </w:r>
      <w:r w:rsidR="009C76BB" w:rsidRPr="009C76BB">
        <w:rPr>
          <w:position w:val="6"/>
          <w:sz w:val="16"/>
          <w:szCs w:val="16"/>
        </w:rPr>
        <w:t>*</w:t>
      </w:r>
      <w:r w:rsidRPr="00C53650">
        <w:t>general interest charge:</w:t>
      </w:r>
    </w:p>
    <w:p w:rsidR="00FF3527" w:rsidRPr="00C53650" w:rsidRDefault="00FF3527" w:rsidP="00FF3527">
      <w:pPr>
        <w:pStyle w:val="paragraph"/>
      </w:pPr>
      <w:r w:rsidRPr="00C53650">
        <w:tab/>
        <w:t>(a)</w:t>
      </w:r>
      <w:r w:rsidRPr="00C53650">
        <w:tab/>
        <w:t xml:space="preserve">for each day in the period in </w:t>
      </w:r>
      <w:r w:rsidR="006D7127" w:rsidRPr="00C53650">
        <w:t>section 1</w:t>
      </w:r>
      <w:r w:rsidRPr="00C53650">
        <w:t>62</w:t>
      </w:r>
      <w:r w:rsidR="009C76BB">
        <w:noBreakHyphen/>
      </w:r>
      <w:r w:rsidRPr="00C53650">
        <w:t>190; and</w:t>
      </w:r>
    </w:p>
    <w:p w:rsidR="00FF3527" w:rsidRPr="00C53650" w:rsidRDefault="00FF3527" w:rsidP="00FF3527">
      <w:pPr>
        <w:pStyle w:val="paragraph"/>
      </w:pPr>
      <w:r w:rsidRPr="00C53650">
        <w:tab/>
        <w:t>(b)</w:t>
      </w:r>
      <w:r w:rsidRPr="00C53650">
        <w:tab/>
        <w:t>in the way set out in subsection</w:t>
      </w:r>
      <w:r w:rsidR="00A31CA5" w:rsidRPr="00C53650">
        <w:t> </w:t>
      </w:r>
      <w:r w:rsidRPr="00C53650">
        <w:t xml:space="preserve">8AAC(4) of the </w:t>
      </w:r>
      <w:r w:rsidRPr="00C53650">
        <w:rPr>
          <w:i/>
          <w:iCs/>
        </w:rPr>
        <w:t>Taxation Administration Act 1953</w:t>
      </w:r>
      <w:r w:rsidRPr="00C53650">
        <w:t>;</w:t>
      </w:r>
    </w:p>
    <w:p w:rsidR="00FF3527" w:rsidRPr="00C53650" w:rsidRDefault="00FF3527" w:rsidP="00FF3527">
      <w:pPr>
        <w:pStyle w:val="subsection2"/>
      </w:pPr>
      <w:r w:rsidRPr="00C53650">
        <w:t xml:space="preserve">to your </w:t>
      </w:r>
      <w:r w:rsidR="009C76BB" w:rsidRPr="009C76BB">
        <w:rPr>
          <w:position w:val="6"/>
          <w:sz w:val="16"/>
          <w:szCs w:val="16"/>
        </w:rPr>
        <w:t>*</w:t>
      </w:r>
      <w:r w:rsidRPr="00C53650">
        <w:t xml:space="preserve">GST instalment shortfall, under this section, for the </w:t>
      </w:r>
      <w:r w:rsidR="009C76BB" w:rsidRPr="009C76BB">
        <w:rPr>
          <w:position w:val="6"/>
          <w:sz w:val="16"/>
          <w:szCs w:val="16"/>
        </w:rPr>
        <w:t>*</w:t>
      </w:r>
      <w:r w:rsidRPr="00C53650">
        <w:t>GST instalment quarter.</w:t>
      </w:r>
    </w:p>
    <w:p w:rsidR="00FF3527" w:rsidRPr="00C53650" w:rsidRDefault="00FF3527" w:rsidP="00FF3527">
      <w:pPr>
        <w:pStyle w:val="subsection"/>
      </w:pPr>
      <w:r w:rsidRPr="00C53650">
        <w:tab/>
        <w:t>(3)</w:t>
      </w:r>
      <w:r w:rsidRPr="00C53650">
        <w:tab/>
        <w:t xml:space="preserve">Your </w:t>
      </w:r>
      <w:r w:rsidRPr="00C53650">
        <w:rPr>
          <w:b/>
          <w:bCs/>
          <w:i/>
          <w:iCs/>
        </w:rPr>
        <w:t>GST instalment shortfall</w:t>
      </w:r>
      <w:r w:rsidRPr="00C53650">
        <w:t xml:space="preserve">, under this section, for the </w:t>
      </w:r>
      <w:r w:rsidR="009C76BB" w:rsidRPr="009C76BB">
        <w:rPr>
          <w:position w:val="6"/>
          <w:sz w:val="16"/>
          <w:szCs w:val="16"/>
        </w:rPr>
        <w:t>*</w:t>
      </w:r>
      <w:r w:rsidRPr="00C53650">
        <w:t xml:space="preserve">GST instalment quarter is the amount of the excess referred to in </w:t>
      </w:r>
      <w:r w:rsidR="00A31CA5" w:rsidRPr="00C53650">
        <w:t>paragraph (</w:t>
      </w:r>
      <w:r w:rsidRPr="00C53650">
        <w:t>1)(c).</w:t>
      </w:r>
    </w:p>
    <w:p w:rsidR="00FF3527" w:rsidRPr="00C53650" w:rsidRDefault="00FF3527" w:rsidP="00FF3527">
      <w:pPr>
        <w:pStyle w:val="ActHead5"/>
      </w:pPr>
      <w:bookmarkStart w:id="245" w:name="_Toc140063641"/>
      <w:r w:rsidRPr="009C76BB">
        <w:rPr>
          <w:rStyle w:val="CharSectno"/>
        </w:rPr>
        <w:t>162</w:t>
      </w:r>
      <w:r w:rsidR="009C76BB" w:rsidRPr="009C76BB">
        <w:rPr>
          <w:rStyle w:val="CharSectno"/>
        </w:rPr>
        <w:noBreakHyphen/>
      </w:r>
      <w:r w:rsidRPr="009C76BB">
        <w:rPr>
          <w:rStyle w:val="CharSectno"/>
        </w:rPr>
        <w:t>190</w:t>
      </w:r>
      <w:r w:rsidRPr="00C53650">
        <w:t xml:space="preserve">  Periods for which penalty is payable</w:t>
      </w:r>
      <w:bookmarkEnd w:id="245"/>
    </w:p>
    <w:p w:rsidR="00FF3527" w:rsidRPr="00C53650" w:rsidRDefault="00FF3527" w:rsidP="00FF3527">
      <w:pPr>
        <w:pStyle w:val="subsection"/>
        <w:keepNext/>
        <w:keepLines/>
      </w:pPr>
      <w:r w:rsidRPr="00C53650">
        <w:tab/>
      </w:r>
      <w:r w:rsidRPr="00C53650">
        <w:tab/>
        <w:t>You are liable to pay the penalty under this Subdivision for each day in the period that:</w:t>
      </w:r>
    </w:p>
    <w:p w:rsidR="00FF3527" w:rsidRPr="00C53650" w:rsidRDefault="00FF3527" w:rsidP="00FF3527">
      <w:pPr>
        <w:pStyle w:val="paragraph"/>
      </w:pPr>
      <w:r w:rsidRPr="00C53650">
        <w:tab/>
        <w:t>(a)</w:t>
      </w:r>
      <w:r w:rsidRPr="00C53650">
        <w:tab/>
        <w:t xml:space="preserve">started at the beginning of the day by which the </w:t>
      </w:r>
      <w:r w:rsidR="009C76BB" w:rsidRPr="009C76BB">
        <w:rPr>
          <w:position w:val="6"/>
          <w:sz w:val="16"/>
          <w:szCs w:val="16"/>
        </w:rPr>
        <w:t>*</w:t>
      </w:r>
      <w:r w:rsidRPr="00C53650">
        <w:t xml:space="preserve">GST instalment, for the </w:t>
      </w:r>
      <w:r w:rsidR="009C76BB" w:rsidRPr="009C76BB">
        <w:rPr>
          <w:position w:val="6"/>
          <w:sz w:val="16"/>
          <w:szCs w:val="16"/>
        </w:rPr>
        <w:t>*</w:t>
      </w:r>
      <w:r w:rsidRPr="00C53650">
        <w:t>GST instalment quarter to which the charge relates, was due to be paid; and</w:t>
      </w:r>
    </w:p>
    <w:p w:rsidR="00FF3527" w:rsidRPr="00C53650" w:rsidRDefault="00FF3527" w:rsidP="00FF3527">
      <w:pPr>
        <w:pStyle w:val="paragraph"/>
      </w:pPr>
      <w:r w:rsidRPr="00C53650">
        <w:tab/>
        <w:t>(b)</w:t>
      </w:r>
      <w:r w:rsidRPr="00C53650">
        <w:tab/>
        <w:t xml:space="preserve">finishes at the end of the day before which you must, under </w:t>
      </w:r>
      <w:r w:rsidR="006D7127" w:rsidRPr="00C53650">
        <w:t>section 1</w:t>
      </w:r>
      <w:r w:rsidRPr="00C53650">
        <w:t>62</w:t>
      </w:r>
      <w:r w:rsidR="009C76BB">
        <w:noBreakHyphen/>
      </w:r>
      <w:r w:rsidRPr="00C53650">
        <w:t xml:space="preserve">110, pay to the Commissioner your </w:t>
      </w:r>
      <w:r w:rsidR="009C76BB" w:rsidRPr="009C76BB">
        <w:rPr>
          <w:position w:val="6"/>
          <w:sz w:val="16"/>
        </w:rPr>
        <w:t>*</w:t>
      </w:r>
      <w:r w:rsidRPr="00C53650">
        <w:t xml:space="preserve">assessed net amount for the </w:t>
      </w:r>
      <w:r w:rsidR="009C76BB" w:rsidRPr="009C76BB">
        <w:rPr>
          <w:position w:val="6"/>
          <w:sz w:val="16"/>
          <w:szCs w:val="16"/>
        </w:rPr>
        <w:t>*</w:t>
      </w:r>
      <w:r w:rsidRPr="00C53650">
        <w:t>instalment tax period that includes that GST instalment quarter.</w:t>
      </w:r>
    </w:p>
    <w:p w:rsidR="00FF3527" w:rsidRPr="00C53650" w:rsidRDefault="00FF3527" w:rsidP="00FF3527">
      <w:pPr>
        <w:pStyle w:val="ActHead5"/>
      </w:pPr>
      <w:bookmarkStart w:id="246" w:name="_Toc140063642"/>
      <w:r w:rsidRPr="009C76BB">
        <w:rPr>
          <w:rStyle w:val="CharSectno"/>
        </w:rPr>
        <w:t>162</w:t>
      </w:r>
      <w:r w:rsidR="009C76BB" w:rsidRPr="009C76BB">
        <w:rPr>
          <w:rStyle w:val="CharSectno"/>
        </w:rPr>
        <w:noBreakHyphen/>
      </w:r>
      <w:r w:rsidRPr="009C76BB">
        <w:rPr>
          <w:rStyle w:val="CharSectno"/>
        </w:rPr>
        <w:t>195</w:t>
      </w:r>
      <w:r w:rsidRPr="00C53650">
        <w:t xml:space="preserve">  Reduction in penalties if notified instalment amount is less than 25% of annual GST liability</w:t>
      </w:r>
      <w:bookmarkEnd w:id="246"/>
    </w:p>
    <w:p w:rsidR="00FF3527" w:rsidRPr="00C53650" w:rsidRDefault="00FF3527" w:rsidP="00FF3527">
      <w:pPr>
        <w:pStyle w:val="subsection"/>
      </w:pPr>
      <w:r w:rsidRPr="00C53650">
        <w:tab/>
        <w:t>(1)</w:t>
      </w:r>
      <w:r w:rsidRPr="00C53650">
        <w:tab/>
        <w:t xml:space="preserve">This section reduces your </w:t>
      </w:r>
      <w:r w:rsidR="009C76BB" w:rsidRPr="009C76BB">
        <w:rPr>
          <w:position w:val="6"/>
          <w:sz w:val="16"/>
          <w:szCs w:val="16"/>
        </w:rPr>
        <w:t>*</w:t>
      </w:r>
      <w:r w:rsidRPr="00C53650">
        <w:t xml:space="preserve">GST instalment shortfall, for a </w:t>
      </w:r>
      <w:r w:rsidR="009C76BB" w:rsidRPr="009C76BB">
        <w:rPr>
          <w:position w:val="6"/>
          <w:sz w:val="16"/>
          <w:szCs w:val="16"/>
        </w:rPr>
        <w:t>*</w:t>
      </w:r>
      <w:r w:rsidRPr="00C53650">
        <w:t xml:space="preserve">GST instalment quarter of an </w:t>
      </w:r>
      <w:r w:rsidR="009C76BB" w:rsidRPr="009C76BB">
        <w:rPr>
          <w:position w:val="6"/>
          <w:sz w:val="16"/>
          <w:szCs w:val="16"/>
        </w:rPr>
        <w:t>*</w:t>
      </w:r>
      <w:r w:rsidRPr="00C53650">
        <w:t>instalment tax period applying to you, if:</w:t>
      </w:r>
    </w:p>
    <w:p w:rsidR="00FF3527" w:rsidRPr="00C53650" w:rsidRDefault="00FF3527" w:rsidP="00FF3527">
      <w:pPr>
        <w:pStyle w:val="paragraph"/>
      </w:pPr>
      <w:r w:rsidRPr="00C53650">
        <w:tab/>
        <w:t>(a)</w:t>
      </w:r>
      <w:r w:rsidRPr="00C53650">
        <w:tab/>
        <w:t xml:space="preserve">you are liable to pay a penalty under </w:t>
      </w:r>
      <w:r w:rsidR="006D7127" w:rsidRPr="00C53650">
        <w:t>section 1</w:t>
      </w:r>
      <w:r w:rsidRPr="00C53650">
        <w:t>62</w:t>
      </w:r>
      <w:r w:rsidR="009C76BB">
        <w:noBreakHyphen/>
      </w:r>
      <w:r w:rsidRPr="00C53650">
        <w:t>175 or 162</w:t>
      </w:r>
      <w:r w:rsidR="009C76BB">
        <w:noBreakHyphen/>
      </w:r>
      <w:r w:rsidRPr="00C53650">
        <w:t xml:space="preserve">180 for a </w:t>
      </w:r>
      <w:r w:rsidR="009C76BB" w:rsidRPr="009C76BB">
        <w:rPr>
          <w:position w:val="6"/>
          <w:sz w:val="16"/>
          <w:szCs w:val="16"/>
        </w:rPr>
        <w:t>*</w:t>
      </w:r>
      <w:r w:rsidRPr="00C53650">
        <w:t xml:space="preserve">GST instalment quarter of an </w:t>
      </w:r>
      <w:r w:rsidR="009C76BB" w:rsidRPr="009C76BB">
        <w:rPr>
          <w:position w:val="6"/>
          <w:sz w:val="16"/>
          <w:szCs w:val="16"/>
        </w:rPr>
        <w:t>*</w:t>
      </w:r>
      <w:r w:rsidRPr="00C53650">
        <w:t>instalment tax period applying to you; and</w:t>
      </w:r>
    </w:p>
    <w:p w:rsidR="00FF3527" w:rsidRPr="00C53650" w:rsidRDefault="00FF3527" w:rsidP="00FF3527">
      <w:pPr>
        <w:pStyle w:val="paragraph"/>
      </w:pPr>
      <w:r w:rsidRPr="00C53650">
        <w:tab/>
        <w:t>(b)</w:t>
      </w:r>
      <w:r w:rsidRPr="00C53650">
        <w:tab/>
        <w:t xml:space="preserve">for that or any other GST instalment quarter of an </w:t>
      </w:r>
      <w:r w:rsidR="009C76BB" w:rsidRPr="009C76BB">
        <w:rPr>
          <w:position w:val="6"/>
          <w:sz w:val="16"/>
          <w:szCs w:val="16"/>
        </w:rPr>
        <w:t>*</w:t>
      </w:r>
      <w:r w:rsidRPr="00C53650">
        <w:t>instalment tax period:</w:t>
      </w:r>
    </w:p>
    <w:p w:rsidR="00FF3527" w:rsidRPr="00C53650" w:rsidRDefault="00FF3527" w:rsidP="00FF3527">
      <w:pPr>
        <w:pStyle w:val="paragraphsub"/>
      </w:pPr>
      <w:r w:rsidRPr="00C53650">
        <w:tab/>
        <w:t>(i)</w:t>
      </w:r>
      <w:r w:rsidRPr="00C53650">
        <w:tab/>
        <w:t xml:space="preserve">you have a </w:t>
      </w:r>
      <w:r w:rsidR="009C76BB" w:rsidRPr="009C76BB">
        <w:rPr>
          <w:position w:val="6"/>
          <w:sz w:val="16"/>
          <w:szCs w:val="16"/>
        </w:rPr>
        <w:t>*</w:t>
      </w:r>
      <w:r w:rsidRPr="00C53650">
        <w:t xml:space="preserve">notified instalment amount that is less than 25% of your </w:t>
      </w:r>
      <w:r w:rsidR="009C76BB" w:rsidRPr="009C76BB">
        <w:rPr>
          <w:position w:val="6"/>
          <w:sz w:val="16"/>
          <w:szCs w:val="16"/>
        </w:rPr>
        <w:t>*</w:t>
      </w:r>
      <w:r w:rsidRPr="00C53650">
        <w:t>annual GST liability for the instalment tax period; or</w:t>
      </w:r>
    </w:p>
    <w:p w:rsidR="00FF3527" w:rsidRPr="00C53650" w:rsidRDefault="00FF3527" w:rsidP="00FF3527">
      <w:pPr>
        <w:pStyle w:val="paragraphsub"/>
      </w:pPr>
      <w:r w:rsidRPr="00C53650">
        <w:tab/>
        <w:t>(ii)</w:t>
      </w:r>
      <w:r w:rsidRPr="00C53650">
        <w:tab/>
        <w:t>you do not have a notified instalment amount, but the Commissioner is satisfied that, if you had such a notified instalment amount, it would be less than 25% of your annual GST liability for the instalment tax period.</w:t>
      </w:r>
    </w:p>
    <w:p w:rsidR="00FF3527" w:rsidRPr="00C53650" w:rsidRDefault="00FF3527" w:rsidP="00FF3527">
      <w:pPr>
        <w:pStyle w:val="subsection"/>
        <w:keepNext/>
      </w:pPr>
      <w:r w:rsidRPr="00C53650">
        <w:tab/>
        <w:t>(2)</w:t>
      </w:r>
      <w:r w:rsidRPr="00C53650">
        <w:tab/>
        <w:t xml:space="preserve">The </w:t>
      </w:r>
      <w:r w:rsidR="009C76BB" w:rsidRPr="009C76BB">
        <w:rPr>
          <w:position w:val="6"/>
          <w:sz w:val="16"/>
          <w:szCs w:val="16"/>
        </w:rPr>
        <w:t>*</w:t>
      </w:r>
      <w:r w:rsidRPr="00C53650">
        <w:t>GST instalment shortfall is reduced by the amount worked out as follows:</w:t>
      </w:r>
    </w:p>
    <w:p w:rsidR="00835058" w:rsidRPr="00C53650" w:rsidRDefault="00835058" w:rsidP="00835058">
      <w:pPr>
        <w:pStyle w:val="Formula"/>
        <w:spacing w:before="120" w:after="120"/>
      </w:pPr>
      <w:bookmarkStart w:id="247" w:name="_Hlk111557446"/>
      <w:r w:rsidRPr="00C53650">
        <w:rPr>
          <w:noProof/>
        </w:rPr>
        <w:drawing>
          <wp:inline distT="0" distB="0" distL="0" distR="0" wp14:anchorId="41CC8FB1" wp14:editId="5FB1504A">
            <wp:extent cx="3638550" cy="628650"/>
            <wp:effectExtent l="0" t="0" r="0" b="0"/>
            <wp:docPr id="44" name="Picture 44" descr="Start formula open bracket Your *annual GST liability for the *instalment tax period times The *appropriate percentage for the *GST instalment quarter close bracket minus Notified and other amount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638550" cy="628650"/>
                    </a:xfrm>
                    <a:prstGeom prst="rect">
                      <a:avLst/>
                    </a:prstGeom>
                    <a:noFill/>
                    <a:ln>
                      <a:noFill/>
                    </a:ln>
                  </pic:spPr>
                </pic:pic>
              </a:graphicData>
            </a:graphic>
          </wp:inline>
        </w:drawing>
      </w:r>
    </w:p>
    <w:bookmarkEnd w:id="247"/>
    <w:p w:rsidR="00FF3527" w:rsidRPr="00C53650" w:rsidRDefault="00FF3527" w:rsidP="00FF3527">
      <w:pPr>
        <w:pStyle w:val="subsection2"/>
        <w:keepNext/>
        <w:keepLines/>
      </w:pPr>
      <w:r w:rsidRPr="00C53650">
        <w:t>where:</w:t>
      </w:r>
    </w:p>
    <w:p w:rsidR="00FF3527" w:rsidRPr="00C53650" w:rsidRDefault="00FF3527" w:rsidP="00FF3527">
      <w:pPr>
        <w:pStyle w:val="Definition"/>
        <w:keepNext/>
        <w:keepLines/>
      </w:pPr>
      <w:r w:rsidRPr="00C53650">
        <w:rPr>
          <w:b/>
          <w:i/>
        </w:rPr>
        <w:t>notified and other amounts</w:t>
      </w:r>
      <w:r w:rsidRPr="00C53650">
        <w:t xml:space="preserve"> is the sum of:</w:t>
      </w:r>
    </w:p>
    <w:p w:rsidR="00FF3527" w:rsidRPr="00C53650" w:rsidRDefault="00FF3527" w:rsidP="00FF3527">
      <w:pPr>
        <w:pStyle w:val="paragraph"/>
      </w:pPr>
      <w:r w:rsidRPr="00C53650">
        <w:tab/>
        <w:t>(a)</w:t>
      </w:r>
      <w:r w:rsidRPr="00C53650">
        <w:tab/>
        <w:t xml:space="preserve">the </w:t>
      </w:r>
      <w:r w:rsidR="009C76BB" w:rsidRPr="009C76BB">
        <w:rPr>
          <w:position w:val="6"/>
          <w:sz w:val="16"/>
          <w:szCs w:val="16"/>
        </w:rPr>
        <w:t>*</w:t>
      </w:r>
      <w:r w:rsidRPr="00C53650">
        <w:t xml:space="preserve">notified instalment amount, or, if you do not have a notified instalment amount for the </w:t>
      </w:r>
      <w:r w:rsidR="009C76BB" w:rsidRPr="009C76BB">
        <w:rPr>
          <w:position w:val="6"/>
          <w:sz w:val="16"/>
          <w:szCs w:val="16"/>
        </w:rPr>
        <w:t>*</w:t>
      </w:r>
      <w:r w:rsidRPr="00C53650">
        <w:t>GST instalment quarter, the amount that the Commissioner is satisfied would have otherwise been that notified instalment amount; and</w:t>
      </w:r>
    </w:p>
    <w:p w:rsidR="00FF3527" w:rsidRPr="00C53650" w:rsidRDefault="00FF3527" w:rsidP="00FF3527">
      <w:pPr>
        <w:pStyle w:val="paragraph"/>
      </w:pPr>
      <w:r w:rsidRPr="00C53650">
        <w:tab/>
        <w:t>(b)</w:t>
      </w:r>
      <w:r w:rsidRPr="00C53650">
        <w:tab/>
        <w:t xml:space="preserve">for each of the earlier GST instalment quarters (if any) of the </w:t>
      </w:r>
      <w:r w:rsidR="009C76BB" w:rsidRPr="009C76BB">
        <w:rPr>
          <w:position w:val="6"/>
          <w:sz w:val="16"/>
          <w:szCs w:val="16"/>
        </w:rPr>
        <w:t>*</w:t>
      </w:r>
      <w:r w:rsidRPr="00C53650">
        <w:t>instalment tax period in question:</w:t>
      </w:r>
    </w:p>
    <w:p w:rsidR="00FF3527" w:rsidRPr="00C53650" w:rsidRDefault="00FF3527" w:rsidP="00FF3527">
      <w:pPr>
        <w:pStyle w:val="paragraphsub"/>
      </w:pPr>
      <w:r w:rsidRPr="00C53650">
        <w:tab/>
        <w:t>(i)</w:t>
      </w:r>
      <w:r w:rsidRPr="00C53650">
        <w:tab/>
        <w:t>the notified instalment amount; or</w:t>
      </w:r>
    </w:p>
    <w:p w:rsidR="00FF3527" w:rsidRPr="00C53650" w:rsidRDefault="00FF3527" w:rsidP="00FF3527">
      <w:pPr>
        <w:pStyle w:val="paragraphsub"/>
      </w:pPr>
      <w:r w:rsidRPr="00C53650">
        <w:tab/>
        <w:t>(ii)</w:t>
      </w:r>
      <w:r w:rsidRPr="00C53650">
        <w:tab/>
        <w:t xml:space="preserve">if you do not have a notified instalment amount for the </w:t>
      </w:r>
      <w:r w:rsidR="009C76BB" w:rsidRPr="009C76BB">
        <w:rPr>
          <w:position w:val="6"/>
          <w:sz w:val="16"/>
          <w:szCs w:val="16"/>
        </w:rPr>
        <w:t>*</w:t>
      </w:r>
      <w:r w:rsidRPr="00C53650">
        <w:t>GST instalment quarter—the amount that the Commissioner is satisfied would have otherwise been that notified instalment amount; and</w:t>
      </w:r>
    </w:p>
    <w:p w:rsidR="00FF3527" w:rsidRPr="00C53650" w:rsidRDefault="00FF3527" w:rsidP="00FF3527">
      <w:pPr>
        <w:pStyle w:val="paragraph"/>
      </w:pPr>
      <w:r w:rsidRPr="00C53650">
        <w:tab/>
        <w:t>(c)</w:t>
      </w:r>
      <w:r w:rsidRPr="00C53650">
        <w:tab/>
        <w:t xml:space="preserve">if the instalment tax period is only part of a </w:t>
      </w:r>
      <w:r w:rsidR="009C76BB" w:rsidRPr="009C76BB">
        <w:rPr>
          <w:position w:val="6"/>
          <w:sz w:val="16"/>
          <w:szCs w:val="16"/>
        </w:rPr>
        <w:t>*</w:t>
      </w:r>
      <w:r w:rsidRPr="00C53650">
        <w:t xml:space="preserve">financial year—your </w:t>
      </w:r>
      <w:r w:rsidR="009C76BB" w:rsidRPr="009C76BB">
        <w:rPr>
          <w:position w:val="6"/>
          <w:sz w:val="16"/>
          <w:szCs w:val="16"/>
        </w:rPr>
        <w:t>*</w:t>
      </w:r>
      <w:r w:rsidRPr="00C53650">
        <w:t>early net amounts for the financial year (subtracting any of those amounts that are less than zero).</w:t>
      </w:r>
    </w:p>
    <w:p w:rsidR="00FF3527" w:rsidRPr="00C53650" w:rsidRDefault="00FF3527" w:rsidP="00FF3527">
      <w:pPr>
        <w:pStyle w:val="subsection"/>
      </w:pPr>
      <w:r w:rsidRPr="00C53650">
        <w:tab/>
        <w:t>(3)</w:t>
      </w:r>
      <w:r w:rsidRPr="00C53650">
        <w:tab/>
        <w:t xml:space="preserve">If, because of the reduction, your </w:t>
      </w:r>
      <w:r w:rsidR="009C76BB" w:rsidRPr="009C76BB">
        <w:rPr>
          <w:position w:val="6"/>
          <w:sz w:val="16"/>
          <w:szCs w:val="16"/>
        </w:rPr>
        <w:t>*</w:t>
      </w:r>
      <w:r w:rsidRPr="00C53650">
        <w:t xml:space="preserve">GST instalment shortfall for the </w:t>
      </w:r>
      <w:r w:rsidR="009C76BB" w:rsidRPr="009C76BB">
        <w:rPr>
          <w:position w:val="6"/>
          <w:sz w:val="16"/>
          <w:szCs w:val="16"/>
        </w:rPr>
        <w:t>*</w:t>
      </w:r>
      <w:r w:rsidRPr="00C53650">
        <w:t xml:space="preserve">GST instalment quarter is zero or less than zero, you are not liable to pay a penalty under </w:t>
      </w:r>
      <w:r w:rsidR="006D7127" w:rsidRPr="00C53650">
        <w:t>section 1</w:t>
      </w:r>
      <w:r w:rsidRPr="00C53650">
        <w:t>62</w:t>
      </w:r>
      <w:r w:rsidR="009C76BB">
        <w:noBreakHyphen/>
      </w:r>
      <w:r w:rsidRPr="00C53650">
        <w:t>175 or 162</w:t>
      </w:r>
      <w:r w:rsidR="009C76BB">
        <w:noBreakHyphen/>
      </w:r>
      <w:r w:rsidRPr="00C53650">
        <w:t>180 (as the case requires) in relation to the GST instalment quarter.</w:t>
      </w:r>
    </w:p>
    <w:p w:rsidR="00FF3527" w:rsidRPr="00C53650" w:rsidRDefault="00FF3527" w:rsidP="00FF3527">
      <w:pPr>
        <w:pStyle w:val="subsection"/>
      </w:pPr>
      <w:r w:rsidRPr="00C53650">
        <w:tab/>
        <w:t>(4)</w:t>
      </w:r>
      <w:r w:rsidRPr="00C53650">
        <w:tab/>
        <w:t xml:space="preserve">If both this section and </w:t>
      </w:r>
      <w:r w:rsidR="006D7127" w:rsidRPr="00C53650">
        <w:t>section 1</w:t>
      </w:r>
      <w:r w:rsidRPr="00C53650">
        <w:t>62</w:t>
      </w:r>
      <w:r w:rsidR="009C76BB">
        <w:noBreakHyphen/>
      </w:r>
      <w:r w:rsidRPr="00C53650">
        <w:t xml:space="preserve">200 apply to a particular </w:t>
      </w:r>
      <w:r w:rsidR="009C76BB" w:rsidRPr="009C76BB">
        <w:rPr>
          <w:position w:val="6"/>
          <w:sz w:val="16"/>
          <w:szCs w:val="16"/>
        </w:rPr>
        <w:t>*</w:t>
      </w:r>
      <w:r w:rsidRPr="00C53650">
        <w:t xml:space="preserve">GST instalment shortfall, apply this section to the shortfall before applying </w:t>
      </w:r>
      <w:r w:rsidR="006D7127" w:rsidRPr="00C53650">
        <w:t>section 1</w:t>
      </w:r>
      <w:r w:rsidRPr="00C53650">
        <w:t>62</w:t>
      </w:r>
      <w:r w:rsidR="009C76BB">
        <w:noBreakHyphen/>
      </w:r>
      <w:r w:rsidRPr="00C53650">
        <w:t>200.</w:t>
      </w:r>
    </w:p>
    <w:p w:rsidR="00FF3527" w:rsidRPr="00C53650" w:rsidRDefault="00FF3527" w:rsidP="00FF3527">
      <w:pPr>
        <w:pStyle w:val="ActHead5"/>
      </w:pPr>
      <w:bookmarkStart w:id="248" w:name="_Toc140063643"/>
      <w:r w:rsidRPr="009C76BB">
        <w:rPr>
          <w:rStyle w:val="CharSectno"/>
        </w:rPr>
        <w:t>162</w:t>
      </w:r>
      <w:r w:rsidR="009C76BB" w:rsidRPr="009C76BB">
        <w:rPr>
          <w:rStyle w:val="CharSectno"/>
        </w:rPr>
        <w:noBreakHyphen/>
      </w:r>
      <w:r w:rsidRPr="009C76BB">
        <w:rPr>
          <w:rStyle w:val="CharSectno"/>
        </w:rPr>
        <w:t>200</w:t>
      </w:r>
      <w:r w:rsidRPr="00C53650">
        <w:t xml:space="preserve">  Reduction in penalties if GST instalment shortfall is made up in a later instalment</w:t>
      </w:r>
      <w:bookmarkEnd w:id="248"/>
    </w:p>
    <w:p w:rsidR="00FF3527" w:rsidRPr="00C53650" w:rsidRDefault="00FF3527" w:rsidP="00FF3527">
      <w:pPr>
        <w:pStyle w:val="subsection"/>
      </w:pPr>
      <w:r w:rsidRPr="00C53650">
        <w:tab/>
        <w:t>(1)</w:t>
      </w:r>
      <w:r w:rsidRPr="00C53650">
        <w:tab/>
        <w:t xml:space="preserve">This section reduces your </w:t>
      </w:r>
      <w:r w:rsidR="009C76BB" w:rsidRPr="009C76BB">
        <w:rPr>
          <w:position w:val="6"/>
          <w:sz w:val="16"/>
          <w:szCs w:val="16"/>
        </w:rPr>
        <w:t>*</w:t>
      </w:r>
      <w:r w:rsidRPr="00C53650">
        <w:t xml:space="preserve">GST instalment shortfall, for a </w:t>
      </w:r>
      <w:r w:rsidR="009C76BB" w:rsidRPr="009C76BB">
        <w:rPr>
          <w:position w:val="6"/>
          <w:sz w:val="16"/>
          <w:szCs w:val="16"/>
        </w:rPr>
        <w:t>*</w:t>
      </w:r>
      <w:r w:rsidRPr="00C53650">
        <w:t xml:space="preserve">GST instalment quarter of an </w:t>
      </w:r>
      <w:r w:rsidR="009C76BB" w:rsidRPr="009C76BB">
        <w:rPr>
          <w:position w:val="6"/>
          <w:sz w:val="16"/>
          <w:szCs w:val="16"/>
        </w:rPr>
        <w:t>*</w:t>
      </w:r>
      <w:r w:rsidRPr="00C53650">
        <w:t>instalment tax period applying to you, if:</w:t>
      </w:r>
    </w:p>
    <w:p w:rsidR="00FF3527" w:rsidRPr="00C53650" w:rsidRDefault="00FF3527" w:rsidP="00FF3527">
      <w:pPr>
        <w:pStyle w:val="paragraph"/>
      </w:pPr>
      <w:r w:rsidRPr="00C53650">
        <w:tab/>
        <w:t>(a)</w:t>
      </w:r>
      <w:r w:rsidRPr="00C53650">
        <w:tab/>
        <w:t xml:space="preserve">you pay to the Commissioner a </w:t>
      </w:r>
      <w:r w:rsidR="009C76BB" w:rsidRPr="009C76BB">
        <w:rPr>
          <w:position w:val="6"/>
          <w:sz w:val="16"/>
          <w:szCs w:val="16"/>
        </w:rPr>
        <w:t>*</w:t>
      </w:r>
      <w:r w:rsidRPr="00C53650">
        <w:t>GST instalment for a later GST instalment quarter of the instalment tax period; and</w:t>
      </w:r>
    </w:p>
    <w:p w:rsidR="00FF3527" w:rsidRPr="00C53650" w:rsidRDefault="00FF3527" w:rsidP="00FF3527">
      <w:pPr>
        <w:pStyle w:val="paragraph"/>
      </w:pPr>
      <w:r w:rsidRPr="00C53650">
        <w:tab/>
        <w:t>(b)</w:t>
      </w:r>
      <w:r w:rsidRPr="00C53650">
        <w:tab/>
        <w:t xml:space="preserve">that GST instalment exceeds 25% of your </w:t>
      </w:r>
      <w:r w:rsidR="009C76BB" w:rsidRPr="009C76BB">
        <w:rPr>
          <w:position w:val="6"/>
          <w:sz w:val="16"/>
          <w:szCs w:val="16"/>
        </w:rPr>
        <w:t>*</w:t>
      </w:r>
      <w:r w:rsidRPr="00C53650">
        <w:t>annual GST liability for the instalment tax period.</w:t>
      </w:r>
    </w:p>
    <w:p w:rsidR="00FF3527" w:rsidRPr="00C53650" w:rsidRDefault="00FF3527" w:rsidP="00FF3527">
      <w:pPr>
        <w:pStyle w:val="subsection2"/>
      </w:pPr>
      <w:r w:rsidRPr="00C53650">
        <w:t xml:space="preserve">The amount of that excess is called the </w:t>
      </w:r>
      <w:r w:rsidRPr="00C53650">
        <w:rPr>
          <w:b/>
          <w:bCs/>
          <w:i/>
          <w:iCs/>
        </w:rPr>
        <w:t>top up</w:t>
      </w:r>
      <w:r w:rsidRPr="00C53650">
        <w:t>.</w:t>
      </w:r>
    </w:p>
    <w:p w:rsidR="00FF3527" w:rsidRPr="00C53650" w:rsidRDefault="00FF3527" w:rsidP="00FF3527">
      <w:pPr>
        <w:pStyle w:val="subsection"/>
      </w:pPr>
      <w:r w:rsidRPr="00C53650">
        <w:tab/>
        <w:t>(2)</w:t>
      </w:r>
      <w:r w:rsidRPr="00C53650">
        <w:tab/>
        <w:t xml:space="preserve">The </w:t>
      </w:r>
      <w:r w:rsidR="009C76BB" w:rsidRPr="009C76BB">
        <w:rPr>
          <w:position w:val="6"/>
          <w:sz w:val="16"/>
          <w:szCs w:val="16"/>
        </w:rPr>
        <w:t>*</w:t>
      </w:r>
      <w:r w:rsidRPr="00C53650">
        <w:t>GST instalment shortfall is reduced by applying so much of the top up as does not exceed the GST instalment shortfall.</w:t>
      </w:r>
    </w:p>
    <w:p w:rsidR="00FF3527" w:rsidRPr="00C53650" w:rsidRDefault="00FF3527" w:rsidP="00FF3527">
      <w:pPr>
        <w:pStyle w:val="subsection"/>
      </w:pPr>
      <w:r w:rsidRPr="00C53650">
        <w:tab/>
        <w:t>(3)</w:t>
      </w:r>
      <w:r w:rsidRPr="00C53650">
        <w:tab/>
        <w:t xml:space="preserve">However, if some of the top up has already been applied (under any other application or applications of this section) to reduce a </w:t>
      </w:r>
      <w:r w:rsidR="009C76BB" w:rsidRPr="009C76BB">
        <w:rPr>
          <w:position w:val="6"/>
          <w:sz w:val="16"/>
          <w:szCs w:val="16"/>
        </w:rPr>
        <w:t>*</w:t>
      </w:r>
      <w:r w:rsidRPr="00C53650">
        <w:t xml:space="preserve">GST instalment shortfall for a different </w:t>
      </w:r>
      <w:r w:rsidR="009C76BB" w:rsidRPr="009C76BB">
        <w:rPr>
          <w:position w:val="6"/>
          <w:sz w:val="16"/>
          <w:szCs w:val="16"/>
        </w:rPr>
        <w:t>*</w:t>
      </w:r>
      <w:r w:rsidRPr="00C53650">
        <w:t xml:space="preserve">GST instalment quarter of the </w:t>
      </w:r>
      <w:r w:rsidR="009C76BB" w:rsidRPr="009C76BB">
        <w:rPr>
          <w:position w:val="6"/>
          <w:sz w:val="16"/>
          <w:szCs w:val="16"/>
        </w:rPr>
        <w:t>*</w:t>
      </w:r>
      <w:r w:rsidRPr="00C53650">
        <w:t>instalment tax period, the GST instalment shortfall is reduced by applying so much of the top up as has not already been applied, and does not exceed the GST instalment shortfall.</w:t>
      </w:r>
    </w:p>
    <w:p w:rsidR="00FF3527" w:rsidRPr="00C53650" w:rsidRDefault="00FF3527" w:rsidP="00FF3527">
      <w:pPr>
        <w:pStyle w:val="subsection"/>
      </w:pPr>
      <w:r w:rsidRPr="00C53650">
        <w:tab/>
        <w:t>(4)</w:t>
      </w:r>
      <w:r w:rsidRPr="00C53650">
        <w:tab/>
        <w:t xml:space="preserve">The reduction under </w:t>
      </w:r>
      <w:r w:rsidR="00A31CA5" w:rsidRPr="00C53650">
        <w:t>subsection (</w:t>
      </w:r>
      <w:r w:rsidRPr="00C53650">
        <w:t>2) has effect for each day in the period that:</w:t>
      </w:r>
    </w:p>
    <w:p w:rsidR="00FF3527" w:rsidRPr="00C53650" w:rsidRDefault="00FF3527" w:rsidP="00FF3527">
      <w:pPr>
        <w:pStyle w:val="paragraph"/>
      </w:pPr>
      <w:r w:rsidRPr="00C53650">
        <w:tab/>
        <w:t>(a)</w:t>
      </w:r>
      <w:r w:rsidRPr="00C53650">
        <w:tab/>
        <w:t xml:space="preserve">started at the beginning of the day on which you paid the </w:t>
      </w:r>
      <w:r w:rsidR="009C76BB" w:rsidRPr="009C76BB">
        <w:rPr>
          <w:position w:val="6"/>
          <w:sz w:val="16"/>
          <w:szCs w:val="16"/>
        </w:rPr>
        <w:t>*</w:t>
      </w:r>
      <w:r w:rsidRPr="00C53650">
        <w:t xml:space="preserve">GST instalment for the later </w:t>
      </w:r>
      <w:r w:rsidR="009C76BB" w:rsidRPr="009C76BB">
        <w:rPr>
          <w:position w:val="6"/>
          <w:sz w:val="16"/>
          <w:szCs w:val="16"/>
        </w:rPr>
        <w:t>*</w:t>
      </w:r>
      <w:r w:rsidRPr="00C53650">
        <w:t>GST instalment quarter; and</w:t>
      </w:r>
    </w:p>
    <w:p w:rsidR="00FF3527" w:rsidRPr="00C53650" w:rsidRDefault="00FF3527" w:rsidP="00FF3527">
      <w:pPr>
        <w:pStyle w:val="paragraph"/>
      </w:pPr>
      <w:r w:rsidRPr="00C53650">
        <w:tab/>
        <w:t>(b)</w:t>
      </w:r>
      <w:r w:rsidRPr="00C53650">
        <w:tab/>
        <w:t xml:space="preserve">finishes at the end of the day before which you must, under </w:t>
      </w:r>
      <w:r w:rsidR="006D7127" w:rsidRPr="00C53650">
        <w:t>section 1</w:t>
      </w:r>
      <w:r w:rsidRPr="00C53650">
        <w:t>62</w:t>
      </w:r>
      <w:r w:rsidR="009C76BB">
        <w:noBreakHyphen/>
      </w:r>
      <w:r w:rsidRPr="00C53650">
        <w:t xml:space="preserve">110, pay to the Commissioner your </w:t>
      </w:r>
      <w:r w:rsidR="009C76BB" w:rsidRPr="009C76BB">
        <w:rPr>
          <w:position w:val="6"/>
          <w:sz w:val="16"/>
        </w:rPr>
        <w:t>*</w:t>
      </w:r>
      <w:r w:rsidRPr="00C53650">
        <w:t xml:space="preserve">assessed net amount for the </w:t>
      </w:r>
      <w:r w:rsidR="009C76BB" w:rsidRPr="009C76BB">
        <w:rPr>
          <w:position w:val="6"/>
          <w:sz w:val="16"/>
          <w:szCs w:val="16"/>
        </w:rPr>
        <w:t>*</w:t>
      </w:r>
      <w:r w:rsidRPr="00C53650">
        <w:t>instalment tax period.</w:t>
      </w:r>
    </w:p>
    <w:p w:rsidR="00FF3527" w:rsidRPr="00C53650" w:rsidRDefault="00FF3527" w:rsidP="00FF3527">
      <w:pPr>
        <w:pStyle w:val="ActHead5"/>
      </w:pPr>
      <w:bookmarkStart w:id="249" w:name="_Toc140063644"/>
      <w:r w:rsidRPr="009C76BB">
        <w:rPr>
          <w:rStyle w:val="CharSectno"/>
        </w:rPr>
        <w:t>162</w:t>
      </w:r>
      <w:r w:rsidR="009C76BB" w:rsidRPr="009C76BB">
        <w:rPr>
          <w:rStyle w:val="CharSectno"/>
        </w:rPr>
        <w:noBreakHyphen/>
      </w:r>
      <w:r w:rsidRPr="009C76BB">
        <w:rPr>
          <w:rStyle w:val="CharSectno"/>
        </w:rPr>
        <w:t>205</w:t>
      </w:r>
      <w:r w:rsidRPr="00C53650">
        <w:t xml:space="preserve">  This Subdivision does not create a liability for general interest charge</w:t>
      </w:r>
      <w:bookmarkEnd w:id="249"/>
    </w:p>
    <w:p w:rsidR="00FF3527" w:rsidRPr="00C53650" w:rsidRDefault="00FF3527" w:rsidP="00FF3527">
      <w:pPr>
        <w:pStyle w:val="subsection"/>
      </w:pPr>
      <w:r w:rsidRPr="00C53650">
        <w:tab/>
      </w:r>
      <w:r w:rsidRPr="00C53650">
        <w:tab/>
        <w:t xml:space="preserve">For the avoidance of doubt, this Subdivision does not have the effect of making you liable to pay the </w:t>
      </w:r>
      <w:r w:rsidR="009C76BB" w:rsidRPr="009C76BB">
        <w:rPr>
          <w:position w:val="6"/>
          <w:sz w:val="16"/>
          <w:szCs w:val="16"/>
        </w:rPr>
        <w:t>*</w:t>
      </w:r>
      <w:r w:rsidRPr="00C53650">
        <w:t>general interest charge.</w:t>
      </w:r>
    </w:p>
    <w:p w:rsidR="00FF3527" w:rsidRPr="00C53650" w:rsidRDefault="009C76BB" w:rsidP="00FF3527">
      <w:pPr>
        <w:pStyle w:val="ActHead3"/>
        <w:pageBreakBefore/>
      </w:pPr>
      <w:bookmarkStart w:id="250" w:name="_Toc140063645"/>
      <w:r w:rsidRPr="009C76BB">
        <w:rPr>
          <w:rStyle w:val="CharDivNo"/>
        </w:rPr>
        <w:t>Division 1</w:t>
      </w:r>
      <w:r w:rsidR="00FF3527" w:rsidRPr="009C76BB">
        <w:rPr>
          <w:rStyle w:val="CharDivNo"/>
        </w:rPr>
        <w:t>65</w:t>
      </w:r>
      <w:r w:rsidR="00FF3527" w:rsidRPr="00C53650">
        <w:t>—</w:t>
      </w:r>
      <w:r w:rsidR="00FF3527" w:rsidRPr="009C76BB">
        <w:rPr>
          <w:rStyle w:val="CharDivText"/>
        </w:rPr>
        <w:t>Anti</w:t>
      </w:r>
      <w:r w:rsidRPr="009C76BB">
        <w:rPr>
          <w:rStyle w:val="CharDivText"/>
        </w:rPr>
        <w:noBreakHyphen/>
      </w:r>
      <w:r w:rsidR="00FF3527" w:rsidRPr="009C76BB">
        <w:rPr>
          <w:rStyle w:val="CharDivText"/>
        </w:rPr>
        <w:t>avoidance</w:t>
      </w:r>
      <w:bookmarkEnd w:id="250"/>
    </w:p>
    <w:p w:rsidR="00FF3527" w:rsidRPr="00C53650" w:rsidRDefault="00FF3527" w:rsidP="00FF3527">
      <w:pPr>
        <w:pStyle w:val="TofSectsHeading"/>
      </w:pPr>
      <w:r w:rsidRPr="00C53650">
        <w:t>Table of Subdivisions</w:t>
      </w:r>
    </w:p>
    <w:p w:rsidR="00FF3527" w:rsidRPr="00C53650" w:rsidRDefault="00FF3527" w:rsidP="00FF3527">
      <w:pPr>
        <w:pStyle w:val="TofSectsSubdiv"/>
      </w:pPr>
      <w:r w:rsidRPr="00C53650">
        <w:t>165</w:t>
      </w:r>
      <w:r w:rsidR="009C76BB">
        <w:noBreakHyphen/>
      </w:r>
      <w:r w:rsidRPr="00C53650">
        <w:t>A</w:t>
      </w:r>
      <w:r w:rsidRPr="00C53650">
        <w:tab/>
        <w:t>Application of this Division</w:t>
      </w:r>
    </w:p>
    <w:p w:rsidR="00FF3527" w:rsidRPr="00C53650" w:rsidRDefault="00FF3527" w:rsidP="00FF3527">
      <w:pPr>
        <w:pStyle w:val="TofSectsSubdiv"/>
      </w:pPr>
      <w:r w:rsidRPr="00C53650">
        <w:t>165</w:t>
      </w:r>
      <w:r w:rsidR="009C76BB">
        <w:noBreakHyphen/>
      </w:r>
      <w:r w:rsidRPr="00C53650">
        <w:t>B</w:t>
      </w:r>
      <w:r w:rsidRPr="00C53650">
        <w:tab/>
        <w:t>Commissioner may negate effects of schemes for GST benefits</w:t>
      </w:r>
    </w:p>
    <w:p w:rsidR="00FF3527" w:rsidRPr="00C53650" w:rsidRDefault="00FF3527" w:rsidP="00FF3527">
      <w:pPr>
        <w:pStyle w:val="ActHead5"/>
      </w:pPr>
      <w:bookmarkStart w:id="251" w:name="_Toc140063646"/>
      <w:r w:rsidRPr="009C76BB">
        <w:rPr>
          <w:rStyle w:val="CharSectno"/>
        </w:rPr>
        <w:t>165</w:t>
      </w:r>
      <w:r w:rsidR="009C76BB" w:rsidRPr="009C76BB">
        <w:rPr>
          <w:rStyle w:val="CharSectno"/>
        </w:rPr>
        <w:noBreakHyphen/>
      </w:r>
      <w:r w:rsidRPr="009C76BB">
        <w:rPr>
          <w:rStyle w:val="CharSectno"/>
        </w:rPr>
        <w:t>1</w:t>
      </w:r>
      <w:r w:rsidRPr="00C53650">
        <w:t xml:space="preserve">  What this Division is about</w:t>
      </w:r>
      <w:bookmarkEnd w:id="251"/>
    </w:p>
    <w:p w:rsidR="00FF3527" w:rsidRPr="00C53650" w:rsidRDefault="00FF3527" w:rsidP="00FF3527">
      <w:pPr>
        <w:pStyle w:val="BoxText"/>
      </w:pPr>
      <w:r w:rsidRPr="00C53650">
        <w:t>The object of this Division is to deter schemes to give entities benefits by reducing GST, increasing refunds or altering the timing of payment of GST or refunds.</w:t>
      </w:r>
    </w:p>
    <w:p w:rsidR="00FF3527" w:rsidRPr="00C53650" w:rsidRDefault="00FF3527" w:rsidP="00FF3527">
      <w:pPr>
        <w:pStyle w:val="BoxText"/>
      </w:pPr>
      <w:r w:rsidRPr="00C53650">
        <w:t>If the dominant purpose or principal effect of a scheme is to give an entity such a benefit, the Commissioner may negate the benefit an entity gets from the scheme by declaring how much GST or refund would have been payable, and when it would have been payable, apart from the scheme.</w:t>
      </w:r>
    </w:p>
    <w:p w:rsidR="00FF3527" w:rsidRPr="00C53650" w:rsidRDefault="00FF3527" w:rsidP="00FF3527">
      <w:pPr>
        <w:pStyle w:val="BoxText"/>
      </w:pPr>
      <w:r w:rsidRPr="00C53650">
        <w:t>This Division is aimed at artificial or contrived schemes. It is not, for example, intended to apply to:</w:t>
      </w:r>
    </w:p>
    <w:p w:rsidR="00FF3527" w:rsidRPr="00C53650" w:rsidRDefault="00FF3527" w:rsidP="00FF3527">
      <w:pPr>
        <w:pStyle w:val="BoxList"/>
      </w:pPr>
      <w:r w:rsidRPr="00C53650">
        <w:t>•</w:t>
      </w:r>
      <w:r w:rsidRPr="00C53650">
        <w:tab/>
        <w:t>an exporter electing to have monthly tax periods in order to bring forward the entitlement to input tax credits; or</w:t>
      </w:r>
    </w:p>
    <w:p w:rsidR="00FF3527" w:rsidRPr="00C53650" w:rsidRDefault="00FF3527" w:rsidP="00FF3527">
      <w:pPr>
        <w:pStyle w:val="BoxList"/>
      </w:pPr>
      <w:r w:rsidRPr="00C53650">
        <w:t>•</w:t>
      </w:r>
      <w:r w:rsidRPr="00C53650">
        <w:tab/>
        <w:t xml:space="preserve">a supplier of child care applying to be approved under the </w:t>
      </w:r>
      <w:r w:rsidRPr="00C53650">
        <w:rPr>
          <w:i/>
          <w:iCs/>
        </w:rPr>
        <w:t>A New Tax System (Family Assistance) (Administration) Act 1999</w:t>
      </w:r>
      <w:r w:rsidRPr="00C53650">
        <w:t xml:space="preserve"> (this would make the supplies of child care GST</w:t>
      </w:r>
      <w:r w:rsidR="009C76BB">
        <w:noBreakHyphen/>
      </w:r>
      <w:r w:rsidRPr="00C53650">
        <w:t>free); or</w:t>
      </w:r>
    </w:p>
    <w:p w:rsidR="00FF3527" w:rsidRPr="00C53650" w:rsidRDefault="00FF3527" w:rsidP="00E07843">
      <w:pPr>
        <w:pStyle w:val="BoxList"/>
      </w:pPr>
      <w:r w:rsidRPr="00C53650">
        <w:t>•</w:t>
      </w:r>
      <w:r w:rsidRPr="00C53650">
        <w:tab/>
        <w:t>a supplier choosing under section</w:t>
      </w:r>
      <w:r w:rsidR="00A31CA5" w:rsidRPr="00C53650">
        <w:t> </w:t>
      </w:r>
      <w:r w:rsidRPr="00C53650">
        <w:t>9</w:t>
      </w:r>
      <w:r w:rsidR="009C76BB">
        <w:noBreakHyphen/>
      </w:r>
      <w:r w:rsidRPr="00C53650">
        <w:t>25 of the Wine Tax Act</w:t>
      </w:r>
      <w:r w:rsidRPr="00C53650">
        <w:rPr>
          <w:i/>
          <w:iCs/>
        </w:rPr>
        <w:t xml:space="preserve"> </w:t>
      </w:r>
      <w:r w:rsidRPr="00C53650">
        <w:t>to use the average wholesale price method for working out the taxable value of retail sales of grape wine; or</w:t>
      </w:r>
    </w:p>
    <w:p w:rsidR="00FF3527" w:rsidRPr="00C53650" w:rsidRDefault="00FF3527" w:rsidP="00FF3527">
      <w:pPr>
        <w:pStyle w:val="BoxList"/>
      </w:pPr>
      <w:r w:rsidRPr="00C53650">
        <w:t>•</w:t>
      </w:r>
      <w:r w:rsidRPr="00C53650">
        <w:tab/>
        <w:t xml:space="preserve">a bank having its car fleet serviced earlier than usual, and before </w:t>
      </w:r>
      <w:r w:rsidR="009C76BB">
        <w:t>1 July</w:t>
      </w:r>
      <w:r w:rsidRPr="00C53650">
        <w:t xml:space="preserve"> 2000, so that the servicing does not, at least initially, bear the GST.</w:t>
      </w:r>
    </w:p>
    <w:p w:rsidR="00FF3527" w:rsidRPr="00C53650" w:rsidRDefault="00FF3527" w:rsidP="00FF3527">
      <w:pPr>
        <w:pStyle w:val="ActHead4"/>
      </w:pPr>
      <w:bookmarkStart w:id="252" w:name="_Toc140063647"/>
      <w:r w:rsidRPr="009C76BB">
        <w:rPr>
          <w:rStyle w:val="CharSubdNo"/>
        </w:rPr>
        <w:t>Subdivision</w:t>
      </w:r>
      <w:r w:rsidR="00A31CA5" w:rsidRPr="009C76BB">
        <w:rPr>
          <w:rStyle w:val="CharSubdNo"/>
        </w:rPr>
        <w:t> </w:t>
      </w:r>
      <w:r w:rsidRPr="009C76BB">
        <w:rPr>
          <w:rStyle w:val="CharSubdNo"/>
        </w:rPr>
        <w:t>165</w:t>
      </w:r>
      <w:r w:rsidR="009C76BB" w:rsidRPr="009C76BB">
        <w:rPr>
          <w:rStyle w:val="CharSubdNo"/>
        </w:rPr>
        <w:noBreakHyphen/>
      </w:r>
      <w:r w:rsidRPr="009C76BB">
        <w:rPr>
          <w:rStyle w:val="CharSubdNo"/>
        </w:rPr>
        <w:t>A</w:t>
      </w:r>
      <w:r w:rsidRPr="00C53650">
        <w:t>—</w:t>
      </w:r>
      <w:r w:rsidRPr="009C76BB">
        <w:rPr>
          <w:rStyle w:val="CharSubdText"/>
        </w:rPr>
        <w:t>Application of this Division</w:t>
      </w:r>
      <w:bookmarkEnd w:id="252"/>
    </w:p>
    <w:p w:rsidR="00FF3527" w:rsidRPr="00C53650" w:rsidRDefault="00FF3527" w:rsidP="00FF3527">
      <w:pPr>
        <w:pStyle w:val="ActHead5"/>
      </w:pPr>
      <w:bookmarkStart w:id="253" w:name="_Toc140063648"/>
      <w:r w:rsidRPr="009C76BB">
        <w:rPr>
          <w:rStyle w:val="CharSectno"/>
        </w:rPr>
        <w:t>165</w:t>
      </w:r>
      <w:r w:rsidR="009C76BB" w:rsidRPr="009C76BB">
        <w:rPr>
          <w:rStyle w:val="CharSectno"/>
        </w:rPr>
        <w:noBreakHyphen/>
      </w:r>
      <w:r w:rsidRPr="009C76BB">
        <w:rPr>
          <w:rStyle w:val="CharSectno"/>
        </w:rPr>
        <w:t>5</w:t>
      </w:r>
      <w:r w:rsidRPr="00C53650">
        <w:t xml:space="preserve">  When does this Division operate?</w:t>
      </w:r>
      <w:bookmarkEnd w:id="253"/>
    </w:p>
    <w:p w:rsidR="00FF3527" w:rsidRPr="00C53650" w:rsidRDefault="00FF3527" w:rsidP="00FF3527">
      <w:pPr>
        <w:pStyle w:val="SubsectionHead"/>
      </w:pPr>
      <w:r w:rsidRPr="00C53650">
        <w:t>General rule</w:t>
      </w:r>
    </w:p>
    <w:p w:rsidR="00FF3527" w:rsidRPr="00C53650" w:rsidRDefault="00FF3527" w:rsidP="00FF3527">
      <w:pPr>
        <w:pStyle w:val="subsection"/>
      </w:pPr>
      <w:r w:rsidRPr="00C53650">
        <w:tab/>
        <w:t>(1)</w:t>
      </w:r>
      <w:r w:rsidRPr="00C53650">
        <w:tab/>
        <w:t>This Division operates if:</w:t>
      </w:r>
    </w:p>
    <w:p w:rsidR="00FF3527" w:rsidRPr="00C53650" w:rsidRDefault="00FF3527" w:rsidP="00FF3527">
      <w:pPr>
        <w:pStyle w:val="paragraph"/>
      </w:pPr>
      <w:r w:rsidRPr="00C53650">
        <w:tab/>
        <w:t>(a)</w:t>
      </w:r>
      <w:r w:rsidRPr="00C53650">
        <w:tab/>
        <w:t xml:space="preserve">an entity (the </w:t>
      </w:r>
      <w:r w:rsidRPr="00C53650">
        <w:rPr>
          <w:b/>
          <w:bCs/>
          <w:i/>
          <w:iCs/>
        </w:rPr>
        <w:t>avoider</w:t>
      </w:r>
      <w:r w:rsidRPr="00C53650">
        <w:t xml:space="preserve">) gets or got a </w:t>
      </w:r>
      <w:r w:rsidR="009C76BB" w:rsidRPr="009C76BB">
        <w:rPr>
          <w:position w:val="6"/>
          <w:sz w:val="16"/>
          <w:szCs w:val="16"/>
        </w:rPr>
        <w:t>*</w:t>
      </w:r>
      <w:r w:rsidRPr="00C53650">
        <w:t xml:space="preserve">GST benefit from a </w:t>
      </w:r>
      <w:r w:rsidR="009C76BB" w:rsidRPr="009C76BB">
        <w:rPr>
          <w:position w:val="6"/>
          <w:sz w:val="16"/>
          <w:szCs w:val="16"/>
        </w:rPr>
        <w:t>*</w:t>
      </w:r>
      <w:r w:rsidRPr="00C53650">
        <w:t>scheme; and</w:t>
      </w:r>
    </w:p>
    <w:p w:rsidR="00FF3527" w:rsidRPr="00C53650" w:rsidRDefault="00FF3527" w:rsidP="00FF3527">
      <w:pPr>
        <w:pStyle w:val="paragraph"/>
      </w:pPr>
      <w:r w:rsidRPr="00C53650">
        <w:tab/>
        <w:t>(b)</w:t>
      </w:r>
      <w:r w:rsidRPr="00C53650">
        <w:tab/>
        <w:t xml:space="preserve">the GST benefit is not attributable to the making, by any entity, of a choice, election, application or agreement that is expressly provided for by the </w:t>
      </w:r>
      <w:r w:rsidR="009C76BB" w:rsidRPr="009C76BB">
        <w:rPr>
          <w:position w:val="6"/>
          <w:sz w:val="16"/>
          <w:szCs w:val="16"/>
        </w:rPr>
        <w:t>*</w:t>
      </w:r>
      <w:r w:rsidRPr="00C53650">
        <w:t xml:space="preserve">GST law, the </w:t>
      </w:r>
      <w:r w:rsidR="009C76BB" w:rsidRPr="009C76BB">
        <w:rPr>
          <w:position w:val="6"/>
          <w:sz w:val="16"/>
          <w:szCs w:val="16"/>
        </w:rPr>
        <w:t>*</w:t>
      </w:r>
      <w:r w:rsidRPr="00C53650">
        <w:t xml:space="preserve">wine tax law or the </w:t>
      </w:r>
      <w:r w:rsidR="009C76BB" w:rsidRPr="009C76BB">
        <w:rPr>
          <w:position w:val="6"/>
          <w:sz w:val="16"/>
          <w:szCs w:val="16"/>
        </w:rPr>
        <w:t>*</w:t>
      </w:r>
      <w:r w:rsidRPr="00C53650">
        <w:t>luxury car tax law; and</w:t>
      </w:r>
    </w:p>
    <w:p w:rsidR="00FF3527" w:rsidRPr="00C53650" w:rsidRDefault="00FF3527" w:rsidP="00FF3527">
      <w:pPr>
        <w:pStyle w:val="paragraph"/>
      </w:pPr>
      <w:r w:rsidRPr="00C53650">
        <w:tab/>
        <w:t>(c)</w:t>
      </w:r>
      <w:r w:rsidRPr="00C53650">
        <w:tab/>
        <w:t xml:space="preserve">taking account of the matters described in </w:t>
      </w:r>
      <w:r w:rsidR="006D7127" w:rsidRPr="00C53650">
        <w:t>section 1</w:t>
      </w:r>
      <w:r w:rsidRPr="00C53650">
        <w:t>65</w:t>
      </w:r>
      <w:r w:rsidR="009C76BB">
        <w:noBreakHyphen/>
      </w:r>
      <w:r w:rsidRPr="00C53650">
        <w:t>15, it is reasonable to conclude that either:</w:t>
      </w:r>
    </w:p>
    <w:p w:rsidR="00FF3527" w:rsidRPr="00C53650" w:rsidRDefault="00FF3527" w:rsidP="00FF3527">
      <w:pPr>
        <w:pStyle w:val="paragraphsub"/>
      </w:pPr>
      <w:r w:rsidRPr="00C53650">
        <w:tab/>
        <w:t>(i)</w:t>
      </w:r>
      <w:r w:rsidRPr="00C53650">
        <w:tab/>
        <w:t xml:space="preserve">an entity that (whether alone or with others) entered into or carried out the scheme, or part of the scheme, did so with the sole or dominant purpose of that entity or another entity getting a </w:t>
      </w:r>
      <w:r w:rsidR="009C76BB" w:rsidRPr="009C76BB">
        <w:rPr>
          <w:position w:val="6"/>
          <w:sz w:val="16"/>
          <w:szCs w:val="16"/>
        </w:rPr>
        <w:t>*</w:t>
      </w:r>
      <w:r w:rsidRPr="00C53650">
        <w:t>GST benefit from the scheme; or</w:t>
      </w:r>
    </w:p>
    <w:p w:rsidR="00FF3527" w:rsidRPr="00C53650" w:rsidRDefault="00FF3527" w:rsidP="00FF3527">
      <w:pPr>
        <w:pStyle w:val="paragraphsub"/>
      </w:pPr>
      <w:r w:rsidRPr="00C53650">
        <w:tab/>
        <w:t>(ii)</w:t>
      </w:r>
      <w:r w:rsidRPr="00C53650">
        <w:tab/>
        <w:t>the principal effect of the scheme, or of part of the scheme, is that the avoider gets the GST benefit from the scheme directly or indirectly; and</w:t>
      </w:r>
    </w:p>
    <w:p w:rsidR="00FF3527" w:rsidRPr="00C53650" w:rsidRDefault="00FF3527" w:rsidP="00FF3527">
      <w:pPr>
        <w:pStyle w:val="paragraph"/>
      </w:pPr>
      <w:r w:rsidRPr="00C53650">
        <w:tab/>
        <w:t>(d)</w:t>
      </w:r>
      <w:r w:rsidRPr="00C53650">
        <w:tab/>
        <w:t>the scheme:</w:t>
      </w:r>
    </w:p>
    <w:p w:rsidR="00FF3527" w:rsidRPr="00C53650" w:rsidRDefault="00FF3527" w:rsidP="00FF3527">
      <w:pPr>
        <w:pStyle w:val="paragraphsub"/>
      </w:pPr>
      <w:r w:rsidRPr="00C53650">
        <w:tab/>
        <w:t>(i)</w:t>
      </w:r>
      <w:r w:rsidRPr="00C53650">
        <w:tab/>
        <w:t>is a scheme that has been or is entered into on or after 2</w:t>
      </w:r>
      <w:r w:rsidR="00A31CA5" w:rsidRPr="00C53650">
        <w:t> </w:t>
      </w:r>
      <w:r w:rsidRPr="00C53650">
        <w:t>December 1998; or</w:t>
      </w:r>
    </w:p>
    <w:p w:rsidR="00FF3527" w:rsidRPr="00C53650" w:rsidRDefault="00FF3527" w:rsidP="00FF3527">
      <w:pPr>
        <w:pStyle w:val="paragraphsub"/>
      </w:pPr>
      <w:r w:rsidRPr="00C53650">
        <w:tab/>
        <w:t>(ii)</w:t>
      </w:r>
      <w:r w:rsidRPr="00C53650">
        <w:tab/>
        <w:t>is a scheme that has been or is carried out or commenced on or after that day (other than a scheme that was entered into before that day).</w:t>
      </w:r>
    </w:p>
    <w:p w:rsidR="00FF3527" w:rsidRPr="00C53650" w:rsidRDefault="00FF3527" w:rsidP="00FF3527">
      <w:pPr>
        <w:pStyle w:val="SubsectionHead"/>
      </w:pPr>
      <w:r w:rsidRPr="00C53650">
        <w:t>Territorial application</w:t>
      </w:r>
    </w:p>
    <w:p w:rsidR="00FF3527" w:rsidRPr="00C53650" w:rsidRDefault="00FF3527" w:rsidP="00FF3527">
      <w:pPr>
        <w:pStyle w:val="subsection"/>
      </w:pPr>
      <w:r w:rsidRPr="00C53650">
        <w:tab/>
        <w:t>(2)</w:t>
      </w:r>
      <w:r w:rsidRPr="00C53650">
        <w:tab/>
        <w:t xml:space="preserve">It does not matter whether the </w:t>
      </w:r>
      <w:r w:rsidR="009C76BB" w:rsidRPr="009C76BB">
        <w:rPr>
          <w:position w:val="6"/>
          <w:sz w:val="16"/>
          <w:szCs w:val="16"/>
        </w:rPr>
        <w:t>*</w:t>
      </w:r>
      <w:r w:rsidRPr="00C53650">
        <w:t>scheme, or any part of the scheme, was entered into or carried out inside or outside Australia.</w:t>
      </w:r>
    </w:p>
    <w:p w:rsidR="00FF3527" w:rsidRPr="00C53650" w:rsidRDefault="00FF3527" w:rsidP="00FF3527">
      <w:pPr>
        <w:pStyle w:val="SubsectionHead"/>
      </w:pPr>
      <w:r w:rsidRPr="00C53650">
        <w:t>Creating circumstances or states of affairs</w:t>
      </w:r>
    </w:p>
    <w:p w:rsidR="00FF3527" w:rsidRPr="00C53650" w:rsidRDefault="00FF3527" w:rsidP="00FF3527">
      <w:pPr>
        <w:pStyle w:val="subsection"/>
        <w:keepNext/>
        <w:keepLines/>
      </w:pPr>
      <w:r w:rsidRPr="00C53650">
        <w:tab/>
        <w:t>(3)</w:t>
      </w:r>
      <w:r w:rsidRPr="00C53650">
        <w:tab/>
        <w:t xml:space="preserve">A </w:t>
      </w:r>
      <w:r w:rsidR="009C76BB" w:rsidRPr="009C76BB">
        <w:rPr>
          <w:position w:val="6"/>
          <w:sz w:val="16"/>
        </w:rPr>
        <w:t>*</w:t>
      </w:r>
      <w:r w:rsidRPr="00C53650">
        <w:t xml:space="preserve">GST benefit that the avoider gets or got from a </w:t>
      </w:r>
      <w:r w:rsidR="009C76BB" w:rsidRPr="009C76BB">
        <w:rPr>
          <w:position w:val="6"/>
          <w:sz w:val="16"/>
        </w:rPr>
        <w:t>*</w:t>
      </w:r>
      <w:r w:rsidRPr="00C53650">
        <w:t xml:space="preserve">scheme is not taken, for the purposes of </w:t>
      </w:r>
      <w:r w:rsidR="00A31CA5" w:rsidRPr="00C53650">
        <w:t>paragraph (</w:t>
      </w:r>
      <w:r w:rsidRPr="00C53650">
        <w:t>1)(b), to be attributable to a choice, election, application or agreement of a kind referred to in that paragraph if:</w:t>
      </w:r>
    </w:p>
    <w:p w:rsidR="00FF3527" w:rsidRPr="00C53650" w:rsidRDefault="00FF3527" w:rsidP="00FF3527">
      <w:pPr>
        <w:pStyle w:val="paragraph"/>
      </w:pPr>
      <w:r w:rsidRPr="00C53650">
        <w:tab/>
        <w:t>(a)</w:t>
      </w:r>
      <w:r w:rsidRPr="00C53650">
        <w:tab/>
        <w:t>the scheme, or part of the scheme, was entered into or carried out for the sole or dominant purpose of creating a circumstance or state of affairs; and</w:t>
      </w:r>
    </w:p>
    <w:p w:rsidR="00FF3527" w:rsidRPr="00C53650" w:rsidRDefault="00FF3527" w:rsidP="00FF3527">
      <w:pPr>
        <w:pStyle w:val="paragraph"/>
      </w:pPr>
      <w:r w:rsidRPr="00C53650">
        <w:tab/>
        <w:t>(b)</w:t>
      </w:r>
      <w:r w:rsidRPr="00C53650">
        <w:tab/>
        <w:t>the existence of the circumstance or state of affairs is necessary to enable the choice, election, application or agreement to be made.</w:t>
      </w:r>
    </w:p>
    <w:p w:rsidR="00FF3527" w:rsidRPr="00C53650" w:rsidRDefault="00FF3527" w:rsidP="00FF3527">
      <w:pPr>
        <w:pStyle w:val="ActHead5"/>
      </w:pPr>
      <w:bookmarkStart w:id="254" w:name="_Toc140063649"/>
      <w:r w:rsidRPr="009C76BB">
        <w:rPr>
          <w:rStyle w:val="CharSectno"/>
        </w:rPr>
        <w:t>165</w:t>
      </w:r>
      <w:r w:rsidR="009C76BB" w:rsidRPr="009C76BB">
        <w:rPr>
          <w:rStyle w:val="CharSectno"/>
        </w:rPr>
        <w:noBreakHyphen/>
      </w:r>
      <w:r w:rsidRPr="009C76BB">
        <w:rPr>
          <w:rStyle w:val="CharSectno"/>
        </w:rPr>
        <w:t>10</w:t>
      </w:r>
      <w:r w:rsidRPr="00C53650">
        <w:t xml:space="preserve">  When does an entity get a </w:t>
      </w:r>
      <w:r w:rsidRPr="00C53650">
        <w:rPr>
          <w:i/>
          <w:iCs/>
        </w:rPr>
        <w:t>GST benefit</w:t>
      </w:r>
      <w:r w:rsidRPr="00C53650">
        <w:t xml:space="preserve"> from a scheme?</w:t>
      </w:r>
      <w:bookmarkEnd w:id="254"/>
    </w:p>
    <w:p w:rsidR="00FF3527" w:rsidRPr="00C53650" w:rsidRDefault="00FF3527" w:rsidP="00FF3527">
      <w:pPr>
        <w:pStyle w:val="subsection"/>
      </w:pPr>
      <w:r w:rsidRPr="00C53650">
        <w:tab/>
        <w:t>(1)</w:t>
      </w:r>
      <w:r w:rsidRPr="00C53650">
        <w:tab/>
        <w:t xml:space="preserve">An entity gets a </w:t>
      </w:r>
      <w:r w:rsidRPr="00C53650">
        <w:rPr>
          <w:b/>
          <w:bCs/>
          <w:i/>
          <w:iCs/>
        </w:rPr>
        <w:t>GST benefit</w:t>
      </w:r>
      <w:r w:rsidRPr="00C53650">
        <w:t xml:space="preserve"> from a </w:t>
      </w:r>
      <w:r w:rsidR="009C76BB" w:rsidRPr="009C76BB">
        <w:rPr>
          <w:position w:val="6"/>
          <w:sz w:val="16"/>
          <w:szCs w:val="16"/>
        </w:rPr>
        <w:t>*</w:t>
      </w:r>
      <w:r w:rsidRPr="00C53650">
        <w:t>scheme if:</w:t>
      </w:r>
    </w:p>
    <w:p w:rsidR="00FF3527" w:rsidRPr="00C53650" w:rsidRDefault="00FF3527" w:rsidP="00FF3527">
      <w:pPr>
        <w:pStyle w:val="paragraph"/>
      </w:pPr>
      <w:r w:rsidRPr="00C53650">
        <w:tab/>
        <w:t>(a)</w:t>
      </w:r>
      <w:r w:rsidRPr="00C53650">
        <w:tab/>
        <w:t>an amount that is payable by the entity under this Act apart from this Division is, or could reasonably be expected to be, smaller than it would be apart from the scheme or a part of the scheme; or</w:t>
      </w:r>
    </w:p>
    <w:p w:rsidR="00FF3527" w:rsidRPr="00C53650" w:rsidRDefault="00FF3527" w:rsidP="00FF3527">
      <w:pPr>
        <w:pStyle w:val="paragraph"/>
      </w:pPr>
      <w:r w:rsidRPr="00C53650">
        <w:tab/>
        <w:t>(b)</w:t>
      </w:r>
      <w:r w:rsidRPr="00C53650">
        <w:tab/>
        <w:t>an amount that is payable to the entity under this Act apart from this Division is, or could reasonably be expected to be, larger than it would be apart from the scheme or a part of the scheme; or</w:t>
      </w:r>
    </w:p>
    <w:p w:rsidR="00FF3527" w:rsidRPr="00C53650" w:rsidRDefault="00FF3527" w:rsidP="00FF3527">
      <w:pPr>
        <w:pStyle w:val="paragraph"/>
      </w:pPr>
      <w:r w:rsidRPr="00C53650">
        <w:tab/>
        <w:t>(c)</w:t>
      </w:r>
      <w:r w:rsidRPr="00C53650">
        <w:tab/>
        <w:t>all or part of an amount that is payable by the entity under this Act apart from this Division is, or could reasonably be expected to be, payable later than it would have been apart from the scheme or a part of the scheme; or</w:t>
      </w:r>
    </w:p>
    <w:p w:rsidR="00FF3527" w:rsidRPr="00C53650" w:rsidRDefault="00FF3527" w:rsidP="00FF3527">
      <w:pPr>
        <w:pStyle w:val="paragraph"/>
      </w:pPr>
      <w:r w:rsidRPr="00C53650">
        <w:tab/>
        <w:t>(d)</w:t>
      </w:r>
      <w:r w:rsidRPr="00C53650">
        <w:tab/>
        <w:t>all or part of an amount that is payable to the entity under this Act apart from this Division is, or could reasonably be expected to be, payable earlier than it would have been apart from the scheme or a part of the scheme</w:t>
      </w:r>
      <w:r w:rsidR="00271940" w:rsidRPr="00C53650">
        <w:t>; or</w:t>
      </w:r>
    </w:p>
    <w:p w:rsidR="00271940" w:rsidRPr="00C53650" w:rsidRDefault="00271940" w:rsidP="00271940">
      <w:pPr>
        <w:pStyle w:val="paragraph"/>
      </w:pPr>
      <w:r w:rsidRPr="00C53650">
        <w:tab/>
        <w:t>(e)</w:t>
      </w:r>
      <w:r w:rsidRPr="00C53650">
        <w:tab/>
        <w:t>each of the following applies:</w:t>
      </w:r>
    </w:p>
    <w:p w:rsidR="00271940" w:rsidRPr="00C53650" w:rsidRDefault="00271940" w:rsidP="00271940">
      <w:pPr>
        <w:pStyle w:val="paragraphsub"/>
      </w:pPr>
      <w:r w:rsidRPr="00C53650">
        <w:tab/>
        <w:t>(i)</w:t>
      </w:r>
      <w:r w:rsidRPr="00C53650">
        <w:tab/>
        <w:t xml:space="preserve">the entity is the </w:t>
      </w:r>
      <w:r w:rsidR="009C76BB" w:rsidRPr="009C76BB">
        <w:rPr>
          <w:position w:val="6"/>
          <w:sz w:val="16"/>
        </w:rPr>
        <w:t>*</w:t>
      </w:r>
      <w:r w:rsidRPr="00C53650">
        <w:t xml:space="preserve">recipient of a </w:t>
      </w:r>
      <w:r w:rsidR="009C76BB" w:rsidRPr="009C76BB">
        <w:rPr>
          <w:position w:val="6"/>
          <w:sz w:val="16"/>
        </w:rPr>
        <w:t>*</w:t>
      </w:r>
      <w:r w:rsidRPr="00C53650">
        <w:t xml:space="preserve">supply that is not </w:t>
      </w:r>
      <w:r w:rsidR="009C76BB" w:rsidRPr="009C76BB">
        <w:rPr>
          <w:position w:val="6"/>
          <w:sz w:val="16"/>
        </w:rPr>
        <w:t>*</w:t>
      </w:r>
      <w:r w:rsidRPr="00C53650">
        <w:t>connected with the indirect tax zone;</w:t>
      </w:r>
    </w:p>
    <w:p w:rsidR="00271940" w:rsidRPr="00C53650" w:rsidRDefault="00271940" w:rsidP="00271940">
      <w:pPr>
        <w:pStyle w:val="paragraphsub"/>
      </w:pPr>
      <w:r w:rsidRPr="00C53650">
        <w:tab/>
        <w:t>(ii)</w:t>
      </w:r>
      <w:r w:rsidRPr="00C53650">
        <w:tab/>
        <w:t>apart from the scheme or a part of the scheme, the supply would be, or could reasonably be expected to be, connected with the indirect tax zone solely because of Subdivision</w:t>
      </w:r>
      <w:r w:rsidR="00A31CA5" w:rsidRPr="00C53650">
        <w:t> </w:t>
      </w:r>
      <w:r w:rsidRPr="00C53650">
        <w:t>84</w:t>
      </w:r>
      <w:r w:rsidR="009C76BB">
        <w:noBreakHyphen/>
      </w:r>
      <w:r w:rsidRPr="00C53650">
        <w:t>C;</w:t>
      </w:r>
    </w:p>
    <w:p w:rsidR="00271940" w:rsidRPr="00C53650" w:rsidRDefault="00271940" w:rsidP="00271940">
      <w:pPr>
        <w:pStyle w:val="paragraphsub"/>
      </w:pPr>
      <w:r w:rsidRPr="00C53650">
        <w:tab/>
        <w:t>(iii)</w:t>
      </w:r>
      <w:r w:rsidRPr="00C53650">
        <w:tab/>
        <w:t>an amount that is payable, in relation to the supply, by another entity under this Act apart from this Division is, or could reasonably be expected to be, smaller than it would be apart from the scheme or a part of the scheme;</w:t>
      </w:r>
    </w:p>
    <w:p w:rsidR="00271940" w:rsidRPr="00C53650" w:rsidRDefault="00271940" w:rsidP="00271940">
      <w:pPr>
        <w:pStyle w:val="paragraphsub"/>
      </w:pPr>
      <w:r w:rsidRPr="00C53650">
        <w:tab/>
        <w:t>(iv)</w:t>
      </w:r>
      <w:r w:rsidRPr="00C53650">
        <w:tab/>
        <w:t>the amount by which that amount is smaller is not, or could not reasonably be expected to be, equal to the amount of any decrease in the amount of any input tax credit to which the recipient is entitled in relation to the acquisition of the thing supplied.</w:t>
      </w:r>
    </w:p>
    <w:p w:rsidR="00FF3527" w:rsidRPr="00C53650" w:rsidRDefault="00FF3527" w:rsidP="00FF3527">
      <w:pPr>
        <w:pStyle w:val="SubsectionHead"/>
      </w:pPr>
      <w:r w:rsidRPr="00C53650">
        <w:t xml:space="preserve">What is a </w:t>
      </w:r>
      <w:r w:rsidRPr="00C53650">
        <w:rPr>
          <w:b/>
          <w:bCs/>
        </w:rPr>
        <w:t>scheme</w:t>
      </w:r>
      <w:r w:rsidRPr="00C53650">
        <w:t>?</w:t>
      </w:r>
    </w:p>
    <w:p w:rsidR="00FF3527" w:rsidRPr="00C53650" w:rsidRDefault="00FF3527" w:rsidP="00FF3527">
      <w:pPr>
        <w:pStyle w:val="subsection"/>
      </w:pPr>
      <w:r w:rsidRPr="00C53650">
        <w:tab/>
        <w:t>(2)</w:t>
      </w:r>
      <w:r w:rsidRPr="00C53650">
        <w:tab/>
        <w:t xml:space="preserve">A </w:t>
      </w:r>
      <w:r w:rsidRPr="00C53650">
        <w:rPr>
          <w:b/>
          <w:bCs/>
          <w:i/>
          <w:iCs/>
        </w:rPr>
        <w:t>scheme</w:t>
      </w:r>
      <w:r w:rsidRPr="00C53650">
        <w:t xml:space="preserve"> is:</w:t>
      </w:r>
    </w:p>
    <w:p w:rsidR="00FF3527" w:rsidRPr="00C53650" w:rsidRDefault="00FF3527" w:rsidP="00FF3527">
      <w:pPr>
        <w:pStyle w:val="paragraph"/>
      </w:pPr>
      <w:r w:rsidRPr="00C53650">
        <w:tab/>
        <w:t>(a)</w:t>
      </w:r>
      <w:r w:rsidRPr="00C53650">
        <w:tab/>
        <w:t>any arrangement, agreement, understanding, promise or undertaking:</w:t>
      </w:r>
    </w:p>
    <w:p w:rsidR="00FF3527" w:rsidRPr="00C53650" w:rsidRDefault="00FF3527" w:rsidP="00FF3527">
      <w:pPr>
        <w:pStyle w:val="paragraphsub"/>
      </w:pPr>
      <w:r w:rsidRPr="00C53650">
        <w:tab/>
        <w:t>(i)</w:t>
      </w:r>
      <w:r w:rsidRPr="00C53650">
        <w:tab/>
        <w:t>whether it is express or implied; and</w:t>
      </w:r>
    </w:p>
    <w:p w:rsidR="00FF3527" w:rsidRPr="00C53650" w:rsidRDefault="00FF3527" w:rsidP="00FF3527">
      <w:pPr>
        <w:pStyle w:val="paragraphsub"/>
      </w:pPr>
      <w:r w:rsidRPr="00C53650">
        <w:tab/>
        <w:t>(ii)</w:t>
      </w:r>
      <w:r w:rsidRPr="00C53650">
        <w:tab/>
        <w:t>whether or not it is, or is intended to be, enforceable by legal proceedings; or</w:t>
      </w:r>
    </w:p>
    <w:p w:rsidR="00FF3527" w:rsidRPr="00C53650" w:rsidRDefault="00FF3527" w:rsidP="00FF3527">
      <w:pPr>
        <w:pStyle w:val="paragraph"/>
      </w:pPr>
      <w:r w:rsidRPr="00C53650">
        <w:tab/>
        <w:t>(b)</w:t>
      </w:r>
      <w:r w:rsidRPr="00C53650">
        <w:tab/>
        <w:t>any scheme, plan, proposal, action, course of action or course of conduct, whether unilateral or otherwise.</w:t>
      </w:r>
    </w:p>
    <w:p w:rsidR="00FF3527" w:rsidRPr="00C53650" w:rsidRDefault="00FF3527" w:rsidP="00FF3527">
      <w:pPr>
        <w:pStyle w:val="SubsectionHead"/>
      </w:pPr>
      <w:r w:rsidRPr="00C53650">
        <w:t>GST benefit can arise even if no economic alternative</w:t>
      </w:r>
    </w:p>
    <w:p w:rsidR="00FF3527" w:rsidRPr="00C53650" w:rsidRDefault="00FF3527" w:rsidP="00FF3527">
      <w:pPr>
        <w:pStyle w:val="subsection"/>
      </w:pPr>
      <w:r w:rsidRPr="00C53650">
        <w:tab/>
        <w:t>(3)</w:t>
      </w:r>
      <w:r w:rsidRPr="00C53650">
        <w:tab/>
        <w:t xml:space="preserve">An entity can get a </w:t>
      </w:r>
      <w:r w:rsidR="009C76BB" w:rsidRPr="009C76BB">
        <w:rPr>
          <w:position w:val="6"/>
          <w:sz w:val="16"/>
          <w:szCs w:val="16"/>
        </w:rPr>
        <w:t>*</w:t>
      </w:r>
      <w:r w:rsidRPr="00C53650">
        <w:t xml:space="preserve">GST benefit from a </w:t>
      </w:r>
      <w:r w:rsidR="009C76BB" w:rsidRPr="009C76BB">
        <w:rPr>
          <w:position w:val="6"/>
          <w:sz w:val="16"/>
          <w:szCs w:val="16"/>
        </w:rPr>
        <w:t>*</w:t>
      </w:r>
      <w:r w:rsidRPr="00C53650">
        <w:t>scheme even if the entity or entities that entered into or carried out the scheme, or a part of the scheme, could not have engaged economically in any activities:</w:t>
      </w:r>
    </w:p>
    <w:p w:rsidR="00FF3527" w:rsidRPr="00C53650" w:rsidRDefault="00FF3527" w:rsidP="00FF3527">
      <w:pPr>
        <w:pStyle w:val="paragraph"/>
      </w:pPr>
      <w:r w:rsidRPr="00C53650">
        <w:tab/>
        <w:t>(a)</w:t>
      </w:r>
      <w:r w:rsidRPr="00C53650">
        <w:tab/>
        <w:t>of the kind to which this Act applies; and</w:t>
      </w:r>
    </w:p>
    <w:p w:rsidR="00FF3527" w:rsidRPr="00C53650" w:rsidRDefault="00FF3527" w:rsidP="00FF3527">
      <w:pPr>
        <w:pStyle w:val="paragraph"/>
      </w:pPr>
      <w:r w:rsidRPr="00C53650">
        <w:tab/>
        <w:t>(b)</w:t>
      </w:r>
      <w:r w:rsidRPr="00C53650">
        <w:tab/>
        <w:t>that would produce an effect equivalent (except in terms of this Act) to the effect of the scheme or part of the scheme;</w:t>
      </w:r>
    </w:p>
    <w:p w:rsidR="00FF3527" w:rsidRPr="00C53650" w:rsidRDefault="00FF3527" w:rsidP="00FF3527">
      <w:pPr>
        <w:pStyle w:val="subsection2"/>
      </w:pPr>
      <w:r w:rsidRPr="00C53650">
        <w:t>other than the activities involved in entering into or carrying out the scheme or part of the scheme.</w:t>
      </w:r>
    </w:p>
    <w:p w:rsidR="00FF3527" w:rsidRPr="00C53650" w:rsidRDefault="00FF3527" w:rsidP="00FF3527">
      <w:pPr>
        <w:pStyle w:val="ActHead5"/>
      </w:pPr>
      <w:bookmarkStart w:id="255" w:name="_Toc140063650"/>
      <w:r w:rsidRPr="009C76BB">
        <w:rPr>
          <w:rStyle w:val="CharSectno"/>
        </w:rPr>
        <w:t>165</w:t>
      </w:r>
      <w:r w:rsidR="009C76BB" w:rsidRPr="009C76BB">
        <w:rPr>
          <w:rStyle w:val="CharSectno"/>
        </w:rPr>
        <w:noBreakHyphen/>
      </w:r>
      <w:r w:rsidRPr="009C76BB">
        <w:rPr>
          <w:rStyle w:val="CharSectno"/>
        </w:rPr>
        <w:t>15</w:t>
      </w:r>
      <w:r w:rsidRPr="00C53650">
        <w:t xml:space="preserve">  Matters to be considered in determining purpose or effect</w:t>
      </w:r>
      <w:bookmarkEnd w:id="255"/>
    </w:p>
    <w:p w:rsidR="00FF3527" w:rsidRPr="00C53650" w:rsidRDefault="00FF3527" w:rsidP="00FF3527">
      <w:pPr>
        <w:pStyle w:val="subsection"/>
      </w:pPr>
      <w:r w:rsidRPr="00C53650">
        <w:tab/>
        <w:t>(1)</w:t>
      </w:r>
      <w:r w:rsidRPr="00C53650">
        <w:tab/>
        <w:t xml:space="preserve">The following matters are to be taken into account under </w:t>
      </w:r>
      <w:r w:rsidR="006D7127" w:rsidRPr="00C53650">
        <w:t>section 1</w:t>
      </w:r>
      <w:r w:rsidRPr="00C53650">
        <w:t>65</w:t>
      </w:r>
      <w:r w:rsidR="009C76BB">
        <w:noBreakHyphen/>
      </w:r>
      <w:r w:rsidRPr="00C53650">
        <w:t xml:space="preserve">5 in considering an entity’s purpose in entering into or carrying out the </w:t>
      </w:r>
      <w:r w:rsidR="009C76BB" w:rsidRPr="009C76BB">
        <w:rPr>
          <w:position w:val="6"/>
          <w:sz w:val="16"/>
          <w:szCs w:val="16"/>
        </w:rPr>
        <w:t>*</w:t>
      </w:r>
      <w:r w:rsidRPr="00C53650">
        <w:t xml:space="preserve">scheme from which the avoider got a </w:t>
      </w:r>
      <w:r w:rsidR="009C76BB" w:rsidRPr="009C76BB">
        <w:rPr>
          <w:position w:val="6"/>
          <w:sz w:val="16"/>
          <w:szCs w:val="16"/>
        </w:rPr>
        <w:t>*</w:t>
      </w:r>
      <w:r w:rsidRPr="00C53650">
        <w:t>GST benefit, and the effect of the scheme:</w:t>
      </w:r>
    </w:p>
    <w:p w:rsidR="00FF3527" w:rsidRPr="00C53650" w:rsidRDefault="00FF3527" w:rsidP="00FF3527">
      <w:pPr>
        <w:pStyle w:val="paragraph"/>
      </w:pPr>
      <w:r w:rsidRPr="00C53650">
        <w:tab/>
        <w:t>(a)</w:t>
      </w:r>
      <w:r w:rsidRPr="00C53650">
        <w:tab/>
        <w:t>the manner in which the scheme was entered into or carried out;</w:t>
      </w:r>
    </w:p>
    <w:p w:rsidR="00FF3527" w:rsidRPr="00C53650" w:rsidRDefault="00FF3527" w:rsidP="00FF3527">
      <w:pPr>
        <w:pStyle w:val="paragraph"/>
      </w:pPr>
      <w:r w:rsidRPr="00C53650">
        <w:tab/>
        <w:t>(b)</w:t>
      </w:r>
      <w:r w:rsidRPr="00C53650">
        <w:tab/>
        <w:t>the form and substance of the scheme, including:</w:t>
      </w:r>
    </w:p>
    <w:p w:rsidR="00FF3527" w:rsidRPr="00C53650" w:rsidRDefault="00FF3527" w:rsidP="00FF3527">
      <w:pPr>
        <w:pStyle w:val="paragraphsub"/>
      </w:pPr>
      <w:r w:rsidRPr="00C53650">
        <w:tab/>
        <w:t>(i)</w:t>
      </w:r>
      <w:r w:rsidRPr="00C53650">
        <w:tab/>
        <w:t>the legal rights and obligations involved in the scheme; and</w:t>
      </w:r>
    </w:p>
    <w:p w:rsidR="00FF3527" w:rsidRPr="00C53650" w:rsidRDefault="00FF3527" w:rsidP="00FF3527">
      <w:pPr>
        <w:pStyle w:val="paragraphsub"/>
      </w:pPr>
      <w:r w:rsidRPr="00C53650">
        <w:tab/>
        <w:t>(ii)</w:t>
      </w:r>
      <w:r w:rsidRPr="00C53650">
        <w:tab/>
        <w:t>the economic and commercial substance of the scheme;</w:t>
      </w:r>
    </w:p>
    <w:p w:rsidR="00FF3527" w:rsidRPr="00C53650" w:rsidRDefault="00FF3527" w:rsidP="00FF3527">
      <w:pPr>
        <w:pStyle w:val="paragraph"/>
      </w:pPr>
      <w:r w:rsidRPr="00C53650">
        <w:tab/>
        <w:t>(c)</w:t>
      </w:r>
      <w:r w:rsidRPr="00C53650">
        <w:tab/>
        <w:t xml:space="preserve">the purpose or object of this Act, the </w:t>
      </w:r>
      <w:r w:rsidRPr="00C53650">
        <w:rPr>
          <w:i/>
          <w:iCs/>
        </w:rPr>
        <w:t>Customs Act 1901</w:t>
      </w:r>
      <w:r w:rsidRPr="00C53650">
        <w:t xml:space="preserve"> (so far as it is relevant to this Act) and any relevant provision of this Act or that Act (whether the purpose or object is stated expressly or not);</w:t>
      </w:r>
    </w:p>
    <w:p w:rsidR="00FF3527" w:rsidRPr="00C53650" w:rsidRDefault="00FF3527" w:rsidP="00FF3527">
      <w:pPr>
        <w:pStyle w:val="paragraph"/>
      </w:pPr>
      <w:r w:rsidRPr="00C53650">
        <w:tab/>
        <w:t>(d)</w:t>
      </w:r>
      <w:r w:rsidRPr="00C53650">
        <w:tab/>
        <w:t>the timing of the scheme;</w:t>
      </w:r>
    </w:p>
    <w:p w:rsidR="00FF3527" w:rsidRPr="00C53650" w:rsidRDefault="00FF3527" w:rsidP="00FF3527">
      <w:pPr>
        <w:pStyle w:val="paragraph"/>
      </w:pPr>
      <w:r w:rsidRPr="00C53650">
        <w:tab/>
        <w:t>(e)</w:t>
      </w:r>
      <w:r w:rsidRPr="00C53650">
        <w:tab/>
        <w:t>the period over which the scheme was entered into and carried out;</w:t>
      </w:r>
    </w:p>
    <w:p w:rsidR="00FF3527" w:rsidRPr="00C53650" w:rsidRDefault="00FF3527" w:rsidP="00FF3527">
      <w:pPr>
        <w:pStyle w:val="paragraph"/>
      </w:pPr>
      <w:r w:rsidRPr="00C53650">
        <w:tab/>
        <w:t>(f)</w:t>
      </w:r>
      <w:r w:rsidRPr="00C53650">
        <w:tab/>
        <w:t>the effect that this Act would have in relation to the scheme apart from this Division;</w:t>
      </w:r>
    </w:p>
    <w:p w:rsidR="00FF3527" w:rsidRPr="00C53650" w:rsidRDefault="00FF3527" w:rsidP="00FF3527">
      <w:pPr>
        <w:pStyle w:val="paragraph"/>
      </w:pPr>
      <w:r w:rsidRPr="00C53650">
        <w:tab/>
        <w:t>(g)</w:t>
      </w:r>
      <w:r w:rsidRPr="00C53650">
        <w:tab/>
        <w:t>any change in the avoider’s financial position that has resulted, or may reasonably be expected to result, from the scheme;</w:t>
      </w:r>
    </w:p>
    <w:p w:rsidR="00FF3527" w:rsidRPr="00C53650" w:rsidRDefault="00FF3527" w:rsidP="00FF3527">
      <w:pPr>
        <w:pStyle w:val="paragraph"/>
      </w:pPr>
      <w:r w:rsidRPr="00C53650">
        <w:tab/>
        <w:t>(h)</w:t>
      </w:r>
      <w:r w:rsidRPr="00C53650">
        <w:tab/>
        <w:t xml:space="preserve">any change that has resulted, or may reasonably be expected to result, from the scheme in the financial position of an entity (a </w:t>
      </w:r>
      <w:r w:rsidRPr="00C53650">
        <w:rPr>
          <w:b/>
          <w:bCs/>
          <w:i/>
          <w:iCs/>
        </w:rPr>
        <w:t>connected entity</w:t>
      </w:r>
      <w:r w:rsidRPr="00C53650">
        <w:t>) that has or had a connection or dealing with the avoider, whether the connection or dealing is or was of a family, business or other nature;</w:t>
      </w:r>
    </w:p>
    <w:p w:rsidR="00FF3527" w:rsidRPr="00C53650" w:rsidRDefault="00FF3527" w:rsidP="00FF3527">
      <w:pPr>
        <w:pStyle w:val="paragraph"/>
      </w:pPr>
      <w:r w:rsidRPr="00C53650">
        <w:tab/>
        <w:t>(i)</w:t>
      </w:r>
      <w:r w:rsidRPr="00C53650">
        <w:tab/>
        <w:t>any other consequence for the avoider or a connected entity of the scheme having been entered into or carried out;</w:t>
      </w:r>
    </w:p>
    <w:p w:rsidR="00FF3527" w:rsidRPr="00C53650" w:rsidRDefault="00FF3527" w:rsidP="00FF3527">
      <w:pPr>
        <w:pStyle w:val="paragraph"/>
      </w:pPr>
      <w:r w:rsidRPr="00C53650">
        <w:tab/>
        <w:t>(j)</w:t>
      </w:r>
      <w:r w:rsidRPr="00C53650">
        <w:tab/>
        <w:t>the nature of the connection between the avoider and a connected entity, including the question whether the dealing is or was at arm’s length;</w:t>
      </w:r>
    </w:p>
    <w:p w:rsidR="00FF3527" w:rsidRPr="00C53650" w:rsidRDefault="00FF3527" w:rsidP="00FF3527">
      <w:pPr>
        <w:pStyle w:val="paragraph"/>
      </w:pPr>
      <w:r w:rsidRPr="00C53650">
        <w:tab/>
        <w:t>(k)</w:t>
      </w:r>
      <w:r w:rsidRPr="00C53650">
        <w:tab/>
        <w:t>the circumstances surrounding the scheme;</w:t>
      </w:r>
    </w:p>
    <w:p w:rsidR="00FF3527" w:rsidRPr="00C53650" w:rsidRDefault="00FF3527" w:rsidP="00FF3527">
      <w:pPr>
        <w:pStyle w:val="paragraph"/>
      </w:pPr>
      <w:r w:rsidRPr="00C53650">
        <w:tab/>
        <w:t>(l)</w:t>
      </w:r>
      <w:r w:rsidRPr="00C53650">
        <w:tab/>
        <w:t>any other relevant circumstances.</w:t>
      </w:r>
    </w:p>
    <w:p w:rsidR="00FF3527" w:rsidRPr="00C53650" w:rsidRDefault="00FF3527" w:rsidP="00FF3527">
      <w:pPr>
        <w:pStyle w:val="subsection"/>
      </w:pPr>
      <w:r w:rsidRPr="00C53650">
        <w:tab/>
        <w:t>(2)</w:t>
      </w:r>
      <w:r w:rsidRPr="00C53650">
        <w:tab/>
      </w:r>
      <w:r w:rsidR="00A31CA5" w:rsidRPr="00C53650">
        <w:t>Subsection (</w:t>
      </w:r>
      <w:r w:rsidRPr="00C53650">
        <w:t xml:space="preserve">1) applies in relation to consideration of an entity’s purpose in entering into or carrying out a part of a </w:t>
      </w:r>
      <w:r w:rsidR="009C76BB" w:rsidRPr="009C76BB">
        <w:rPr>
          <w:position w:val="6"/>
          <w:sz w:val="16"/>
          <w:szCs w:val="16"/>
        </w:rPr>
        <w:t>*</w:t>
      </w:r>
      <w:r w:rsidRPr="00C53650">
        <w:t xml:space="preserve">scheme from which the avoider gets or got a </w:t>
      </w:r>
      <w:r w:rsidR="009C76BB" w:rsidRPr="009C76BB">
        <w:rPr>
          <w:position w:val="6"/>
          <w:sz w:val="16"/>
          <w:szCs w:val="16"/>
        </w:rPr>
        <w:t>*</w:t>
      </w:r>
      <w:r w:rsidRPr="00C53650">
        <w:t xml:space="preserve">GST benefit, and the effect of part of the scheme, as if the part were itself the </w:t>
      </w:r>
      <w:r w:rsidR="009C76BB" w:rsidRPr="009C76BB">
        <w:rPr>
          <w:position w:val="6"/>
          <w:sz w:val="16"/>
          <w:szCs w:val="16"/>
        </w:rPr>
        <w:t>*</w:t>
      </w:r>
      <w:r w:rsidRPr="00C53650">
        <w:t>scheme from which the avoider gets or got the GST benefit.</w:t>
      </w:r>
    </w:p>
    <w:p w:rsidR="00FF3527" w:rsidRPr="00C53650" w:rsidRDefault="00FF3527" w:rsidP="00FF3527">
      <w:pPr>
        <w:pStyle w:val="ActHead4"/>
      </w:pPr>
      <w:bookmarkStart w:id="256" w:name="_Toc140063651"/>
      <w:r w:rsidRPr="009C76BB">
        <w:rPr>
          <w:rStyle w:val="CharSubdNo"/>
        </w:rPr>
        <w:t>Subdivision</w:t>
      </w:r>
      <w:r w:rsidR="00A31CA5" w:rsidRPr="009C76BB">
        <w:rPr>
          <w:rStyle w:val="CharSubdNo"/>
        </w:rPr>
        <w:t> </w:t>
      </w:r>
      <w:r w:rsidRPr="009C76BB">
        <w:rPr>
          <w:rStyle w:val="CharSubdNo"/>
        </w:rPr>
        <w:t>165</w:t>
      </w:r>
      <w:r w:rsidR="009C76BB" w:rsidRPr="009C76BB">
        <w:rPr>
          <w:rStyle w:val="CharSubdNo"/>
        </w:rPr>
        <w:noBreakHyphen/>
      </w:r>
      <w:r w:rsidRPr="009C76BB">
        <w:rPr>
          <w:rStyle w:val="CharSubdNo"/>
        </w:rPr>
        <w:t>B</w:t>
      </w:r>
      <w:r w:rsidRPr="00C53650">
        <w:t>—</w:t>
      </w:r>
      <w:r w:rsidRPr="009C76BB">
        <w:rPr>
          <w:rStyle w:val="CharSubdText"/>
        </w:rPr>
        <w:t>Commissioner may negate effects of schemes for GST benefits</w:t>
      </w:r>
      <w:bookmarkEnd w:id="256"/>
    </w:p>
    <w:p w:rsidR="00FF3527" w:rsidRPr="00C53650" w:rsidRDefault="00FF3527" w:rsidP="00FF3527">
      <w:pPr>
        <w:pStyle w:val="ActHead5"/>
      </w:pPr>
      <w:bookmarkStart w:id="257" w:name="_Toc140063652"/>
      <w:r w:rsidRPr="009C76BB">
        <w:rPr>
          <w:rStyle w:val="CharSectno"/>
        </w:rPr>
        <w:t>165</w:t>
      </w:r>
      <w:r w:rsidR="009C76BB" w:rsidRPr="009C76BB">
        <w:rPr>
          <w:rStyle w:val="CharSectno"/>
        </w:rPr>
        <w:noBreakHyphen/>
      </w:r>
      <w:r w:rsidRPr="009C76BB">
        <w:rPr>
          <w:rStyle w:val="CharSectno"/>
        </w:rPr>
        <w:t>40</w:t>
      </w:r>
      <w:r w:rsidRPr="00C53650">
        <w:t xml:space="preserve">  Commissioner may make declaration for purpose of negating avoider’s GST benefits</w:t>
      </w:r>
      <w:bookmarkEnd w:id="257"/>
    </w:p>
    <w:p w:rsidR="00FF3527" w:rsidRPr="00C53650" w:rsidRDefault="00FF3527" w:rsidP="00FF3527">
      <w:pPr>
        <w:pStyle w:val="subsection"/>
      </w:pPr>
      <w:r w:rsidRPr="00C53650">
        <w:tab/>
        <w:t>(1)</w:t>
      </w:r>
      <w:r w:rsidRPr="00C53650">
        <w:tab/>
        <w:t xml:space="preserve">For the purpose of negating a </w:t>
      </w:r>
      <w:r w:rsidR="009C76BB" w:rsidRPr="009C76BB">
        <w:rPr>
          <w:position w:val="6"/>
          <w:sz w:val="16"/>
          <w:szCs w:val="16"/>
        </w:rPr>
        <w:t>*</w:t>
      </w:r>
      <w:r w:rsidRPr="00C53650">
        <w:t xml:space="preserve">GST benefit the avoider mentioned in </w:t>
      </w:r>
      <w:r w:rsidR="006D7127" w:rsidRPr="00C53650">
        <w:t>section 1</w:t>
      </w:r>
      <w:r w:rsidRPr="00C53650">
        <w:t>65</w:t>
      </w:r>
      <w:r w:rsidR="009C76BB">
        <w:noBreakHyphen/>
      </w:r>
      <w:r w:rsidRPr="00C53650">
        <w:t xml:space="preserve">5 gets or got from the </w:t>
      </w:r>
      <w:r w:rsidR="009C76BB" w:rsidRPr="009C76BB">
        <w:rPr>
          <w:position w:val="6"/>
          <w:sz w:val="16"/>
          <w:szCs w:val="16"/>
        </w:rPr>
        <w:t>*</w:t>
      </w:r>
      <w:r w:rsidRPr="00C53650">
        <w:t>scheme, the Commissioner may make a declaration stating either or both of the following:</w:t>
      </w:r>
    </w:p>
    <w:p w:rsidR="00FF3527" w:rsidRPr="00C53650" w:rsidRDefault="00FF3527" w:rsidP="00FF3527">
      <w:pPr>
        <w:pStyle w:val="paragraph"/>
      </w:pPr>
      <w:r w:rsidRPr="00C53650">
        <w:tab/>
        <w:t>(a)</w:t>
      </w:r>
      <w:r w:rsidRPr="00C53650">
        <w:tab/>
        <w:t xml:space="preserve">the amount that is (and has been at all times) the avoider’s </w:t>
      </w:r>
      <w:r w:rsidR="009C76BB" w:rsidRPr="009C76BB">
        <w:rPr>
          <w:position w:val="6"/>
          <w:sz w:val="16"/>
          <w:szCs w:val="16"/>
        </w:rPr>
        <w:t>*</w:t>
      </w:r>
      <w:r w:rsidRPr="00C53650">
        <w:t>net amount for a specified tax period that has ended;</w:t>
      </w:r>
    </w:p>
    <w:p w:rsidR="00FF3527" w:rsidRPr="00C53650" w:rsidRDefault="00FF3527" w:rsidP="00FF3527">
      <w:pPr>
        <w:pStyle w:val="paragraph"/>
      </w:pPr>
      <w:r w:rsidRPr="00C53650">
        <w:tab/>
        <w:t>(b)</w:t>
      </w:r>
      <w:r w:rsidRPr="00C53650">
        <w:tab/>
        <w:t xml:space="preserve">the amount that is (and has been at all times) the amount of GST on a specified </w:t>
      </w:r>
      <w:r w:rsidR="009C76BB" w:rsidRPr="009C76BB">
        <w:rPr>
          <w:position w:val="6"/>
          <w:sz w:val="16"/>
          <w:szCs w:val="16"/>
        </w:rPr>
        <w:t>*</w:t>
      </w:r>
      <w:r w:rsidRPr="00C53650">
        <w:t>taxable importation that was made (or is stated in the declaration to have been made) by the avoider.</w:t>
      </w:r>
    </w:p>
    <w:p w:rsidR="00FF3527" w:rsidRPr="00C53650" w:rsidRDefault="00FF3527" w:rsidP="00FF3527">
      <w:pPr>
        <w:pStyle w:val="subsection"/>
      </w:pPr>
      <w:r w:rsidRPr="00C53650">
        <w:tab/>
        <w:t>(2)</w:t>
      </w:r>
      <w:r w:rsidRPr="00C53650">
        <w:tab/>
        <w:t>The Commissioner must take such action as he or she considers necessary to give effect to a declaration made under this section.</w:t>
      </w:r>
    </w:p>
    <w:p w:rsidR="00FF3527" w:rsidRPr="00C53650" w:rsidRDefault="00FF3527" w:rsidP="00FF3527">
      <w:pPr>
        <w:pStyle w:val="ActHead5"/>
      </w:pPr>
      <w:bookmarkStart w:id="258" w:name="_Toc140063653"/>
      <w:r w:rsidRPr="009C76BB">
        <w:rPr>
          <w:rStyle w:val="CharSectno"/>
        </w:rPr>
        <w:t>165</w:t>
      </w:r>
      <w:r w:rsidR="009C76BB" w:rsidRPr="009C76BB">
        <w:rPr>
          <w:rStyle w:val="CharSectno"/>
        </w:rPr>
        <w:noBreakHyphen/>
      </w:r>
      <w:r w:rsidRPr="009C76BB">
        <w:rPr>
          <w:rStyle w:val="CharSectno"/>
        </w:rPr>
        <w:t>45</w:t>
      </w:r>
      <w:r w:rsidRPr="00C53650">
        <w:t xml:space="preserve">  Commissioner may reduce an entity’s net amount or GST to compensate</w:t>
      </w:r>
      <w:bookmarkEnd w:id="258"/>
    </w:p>
    <w:p w:rsidR="00FF3527" w:rsidRPr="00C53650" w:rsidRDefault="00FF3527" w:rsidP="00FF3527">
      <w:pPr>
        <w:pStyle w:val="subsection"/>
        <w:keepNext/>
      </w:pPr>
      <w:r w:rsidRPr="00C53650">
        <w:tab/>
        <w:t>(1)</w:t>
      </w:r>
      <w:r w:rsidRPr="00C53650">
        <w:tab/>
        <w:t>This section operates if:</w:t>
      </w:r>
    </w:p>
    <w:p w:rsidR="00FF3527" w:rsidRPr="00C53650" w:rsidRDefault="00FF3527" w:rsidP="00FF3527">
      <w:pPr>
        <w:pStyle w:val="paragraph"/>
        <w:keepNext/>
      </w:pPr>
      <w:r w:rsidRPr="00C53650">
        <w:tab/>
        <w:t>(a)</w:t>
      </w:r>
      <w:r w:rsidRPr="00C53650">
        <w:tab/>
        <w:t>the Commissioner has made a declaration under sub</w:t>
      </w:r>
      <w:r w:rsidR="006D7127" w:rsidRPr="00C53650">
        <w:t>section 1</w:t>
      </w:r>
      <w:r w:rsidRPr="00C53650">
        <w:t>65</w:t>
      </w:r>
      <w:r w:rsidR="009C76BB">
        <w:noBreakHyphen/>
      </w:r>
      <w:r w:rsidRPr="00C53650">
        <w:t xml:space="preserve">40(1) to negate the </w:t>
      </w:r>
      <w:r w:rsidR="009C76BB" w:rsidRPr="009C76BB">
        <w:rPr>
          <w:position w:val="6"/>
          <w:sz w:val="16"/>
          <w:szCs w:val="16"/>
        </w:rPr>
        <w:t>*</w:t>
      </w:r>
      <w:r w:rsidRPr="00C53650">
        <w:t xml:space="preserve">GST benefit an entity gets or got from a </w:t>
      </w:r>
      <w:r w:rsidR="009C76BB" w:rsidRPr="009C76BB">
        <w:rPr>
          <w:position w:val="6"/>
          <w:sz w:val="16"/>
          <w:szCs w:val="16"/>
        </w:rPr>
        <w:t>*</w:t>
      </w:r>
      <w:r w:rsidRPr="00C53650">
        <w:t>scheme; and</w:t>
      </w:r>
    </w:p>
    <w:p w:rsidR="00FF3527" w:rsidRPr="00C53650" w:rsidRDefault="00FF3527" w:rsidP="00FF3527">
      <w:pPr>
        <w:pStyle w:val="paragraph"/>
      </w:pPr>
      <w:r w:rsidRPr="00C53650">
        <w:tab/>
        <w:t>(b)</w:t>
      </w:r>
      <w:r w:rsidRPr="00C53650">
        <w:tab/>
        <w:t xml:space="preserve">the Commissioner considers that another entity (the </w:t>
      </w:r>
      <w:r w:rsidRPr="00C53650">
        <w:rPr>
          <w:b/>
          <w:bCs/>
          <w:i/>
          <w:iCs/>
        </w:rPr>
        <w:t>loser</w:t>
      </w:r>
      <w:r w:rsidRPr="00C53650">
        <w:t xml:space="preserve">) gets or got a </w:t>
      </w:r>
      <w:r w:rsidR="009C76BB" w:rsidRPr="009C76BB">
        <w:rPr>
          <w:position w:val="6"/>
          <w:sz w:val="16"/>
          <w:szCs w:val="16"/>
        </w:rPr>
        <w:t>*</w:t>
      </w:r>
      <w:r w:rsidRPr="00C53650">
        <w:t>GST disadvantage from the scheme; and</w:t>
      </w:r>
    </w:p>
    <w:p w:rsidR="00FF3527" w:rsidRPr="00C53650" w:rsidRDefault="00FF3527" w:rsidP="00FF3527">
      <w:pPr>
        <w:pStyle w:val="paragraph"/>
      </w:pPr>
      <w:r w:rsidRPr="00C53650">
        <w:tab/>
        <w:t>(c)</w:t>
      </w:r>
      <w:r w:rsidRPr="00C53650">
        <w:tab/>
        <w:t>the Commissioner considers that it is fair and reasonable that the loser’s GST disadvantage be negated or reduced.</w:t>
      </w:r>
    </w:p>
    <w:p w:rsidR="00FF3527" w:rsidRPr="00C53650" w:rsidRDefault="00FF3527" w:rsidP="00FF3527">
      <w:pPr>
        <w:pStyle w:val="subsection"/>
      </w:pPr>
      <w:r w:rsidRPr="00C53650">
        <w:tab/>
        <w:t>(2)</w:t>
      </w:r>
      <w:r w:rsidRPr="00C53650">
        <w:tab/>
        <w:t xml:space="preserve">An entity gets a </w:t>
      </w:r>
      <w:r w:rsidRPr="00C53650">
        <w:rPr>
          <w:b/>
          <w:bCs/>
          <w:i/>
          <w:iCs/>
        </w:rPr>
        <w:t>GST disadvantage</w:t>
      </w:r>
      <w:r w:rsidRPr="00C53650">
        <w:t xml:space="preserve"> from a </w:t>
      </w:r>
      <w:r w:rsidR="009C76BB" w:rsidRPr="009C76BB">
        <w:rPr>
          <w:position w:val="6"/>
          <w:sz w:val="16"/>
          <w:szCs w:val="16"/>
        </w:rPr>
        <w:t>*</w:t>
      </w:r>
      <w:r w:rsidRPr="00C53650">
        <w:t>scheme if:</w:t>
      </w:r>
    </w:p>
    <w:p w:rsidR="00FF3527" w:rsidRPr="00C53650" w:rsidRDefault="00FF3527" w:rsidP="00FF3527">
      <w:pPr>
        <w:pStyle w:val="paragraph"/>
      </w:pPr>
      <w:r w:rsidRPr="00C53650">
        <w:tab/>
        <w:t>(a)</w:t>
      </w:r>
      <w:r w:rsidRPr="00C53650">
        <w:tab/>
        <w:t>an amount that is payable by the entity under this Act apart from this Division is, or could reasonably be expected to be, larger than it would have been apart from the scheme or a part of the scheme; or</w:t>
      </w:r>
    </w:p>
    <w:p w:rsidR="00FF3527" w:rsidRPr="00C53650" w:rsidRDefault="00FF3527" w:rsidP="00FF3527">
      <w:pPr>
        <w:pStyle w:val="paragraph"/>
      </w:pPr>
      <w:r w:rsidRPr="00C53650">
        <w:tab/>
        <w:t>(b)</w:t>
      </w:r>
      <w:r w:rsidRPr="00C53650">
        <w:tab/>
        <w:t>an amount that is payable to the entity under this Act apart from this Division is, or could reasonably be expected to be, smaller than it would have been apart from the scheme or a part of the scheme; or</w:t>
      </w:r>
    </w:p>
    <w:p w:rsidR="00FF3527" w:rsidRPr="00C53650" w:rsidRDefault="00FF3527" w:rsidP="00FF3527">
      <w:pPr>
        <w:pStyle w:val="paragraph"/>
      </w:pPr>
      <w:r w:rsidRPr="00C53650">
        <w:tab/>
        <w:t>(c)</w:t>
      </w:r>
      <w:r w:rsidRPr="00C53650">
        <w:tab/>
        <w:t>all or part of an amount that is payable by the entity under this Act apart from this Division is, or could reasonably be expected to be, payable earlier than it would have been apart from the scheme or a part of the scheme; or</w:t>
      </w:r>
    </w:p>
    <w:p w:rsidR="00FF3527" w:rsidRPr="00C53650" w:rsidRDefault="00FF3527" w:rsidP="00FF3527">
      <w:pPr>
        <w:pStyle w:val="paragraph"/>
      </w:pPr>
      <w:r w:rsidRPr="00C53650">
        <w:tab/>
        <w:t>(d)</w:t>
      </w:r>
      <w:r w:rsidRPr="00C53650">
        <w:tab/>
        <w:t>all or part of an amount that is payable to the entity under this Act apart from this Division is, or could reasonably expected to be, payable later than it would have been apart from the scheme or a part of the scheme.</w:t>
      </w:r>
    </w:p>
    <w:p w:rsidR="00FF3527" w:rsidRPr="00C53650" w:rsidRDefault="00FF3527" w:rsidP="00FF3527">
      <w:pPr>
        <w:pStyle w:val="subsection"/>
      </w:pPr>
      <w:r w:rsidRPr="00C53650">
        <w:tab/>
        <w:t>(3)</w:t>
      </w:r>
      <w:r w:rsidRPr="00C53650">
        <w:tab/>
        <w:t xml:space="preserve">For the purposes of negating or reducing the loser’s </w:t>
      </w:r>
      <w:r w:rsidR="009C76BB" w:rsidRPr="009C76BB">
        <w:rPr>
          <w:position w:val="6"/>
          <w:sz w:val="16"/>
          <w:szCs w:val="16"/>
        </w:rPr>
        <w:t>*</w:t>
      </w:r>
      <w:r w:rsidRPr="00C53650">
        <w:t xml:space="preserve">GST disadvantage from the </w:t>
      </w:r>
      <w:r w:rsidR="009C76BB" w:rsidRPr="009C76BB">
        <w:rPr>
          <w:position w:val="6"/>
          <w:sz w:val="16"/>
          <w:szCs w:val="16"/>
        </w:rPr>
        <w:t>*</w:t>
      </w:r>
      <w:r w:rsidRPr="00C53650">
        <w:t>scheme, the Commissioner may make a declaration (under this section) stating either or both of the following:</w:t>
      </w:r>
    </w:p>
    <w:p w:rsidR="00FF3527" w:rsidRPr="00C53650" w:rsidRDefault="00FF3527" w:rsidP="00FF3527">
      <w:pPr>
        <w:pStyle w:val="paragraph"/>
      </w:pPr>
      <w:r w:rsidRPr="00C53650">
        <w:tab/>
        <w:t>(a)</w:t>
      </w:r>
      <w:r w:rsidRPr="00C53650">
        <w:tab/>
        <w:t xml:space="preserve">the amount that is (and has been at all times) the loser’s </w:t>
      </w:r>
      <w:r w:rsidR="009C76BB" w:rsidRPr="009C76BB">
        <w:rPr>
          <w:position w:val="6"/>
          <w:sz w:val="16"/>
          <w:szCs w:val="16"/>
        </w:rPr>
        <w:t>*</w:t>
      </w:r>
      <w:r w:rsidRPr="00C53650">
        <w:t>net amount for a specified tax period that has ended;</w:t>
      </w:r>
    </w:p>
    <w:p w:rsidR="00FF3527" w:rsidRPr="00C53650" w:rsidRDefault="00FF3527" w:rsidP="00FF3527">
      <w:pPr>
        <w:pStyle w:val="paragraph"/>
      </w:pPr>
      <w:r w:rsidRPr="00C53650">
        <w:tab/>
        <w:t>(b)</w:t>
      </w:r>
      <w:r w:rsidRPr="00C53650">
        <w:tab/>
        <w:t xml:space="preserve">the amount that is (and has been at all times) the amount of GST on a specified </w:t>
      </w:r>
      <w:r w:rsidR="009C76BB" w:rsidRPr="009C76BB">
        <w:rPr>
          <w:position w:val="6"/>
          <w:sz w:val="16"/>
          <w:szCs w:val="16"/>
        </w:rPr>
        <w:t>*</w:t>
      </w:r>
      <w:r w:rsidRPr="00C53650">
        <w:t>taxable importation that was made (or is stated in the declaration to have been made) by the loser.</w:t>
      </w:r>
    </w:p>
    <w:p w:rsidR="00FF3527" w:rsidRPr="00C53650" w:rsidRDefault="00FF3527" w:rsidP="00FF3527">
      <w:pPr>
        <w:pStyle w:val="subsection"/>
      </w:pPr>
      <w:r w:rsidRPr="00C53650">
        <w:tab/>
        <w:t>(4)</w:t>
      </w:r>
      <w:r w:rsidRPr="00C53650">
        <w:tab/>
        <w:t xml:space="preserve">An amount stated in a declaration as the loser’s </w:t>
      </w:r>
      <w:r w:rsidR="009C76BB" w:rsidRPr="009C76BB">
        <w:rPr>
          <w:position w:val="6"/>
          <w:sz w:val="16"/>
          <w:szCs w:val="16"/>
        </w:rPr>
        <w:t>*</w:t>
      </w:r>
      <w:r w:rsidRPr="00C53650">
        <w:t xml:space="preserve">net amount or the amount of GST on a </w:t>
      </w:r>
      <w:r w:rsidR="009C76BB" w:rsidRPr="009C76BB">
        <w:rPr>
          <w:position w:val="6"/>
          <w:sz w:val="16"/>
          <w:szCs w:val="16"/>
        </w:rPr>
        <w:t>*</w:t>
      </w:r>
      <w:r w:rsidRPr="00C53650">
        <w:t xml:space="preserve">taxable importation must not be less than the net amount or amount of GST (as appropriate) would have been apart from the </w:t>
      </w:r>
      <w:r w:rsidR="009C76BB" w:rsidRPr="009C76BB">
        <w:rPr>
          <w:position w:val="6"/>
          <w:sz w:val="16"/>
          <w:szCs w:val="16"/>
        </w:rPr>
        <w:t>*</w:t>
      </w:r>
      <w:r w:rsidRPr="00C53650">
        <w:t>scheme, or part of the scheme, and the declaration.</w:t>
      </w:r>
    </w:p>
    <w:p w:rsidR="00FF3527" w:rsidRPr="00C53650" w:rsidRDefault="00FF3527" w:rsidP="00FF3527">
      <w:pPr>
        <w:pStyle w:val="subsection"/>
      </w:pPr>
      <w:r w:rsidRPr="00C53650">
        <w:tab/>
        <w:t>(5)</w:t>
      </w:r>
      <w:r w:rsidRPr="00C53650">
        <w:tab/>
        <w:t>An entity may give the Commissioner a written request to make a declaration under this section relating to the entity. The Commissioner must decide whether or not to grant the request, and give the entity notice of the Commissioner’s decision.</w:t>
      </w:r>
    </w:p>
    <w:p w:rsidR="00FF3527" w:rsidRPr="00C53650" w:rsidRDefault="00FF3527" w:rsidP="00FF3527">
      <w:pPr>
        <w:pStyle w:val="ActHead5"/>
      </w:pPr>
      <w:bookmarkStart w:id="259" w:name="_Toc140063654"/>
      <w:r w:rsidRPr="009C76BB">
        <w:rPr>
          <w:rStyle w:val="CharSectno"/>
        </w:rPr>
        <w:t>165</w:t>
      </w:r>
      <w:r w:rsidR="009C76BB" w:rsidRPr="009C76BB">
        <w:rPr>
          <w:rStyle w:val="CharSectno"/>
        </w:rPr>
        <w:noBreakHyphen/>
      </w:r>
      <w:r w:rsidRPr="009C76BB">
        <w:rPr>
          <w:rStyle w:val="CharSectno"/>
        </w:rPr>
        <w:t>50</w:t>
      </w:r>
      <w:r w:rsidRPr="00C53650">
        <w:t xml:space="preserve">  Declaration has effect according to its terms</w:t>
      </w:r>
      <w:bookmarkEnd w:id="259"/>
    </w:p>
    <w:p w:rsidR="00FF3527" w:rsidRPr="00C53650" w:rsidRDefault="00FF3527" w:rsidP="00FF3527">
      <w:pPr>
        <w:pStyle w:val="subsection"/>
      </w:pPr>
      <w:r w:rsidRPr="00C53650">
        <w:tab/>
      </w:r>
      <w:r w:rsidRPr="00C53650">
        <w:tab/>
        <w:t xml:space="preserve">For the purpose of making an </w:t>
      </w:r>
      <w:r w:rsidR="009C76BB" w:rsidRPr="009C76BB">
        <w:rPr>
          <w:position w:val="6"/>
          <w:sz w:val="16"/>
        </w:rPr>
        <w:t>*</w:t>
      </w:r>
      <w:r w:rsidRPr="00C53650">
        <w:t>assessment, a statement in a declaration under this Subdivision has effect according to its terms, despite the provisions of this Act outside of this Division.</w:t>
      </w:r>
    </w:p>
    <w:p w:rsidR="00FF3527" w:rsidRPr="00C53650" w:rsidRDefault="00FF3527" w:rsidP="00FF3527">
      <w:pPr>
        <w:pStyle w:val="ActHead5"/>
      </w:pPr>
      <w:bookmarkStart w:id="260" w:name="_Toc140063655"/>
      <w:r w:rsidRPr="009C76BB">
        <w:rPr>
          <w:rStyle w:val="CharSectno"/>
        </w:rPr>
        <w:t>165</w:t>
      </w:r>
      <w:r w:rsidR="009C76BB" w:rsidRPr="009C76BB">
        <w:rPr>
          <w:rStyle w:val="CharSectno"/>
        </w:rPr>
        <w:noBreakHyphen/>
      </w:r>
      <w:r w:rsidRPr="009C76BB">
        <w:rPr>
          <w:rStyle w:val="CharSectno"/>
        </w:rPr>
        <w:t>55</w:t>
      </w:r>
      <w:r w:rsidRPr="00C53650">
        <w:t xml:space="preserve">  Commissioner may disregard scheme in making declarations</w:t>
      </w:r>
      <w:bookmarkEnd w:id="260"/>
    </w:p>
    <w:p w:rsidR="00FF3527" w:rsidRPr="00C53650" w:rsidRDefault="00FF3527" w:rsidP="00FF3527">
      <w:pPr>
        <w:pStyle w:val="subsection"/>
      </w:pPr>
      <w:r w:rsidRPr="00C53650">
        <w:tab/>
      </w:r>
      <w:r w:rsidRPr="00C53650">
        <w:tab/>
        <w:t>For the purposes of making a declaration under this Subdivision, the Commissioner may:</w:t>
      </w:r>
    </w:p>
    <w:p w:rsidR="00FF3527" w:rsidRPr="00C53650" w:rsidRDefault="00FF3527" w:rsidP="00FF3527">
      <w:pPr>
        <w:pStyle w:val="paragraph"/>
      </w:pPr>
      <w:r w:rsidRPr="00C53650">
        <w:tab/>
        <w:t>(a)</w:t>
      </w:r>
      <w:r w:rsidRPr="00C53650">
        <w:tab/>
        <w:t>treat a particular event that actually happened as not having happened; and</w:t>
      </w:r>
    </w:p>
    <w:p w:rsidR="00FF3527" w:rsidRPr="00C53650" w:rsidRDefault="00FF3527" w:rsidP="00FF3527">
      <w:pPr>
        <w:pStyle w:val="paragraph"/>
      </w:pPr>
      <w:r w:rsidRPr="00C53650">
        <w:tab/>
        <w:t>(b)</w:t>
      </w:r>
      <w:r w:rsidRPr="00C53650">
        <w:tab/>
        <w:t>treat a particular event that did not actually happen as having happened and, if appropriate, treat the event as:</w:t>
      </w:r>
    </w:p>
    <w:p w:rsidR="00FF3527" w:rsidRPr="00C53650" w:rsidRDefault="00FF3527" w:rsidP="00FF3527">
      <w:pPr>
        <w:pStyle w:val="paragraphsub"/>
      </w:pPr>
      <w:r w:rsidRPr="00C53650">
        <w:tab/>
        <w:t>(i)</w:t>
      </w:r>
      <w:r w:rsidRPr="00C53650">
        <w:tab/>
        <w:t>having happened at a particular time; and</w:t>
      </w:r>
    </w:p>
    <w:p w:rsidR="00FF3527" w:rsidRPr="00C53650" w:rsidRDefault="00FF3527" w:rsidP="00FF3527">
      <w:pPr>
        <w:pStyle w:val="paragraphsub"/>
      </w:pPr>
      <w:r w:rsidRPr="00C53650">
        <w:tab/>
        <w:t>(ii)</w:t>
      </w:r>
      <w:r w:rsidRPr="00C53650">
        <w:tab/>
        <w:t>having involved particular action by a particular entity; and</w:t>
      </w:r>
    </w:p>
    <w:p w:rsidR="00FF3527" w:rsidRPr="00C53650" w:rsidRDefault="00FF3527" w:rsidP="00FF3527">
      <w:pPr>
        <w:pStyle w:val="paragraph"/>
        <w:keepNext/>
      </w:pPr>
      <w:r w:rsidRPr="00C53650">
        <w:tab/>
        <w:t>(c)</w:t>
      </w:r>
      <w:r w:rsidRPr="00C53650">
        <w:tab/>
        <w:t>treat a particular event that actually happened as:</w:t>
      </w:r>
    </w:p>
    <w:p w:rsidR="00FF3527" w:rsidRPr="00C53650" w:rsidRDefault="00FF3527" w:rsidP="00FF3527">
      <w:pPr>
        <w:pStyle w:val="paragraphsub"/>
      </w:pPr>
      <w:r w:rsidRPr="00C53650">
        <w:tab/>
        <w:t>(i)</w:t>
      </w:r>
      <w:r w:rsidRPr="00C53650">
        <w:tab/>
        <w:t>having happened at a time different from the time it actually happened; or</w:t>
      </w:r>
    </w:p>
    <w:p w:rsidR="00FF3527" w:rsidRPr="00C53650" w:rsidRDefault="00FF3527" w:rsidP="00FF3527">
      <w:pPr>
        <w:pStyle w:val="paragraphsub"/>
      </w:pPr>
      <w:r w:rsidRPr="00C53650">
        <w:tab/>
        <w:t>(ii)</w:t>
      </w:r>
      <w:r w:rsidRPr="00C53650">
        <w:tab/>
        <w:t>having involved particular action by a particular entity (whether or not the event actually involved any action by that entity).</w:t>
      </w:r>
    </w:p>
    <w:p w:rsidR="00FF3527" w:rsidRPr="00C53650" w:rsidRDefault="00FF3527" w:rsidP="00FF3527">
      <w:pPr>
        <w:pStyle w:val="ActHead5"/>
      </w:pPr>
      <w:bookmarkStart w:id="261" w:name="_Toc140063656"/>
      <w:r w:rsidRPr="009C76BB">
        <w:rPr>
          <w:rStyle w:val="CharSectno"/>
        </w:rPr>
        <w:t>165</w:t>
      </w:r>
      <w:r w:rsidR="009C76BB" w:rsidRPr="009C76BB">
        <w:rPr>
          <w:rStyle w:val="CharSectno"/>
        </w:rPr>
        <w:noBreakHyphen/>
      </w:r>
      <w:r w:rsidRPr="009C76BB">
        <w:rPr>
          <w:rStyle w:val="CharSectno"/>
        </w:rPr>
        <w:t>60</w:t>
      </w:r>
      <w:r w:rsidRPr="00C53650">
        <w:t xml:space="preserve">  One declaration may cover several tax periods and importations</w:t>
      </w:r>
      <w:bookmarkEnd w:id="261"/>
    </w:p>
    <w:p w:rsidR="00FF3527" w:rsidRPr="00C53650" w:rsidRDefault="00FF3527" w:rsidP="00FF3527">
      <w:pPr>
        <w:pStyle w:val="subsection"/>
      </w:pPr>
      <w:r w:rsidRPr="00C53650">
        <w:tab/>
      </w:r>
      <w:r w:rsidRPr="00C53650">
        <w:tab/>
        <w:t xml:space="preserve">To avoid doubt, statements relating to different tax periods and different </w:t>
      </w:r>
      <w:r w:rsidR="009C76BB" w:rsidRPr="009C76BB">
        <w:rPr>
          <w:position w:val="6"/>
          <w:sz w:val="16"/>
          <w:szCs w:val="16"/>
        </w:rPr>
        <w:t>*</w:t>
      </w:r>
      <w:r w:rsidRPr="00C53650">
        <w:t>taxable importations may be included in a single declaration under this Subdivision.</w:t>
      </w:r>
    </w:p>
    <w:p w:rsidR="00FF3527" w:rsidRPr="00C53650" w:rsidRDefault="00FF3527" w:rsidP="00FF3527">
      <w:pPr>
        <w:pStyle w:val="ActHead5"/>
      </w:pPr>
      <w:bookmarkStart w:id="262" w:name="_Toc140063657"/>
      <w:r w:rsidRPr="009C76BB">
        <w:rPr>
          <w:rStyle w:val="CharSectno"/>
        </w:rPr>
        <w:t>165</w:t>
      </w:r>
      <w:r w:rsidR="009C76BB" w:rsidRPr="009C76BB">
        <w:rPr>
          <w:rStyle w:val="CharSectno"/>
        </w:rPr>
        <w:noBreakHyphen/>
      </w:r>
      <w:r w:rsidRPr="009C76BB">
        <w:rPr>
          <w:rStyle w:val="CharSectno"/>
        </w:rPr>
        <w:t>65</w:t>
      </w:r>
      <w:r w:rsidRPr="00C53650">
        <w:t xml:space="preserve">  Commissioner must give copy of declaration to entity affected</w:t>
      </w:r>
      <w:bookmarkEnd w:id="262"/>
    </w:p>
    <w:p w:rsidR="00FF3527" w:rsidRPr="00C53650" w:rsidRDefault="00FF3527" w:rsidP="00FF3527">
      <w:pPr>
        <w:pStyle w:val="subsection"/>
      </w:pPr>
      <w:r w:rsidRPr="00C53650">
        <w:tab/>
        <w:t>(1)</w:t>
      </w:r>
      <w:r w:rsidRPr="00C53650">
        <w:tab/>
        <w:t xml:space="preserve">The Commissioner must give a copy of a declaration under this Subdivision to the entity whose </w:t>
      </w:r>
      <w:r w:rsidR="009C76BB" w:rsidRPr="009C76BB">
        <w:rPr>
          <w:position w:val="6"/>
          <w:sz w:val="16"/>
          <w:szCs w:val="16"/>
        </w:rPr>
        <w:t>*</w:t>
      </w:r>
      <w:r w:rsidRPr="00C53650">
        <w:t>net amount or GST liability is stated in the declaration.</w:t>
      </w:r>
    </w:p>
    <w:p w:rsidR="00FF3527" w:rsidRPr="00C53650" w:rsidRDefault="00FF3527" w:rsidP="00FF3527">
      <w:pPr>
        <w:pStyle w:val="subsection"/>
      </w:pPr>
      <w:r w:rsidRPr="00C53650">
        <w:tab/>
        <w:t>(2)</w:t>
      </w:r>
      <w:r w:rsidRPr="00C53650">
        <w:tab/>
        <w:t xml:space="preserve">A failure to comply with </w:t>
      </w:r>
      <w:r w:rsidR="00A31CA5" w:rsidRPr="00C53650">
        <w:t>subsection (</w:t>
      </w:r>
      <w:r w:rsidRPr="00C53650">
        <w:t>1) does not affect the validity of the declaration.</w:t>
      </w:r>
    </w:p>
    <w:p w:rsidR="00FF3527" w:rsidRPr="00C53650" w:rsidRDefault="009C76BB" w:rsidP="00FF3527">
      <w:pPr>
        <w:pStyle w:val="ActHead3"/>
        <w:pageBreakBefore/>
      </w:pPr>
      <w:bookmarkStart w:id="263" w:name="_Toc140063658"/>
      <w:r w:rsidRPr="009C76BB">
        <w:rPr>
          <w:rStyle w:val="CharDivNo"/>
        </w:rPr>
        <w:t>Division 1</w:t>
      </w:r>
      <w:r w:rsidR="00FF3527" w:rsidRPr="009C76BB">
        <w:rPr>
          <w:rStyle w:val="CharDivNo"/>
        </w:rPr>
        <w:t>68</w:t>
      </w:r>
      <w:r w:rsidR="00FF3527" w:rsidRPr="00C53650">
        <w:t>—</w:t>
      </w:r>
      <w:r w:rsidR="00FF3527" w:rsidRPr="009C76BB">
        <w:rPr>
          <w:rStyle w:val="CharDivText"/>
        </w:rPr>
        <w:t>Tourist refund scheme</w:t>
      </w:r>
      <w:bookmarkEnd w:id="263"/>
    </w:p>
    <w:p w:rsidR="00FF3527" w:rsidRPr="00C53650" w:rsidRDefault="00FF3527" w:rsidP="00FF3527">
      <w:pPr>
        <w:pStyle w:val="ActHead5"/>
      </w:pPr>
      <w:bookmarkStart w:id="264" w:name="_Toc140063659"/>
      <w:r w:rsidRPr="009C76BB">
        <w:rPr>
          <w:rStyle w:val="CharSectno"/>
        </w:rPr>
        <w:t>168</w:t>
      </w:r>
      <w:r w:rsidR="009C76BB" w:rsidRPr="009C76BB">
        <w:rPr>
          <w:rStyle w:val="CharSectno"/>
        </w:rPr>
        <w:noBreakHyphen/>
      </w:r>
      <w:r w:rsidRPr="009C76BB">
        <w:rPr>
          <w:rStyle w:val="CharSectno"/>
        </w:rPr>
        <w:t>1</w:t>
      </w:r>
      <w:r w:rsidRPr="00C53650">
        <w:t xml:space="preserve">  What this Division is about</w:t>
      </w:r>
      <w:bookmarkEnd w:id="264"/>
    </w:p>
    <w:p w:rsidR="00FF3527" w:rsidRPr="00C53650" w:rsidRDefault="00FF3527" w:rsidP="00FF3527">
      <w:pPr>
        <w:pStyle w:val="BoxText"/>
      </w:pPr>
      <w:r w:rsidRPr="00C53650">
        <w:t>If you take goods overseas as accompanied baggage, or you are a resident of an external Territory and send goods home, you may be entitled to a refund of the GST that was payable on the supply of the goods to you.</w:t>
      </w:r>
    </w:p>
    <w:p w:rsidR="00FF3527" w:rsidRPr="00C53650" w:rsidRDefault="00FF3527" w:rsidP="00FF3527">
      <w:pPr>
        <w:pStyle w:val="ActHead5"/>
      </w:pPr>
      <w:bookmarkStart w:id="265" w:name="_Toc140063660"/>
      <w:r w:rsidRPr="009C76BB">
        <w:rPr>
          <w:rStyle w:val="CharSectno"/>
        </w:rPr>
        <w:t>168</w:t>
      </w:r>
      <w:r w:rsidR="009C76BB" w:rsidRPr="009C76BB">
        <w:rPr>
          <w:rStyle w:val="CharSectno"/>
        </w:rPr>
        <w:noBreakHyphen/>
      </w:r>
      <w:r w:rsidRPr="009C76BB">
        <w:rPr>
          <w:rStyle w:val="CharSectno"/>
        </w:rPr>
        <w:t>5</w:t>
      </w:r>
      <w:r w:rsidRPr="00C53650">
        <w:t xml:space="preserve">  Tourist refund scheme</w:t>
      </w:r>
      <w:bookmarkEnd w:id="265"/>
    </w:p>
    <w:p w:rsidR="00FF3527" w:rsidRPr="00C53650" w:rsidRDefault="00FF3527" w:rsidP="00FF3527">
      <w:pPr>
        <w:pStyle w:val="SubsectionHead"/>
      </w:pPr>
      <w:r w:rsidRPr="00C53650">
        <w:t>Exporting goods as accompanied baggage</w:t>
      </w:r>
    </w:p>
    <w:p w:rsidR="00FF3527" w:rsidRPr="00C53650" w:rsidRDefault="00FF3527" w:rsidP="00FF3527">
      <w:pPr>
        <w:pStyle w:val="subsection"/>
      </w:pPr>
      <w:r w:rsidRPr="00C53650">
        <w:tab/>
        <w:t>(1)</w:t>
      </w:r>
      <w:r w:rsidRPr="00C53650">
        <w:tab/>
        <w:t>If:</w:t>
      </w:r>
    </w:p>
    <w:p w:rsidR="00FF3527" w:rsidRPr="00C53650" w:rsidRDefault="00FF3527" w:rsidP="00FF3527">
      <w:pPr>
        <w:pStyle w:val="paragraph"/>
      </w:pPr>
      <w:r w:rsidRPr="00C53650">
        <w:tab/>
        <w:t>(a)</w:t>
      </w:r>
      <w:r w:rsidRPr="00C53650">
        <w:tab/>
        <w:t xml:space="preserve">you make an acquisition of goods the supply of which to you is a </w:t>
      </w:r>
      <w:r w:rsidR="009C76BB" w:rsidRPr="009C76BB">
        <w:rPr>
          <w:position w:val="6"/>
          <w:sz w:val="16"/>
          <w:szCs w:val="16"/>
        </w:rPr>
        <w:t>*</w:t>
      </w:r>
      <w:r w:rsidRPr="00C53650">
        <w:t>taxable supply; and</w:t>
      </w:r>
    </w:p>
    <w:p w:rsidR="00FF3527" w:rsidRPr="00C53650" w:rsidRDefault="00FF3527" w:rsidP="00FF3527">
      <w:pPr>
        <w:pStyle w:val="paragraph"/>
      </w:pPr>
      <w:r w:rsidRPr="00C53650">
        <w:tab/>
        <w:t>(b)</w:t>
      </w:r>
      <w:r w:rsidRPr="00C53650">
        <w:tab/>
        <w:t>the acquisition is of a kind specified in the regulations; and</w:t>
      </w:r>
    </w:p>
    <w:p w:rsidR="00FF3527" w:rsidRPr="00C53650" w:rsidRDefault="00FF3527" w:rsidP="00FF3527">
      <w:pPr>
        <w:pStyle w:val="paragraph"/>
      </w:pPr>
      <w:r w:rsidRPr="00C53650">
        <w:tab/>
        <w:t>(c)</w:t>
      </w:r>
      <w:r w:rsidRPr="00C53650">
        <w:tab/>
        <w:t xml:space="preserve">you leave the indirect tax zone, and export the goods from </w:t>
      </w:r>
      <w:r w:rsidR="009F6B4B" w:rsidRPr="00C53650">
        <w:t>the indirect tax zone</w:t>
      </w:r>
      <w:r w:rsidRPr="00C53650">
        <w:t xml:space="preserve"> as accompanied baggage, in the circumstances specified in the regulations;</w:t>
      </w:r>
    </w:p>
    <w:p w:rsidR="00FF3527" w:rsidRPr="00C53650" w:rsidRDefault="00FF3527" w:rsidP="00FF3527">
      <w:pPr>
        <w:pStyle w:val="subsection2"/>
      </w:pPr>
      <w:r w:rsidRPr="00C53650">
        <w:t>the Commissioner must, on behalf of the Commonwealth, pay to you an amount equal to:</w:t>
      </w:r>
    </w:p>
    <w:p w:rsidR="00FF3527" w:rsidRPr="00C53650" w:rsidRDefault="00FF3527" w:rsidP="00FF3527">
      <w:pPr>
        <w:pStyle w:val="paragraph"/>
      </w:pPr>
      <w:r w:rsidRPr="00C53650">
        <w:tab/>
        <w:t>(d)</w:t>
      </w:r>
      <w:r w:rsidRPr="00C53650">
        <w:tab/>
        <w:t>the amount of the GST payable on the taxable supply; or</w:t>
      </w:r>
    </w:p>
    <w:p w:rsidR="00FF3527" w:rsidRPr="00C53650" w:rsidRDefault="00FF3527" w:rsidP="00FF3527">
      <w:pPr>
        <w:pStyle w:val="paragraph"/>
      </w:pPr>
      <w:r w:rsidRPr="00C53650">
        <w:tab/>
        <w:t>(e)</w:t>
      </w:r>
      <w:r w:rsidRPr="00C53650">
        <w:tab/>
        <w:t>such proportion of that amount of GST as is specified in the regulations.</w:t>
      </w:r>
    </w:p>
    <w:p w:rsidR="00FF3527" w:rsidRPr="00C53650" w:rsidRDefault="00FF3527" w:rsidP="00FF3527">
      <w:pPr>
        <w:pStyle w:val="SubsectionHead"/>
      </w:pPr>
      <w:r w:rsidRPr="00C53650">
        <w:t>Resident of external Territory sending goods home</w:t>
      </w:r>
    </w:p>
    <w:p w:rsidR="00FF3527" w:rsidRPr="00C53650" w:rsidRDefault="00FF3527" w:rsidP="00FF3527">
      <w:pPr>
        <w:pStyle w:val="subsection"/>
      </w:pPr>
      <w:r w:rsidRPr="00C53650">
        <w:tab/>
        <w:t>(1A)</w:t>
      </w:r>
      <w:r w:rsidRPr="00C53650">
        <w:tab/>
        <w:t>If:</w:t>
      </w:r>
    </w:p>
    <w:p w:rsidR="00FF3527" w:rsidRPr="00C53650" w:rsidRDefault="00FF3527" w:rsidP="00FF3527">
      <w:pPr>
        <w:pStyle w:val="paragraph"/>
      </w:pPr>
      <w:r w:rsidRPr="00C53650">
        <w:tab/>
        <w:t>(a)</w:t>
      </w:r>
      <w:r w:rsidRPr="00C53650">
        <w:tab/>
        <w:t xml:space="preserve">you make an acquisition of goods the supply of which to you is a </w:t>
      </w:r>
      <w:r w:rsidR="009C76BB" w:rsidRPr="009C76BB">
        <w:rPr>
          <w:position w:val="6"/>
          <w:sz w:val="16"/>
        </w:rPr>
        <w:t>*</w:t>
      </w:r>
      <w:r w:rsidRPr="00C53650">
        <w:t>taxable supply; and</w:t>
      </w:r>
    </w:p>
    <w:p w:rsidR="00FF3527" w:rsidRPr="00C53650" w:rsidRDefault="00FF3527" w:rsidP="00FF3527">
      <w:pPr>
        <w:pStyle w:val="paragraph"/>
      </w:pPr>
      <w:r w:rsidRPr="00C53650">
        <w:tab/>
        <w:t>(b)</w:t>
      </w:r>
      <w:r w:rsidRPr="00C53650">
        <w:tab/>
        <w:t>the acquisition is of a kind specified in the regulations; and</w:t>
      </w:r>
    </w:p>
    <w:p w:rsidR="00FF3527" w:rsidRPr="00C53650" w:rsidRDefault="00FF3527" w:rsidP="00FF3527">
      <w:pPr>
        <w:pStyle w:val="paragraph"/>
      </w:pPr>
      <w:r w:rsidRPr="00C53650">
        <w:tab/>
        <w:t>(c)</w:t>
      </w:r>
      <w:r w:rsidRPr="00C53650">
        <w:tab/>
        <w:t>at the time of the acquisition, you are an individual to whom one of the following subparagraphs applies:</w:t>
      </w:r>
    </w:p>
    <w:p w:rsidR="00FF3527" w:rsidRPr="00C53650" w:rsidRDefault="00FF3527" w:rsidP="00FF3527">
      <w:pPr>
        <w:pStyle w:val="paragraphsub"/>
      </w:pPr>
      <w:r w:rsidRPr="00C53650">
        <w:tab/>
        <w:t>(i)</w:t>
      </w:r>
      <w:r w:rsidRPr="00C53650">
        <w:tab/>
        <w:t>you reside in an external Territory;</w:t>
      </w:r>
    </w:p>
    <w:p w:rsidR="00FF3527" w:rsidRPr="00C53650" w:rsidRDefault="00FF3527" w:rsidP="00FF3527">
      <w:pPr>
        <w:pStyle w:val="paragraphsub"/>
      </w:pPr>
      <w:r w:rsidRPr="00C53650">
        <w:tab/>
        <w:t>(ii)</w:t>
      </w:r>
      <w:r w:rsidRPr="00C53650">
        <w:tab/>
        <w:t>your domicile is in an external Territory;</w:t>
      </w:r>
    </w:p>
    <w:p w:rsidR="00FF3527" w:rsidRPr="00C53650" w:rsidRDefault="00FF3527" w:rsidP="00FF3527">
      <w:pPr>
        <w:pStyle w:val="paragraphsub"/>
      </w:pPr>
      <w:r w:rsidRPr="00C53650">
        <w:tab/>
        <w:t>(iii)</w:t>
      </w:r>
      <w:r w:rsidRPr="00C53650">
        <w:tab/>
        <w:t>you have actually been in an external Territory, continuously or intermittently, during more than half of the last 12 months; and</w:t>
      </w:r>
    </w:p>
    <w:p w:rsidR="00FF3527" w:rsidRPr="00C53650" w:rsidRDefault="00FF3527" w:rsidP="00FF3527">
      <w:pPr>
        <w:pStyle w:val="paragraph"/>
      </w:pPr>
      <w:r w:rsidRPr="00C53650">
        <w:tab/>
        <w:t>(d)</w:t>
      </w:r>
      <w:r w:rsidRPr="00C53650">
        <w:tab/>
        <w:t xml:space="preserve">at the time of the acquisition, you are not </w:t>
      </w:r>
      <w:r w:rsidR="009C76BB" w:rsidRPr="009C76BB">
        <w:rPr>
          <w:position w:val="6"/>
          <w:sz w:val="16"/>
        </w:rPr>
        <w:t>*</w:t>
      </w:r>
      <w:r w:rsidRPr="00C53650">
        <w:t xml:space="preserve">registered or </w:t>
      </w:r>
      <w:r w:rsidR="009C76BB" w:rsidRPr="009C76BB">
        <w:rPr>
          <w:position w:val="6"/>
          <w:sz w:val="16"/>
        </w:rPr>
        <w:t>*</w:t>
      </w:r>
      <w:r w:rsidRPr="00C53650">
        <w:t>required to be registered; and</w:t>
      </w:r>
    </w:p>
    <w:p w:rsidR="00FF3527" w:rsidRPr="00C53650" w:rsidRDefault="00FF3527" w:rsidP="00FF3527">
      <w:pPr>
        <w:pStyle w:val="paragraph"/>
      </w:pPr>
      <w:r w:rsidRPr="00C53650">
        <w:tab/>
        <w:t>(e)</w:t>
      </w:r>
      <w:r w:rsidRPr="00C53650">
        <w:tab/>
        <w:t>you leave the indirect tax zone, and export the goods to the external Territory:</w:t>
      </w:r>
    </w:p>
    <w:p w:rsidR="00FF3527" w:rsidRPr="00C53650" w:rsidRDefault="00FF3527" w:rsidP="00FF3527">
      <w:pPr>
        <w:pStyle w:val="paragraphsub"/>
      </w:pPr>
      <w:r w:rsidRPr="00C53650">
        <w:tab/>
        <w:t>(i)</w:t>
      </w:r>
      <w:r w:rsidRPr="00C53650">
        <w:tab/>
        <w:t xml:space="preserve">in circumstances not covered by </w:t>
      </w:r>
      <w:r w:rsidR="00A31CA5" w:rsidRPr="00C53650">
        <w:t>paragraph (</w:t>
      </w:r>
      <w:r w:rsidRPr="00C53650">
        <w:t>1)(c); and</w:t>
      </w:r>
    </w:p>
    <w:p w:rsidR="00FF3527" w:rsidRPr="00C53650" w:rsidRDefault="00FF3527" w:rsidP="00FF3527">
      <w:pPr>
        <w:pStyle w:val="paragraphsub"/>
      </w:pPr>
      <w:r w:rsidRPr="00C53650">
        <w:tab/>
        <w:t>(ii)</w:t>
      </w:r>
      <w:r w:rsidRPr="00C53650">
        <w:tab/>
        <w:t>in circumstances specified in the regulations;</w:t>
      </w:r>
    </w:p>
    <w:p w:rsidR="00FF3527" w:rsidRPr="00C53650" w:rsidRDefault="00FF3527" w:rsidP="00FF3527">
      <w:pPr>
        <w:pStyle w:val="subsection2"/>
      </w:pPr>
      <w:r w:rsidRPr="00C53650">
        <w:t>the Commissioner must, on behalf of the Commonwealth, pay to you an amount equal to:</w:t>
      </w:r>
    </w:p>
    <w:p w:rsidR="00FF3527" w:rsidRPr="00C53650" w:rsidRDefault="00FF3527" w:rsidP="00FF3527">
      <w:pPr>
        <w:pStyle w:val="paragraph"/>
      </w:pPr>
      <w:r w:rsidRPr="00C53650">
        <w:tab/>
        <w:t>(f)</w:t>
      </w:r>
      <w:r w:rsidRPr="00C53650">
        <w:tab/>
        <w:t>the amount of the GST payable on the taxable supply; or</w:t>
      </w:r>
    </w:p>
    <w:p w:rsidR="00FF3527" w:rsidRPr="00C53650" w:rsidRDefault="00FF3527" w:rsidP="00FF3527">
      <w:pPr>
        <w:pStyle w:val="paragraph"/>
      </w:pPr>
      <w:r w:rsidRPr="00C53650">
        <w:tab/>
        <w:t>(g)</w:t>
      </w:r>
      <w:r w:rsidRPr="00C53650">
        <w:tab/>
        <w:t>such proportion of that amount of GST as is specified in the regulations.</w:t>
      </w:r>
    </w:p>
    <w:p w:rsidR="00FF3527" w:rsidRPr="00C53650" w:rsidRDefault="00FF3527" w:rsidP="00FF3527">
      <w:pPr>
        <w:pStyle w:val="SubsectionHead"/>
      </w:pPr>
      <w:r w:rsidRPr="00C53650">
        <w:t>Paying the refund</w:t>
      </w:r>
    </w:p>
    <w:p w:rsidR="00FF3527" w:rsidRPr="00C53650" w:rsidRDefault="00FF3527" w:rsidP="00FF3527">
      <w:pPr>
        <w:pStyle w:val="subsection"/>
      </w:pPr>
      <w:r w:rsidRPr="00C53650">
        <w:tab/>
        <w:t>(2)</w:t>
      </w:r>
      <w:r w:rsidRPr="00C53650">
        <w:tab/>
        <w:t>An amount payable under this section is payable within the period and in the manner specified in the regulations.</w:t>
      </w:r>
    </w:p>
    <w:p w:rsidR="00FF3527" w:rsidRPr="00C53650" w:rsidRDefault="00FF3527" w:rsidP="00FF3527">
      <w:pPr>
        <w:pStyle w:val="SubsectionHead"/>
      </w:pPr>
      <w:r w:rsidRPr="00C53650">
        <w:t>You may be found not to be a resident of an external Territory</w:t>
      </w:r>
    </w:p>
    <w:p w:rsidR="00FF3527" w:rsidRPr="00C53650" w:rsidRDefault="00FF3527" w:rsidP="00FF3527">
      <w:pPr>
        <w:pStyle w:val="subsection"/>
      </w:pPr>
      <w:r w:rsidRPr="00C53650">
        <w:tab/>
        <w:t>(3)</w:t>
      </w:r>
      <w:r w:rsidRPr="00C53650">
        <w:tab/>
      </w:r>
      <w:r w:rsidR="00A31CA5" w:rsidRPr="00C53650">
        <w:t>Subparagraph (</w:t>
      </w:r>
      <w:r w:rsidRPr="00C53650">
        <w:t>1A)(c)(ii) does not apply to you if the Commissioner is satisfied that your permanent place of abode is outside that external Territory.</w:t>
      </w:r>
    </w:p>
    <w:p w:rsidR="00FF3527" w:rsidRPr="00C53650" w:rsidRDefault="00FF3527" w:rsidP="00FF3527">
      <w:pPr>
        <w:pStyle w:val="subsection"/>
      </w:pPr>
      <w:r w:rsidRPr="00C53650">
        <w:tab/>
        <w:t>(4)</w:t>
      </w:r>
      <w:r w:rsidRPr="00C53650">
        <w:tab/>
      </w:r>
      <w:r w:rsidR="00A31CA5" w:rsidRPr="00C53650">
        <w:t>Subparagraph (</w:t>
      </w:r>
      <w:r w:rsidRPr="00C53650">
        <w:t>1A)(c)(iii) does not apply to you if the Commissioner is satisfied:</w:t>
      </w:r>
    </w:p>
    <w:p w:rsidR="00FF3527" w:rsidRPr="00C53650" w:rsidRDefault="00FF3527" w:rsidP="00FF3527">
      <w:pPr>
        <w:pStyle w:val="paragraph"/>
      </w:pPr>
      <w:r w:rsidRPr="00C53650">
        <w:tab/>
        <w:t>(a)</w:t>
      </w:r>
      <w:r w:rsidRPr="00C53650">
        <w:tab/>
        <w:t>that your usual place of abode is outside that external Territory; and</w:t>
      </w:r>
    </w:p>
    <w:p w:rsidR="00FF3527" w:rsidRPr="00C53650" w:rsidRDefault="00FF3527" w:rsidP="00FF3527">
      <w:pPr>
        <w:pStyle w:val="paragraph"/>
      </w:pPr>
      <w:r w:rsidRPr="00C53650">
        <w:tab/>
        <w:t>(b)</w:t>
      </w:r>
      <w:r w:rsidRPr="00C53650">
        <w:tab/>
        <w:t>that you do not intend to take up residence in that Territory.</w:t>
      </w:r>
    </w:p>
    <w:p w:rsidR="00FF3527" w:rsidRPr="00C53650" w:rsidRDefault="00FF3527" w:rsidP="00FF3527">
      <w:pPr>
        <w:pStyle w:val="ActHead5"/>
      </w:pPr>
      <w:bookmarkStart w:id="266" w:name="_Toc140063661"/>
      <w:r w:rsidRPr="009C76BB">
        <w:rPr>
          <w:rStyle w:val="CharSectno"/>
        </w:rPr>
        <w:t>168</w:t>
      </w:r>
      <w:r w:rsidR="009C76BB" w:rsidRPr="009C76BB">
        <w:rPr>
          <w:rStyle w:val="CharSectno"/>
        </w:rPr>
        <w:noBreakHyphen/>
      </w:r>
      <w:r w:rsidRPr="009C76BB">
        <w:rPr>
          <w:rStyle w:val="CharSectno"/>
        </w:rPr>
        <w:t>10</w:t>
      </w:r>
      <w:r w:rsidRPr="00C53650">
        <w:t xml:space="preserve">  Supplies later found to be GST</w:t>
      </w:r>
      <w:r w:rsidR="009C76BB">
        <w:noBreakHyphen/>
      </w:r>
      <w:r w:rsidRPr="00C53650">
        <w:t>free supplies</w:t>
      </w:r>
      <w:bookmarkEnd w:id="266"/>
    </w:p>
    <w:p w:rsidR="00FF3527" w:rsidRPr="00C53650" w:rsidRDefault="00FF3527" w:rsidP="00FF3527">
      <w:pPr>
        <w:pStyle w:val="subsection"/>
      </w:pPr>
      <w:r w:rsidRPr="00C53650">
        <w:tab/>
        <w:t>(1)</w:t>
      </w:r>
      <w:r w:rsidRPr="00C53650">
        <w:tab/>
        <w:t>If:</w:t>
      </w:r>
    </w:p>
    <w:p w:rsidR="00FF3527" w:rsidRPr="00C53650" w:rsidRDefault="00FF3527" w:rsidP="00FF3527">
      <w:pPr>
        <w:pStyle w:val="paragraph"/>
      </w:pPr>
      <w:r w:rsidRPr="00C53650">
        <w:tab/>
        <w:t>(a)</w:t>
      </w:r>
      <w:r w:rsidRPr="00C53650">
        <w:tab/>
        <w:t>you are paid an amount under sub</w:t>
      </w:r>
      <w:r w:rsidR="006D7127" w:rsidRPr="00C53650">
        <w:t>section 1</w:t>
      </w:r>
      <w:r w:rsidRPr="00C53650">
        <w:t>68</w:t>
      </w:r>
      <w:r w:rsidR="009C76BB">
        <w:noBreakHyphen/>
      </w:r>
      <w:r w:rsidRPr="00C53650">
        <w:t>5(1A) for a supply; and</w:t>
      </w:r>
    </w:p>
    <w:p w:rsidR="00FF3527" w:rsidRPr="00C53650" w:rsidRDefault="00FF3527" w:rsidP="00FF3527">
      <w:pPr>
        <w:pStyle w:val="paragraph"/>
        <w:keepNext/>
        <w:keepLines/>
      </w:pPr>
      <w:r w:rsidRPr="00C53650">
        <w:tab/>
        <w:t>(b)</w:t>
      </w:r>
      <w:r w:rsidRPr="00C53650">
        <w:tab/>
        <w:t xml:space="preserve">the supply is or becomes a </w:t>
      </w:r>
      <w:r w:rsidR="009C76BB" w:rsidRPr="009C76BB">
        <w:rPr>
          <w:position w:val="6"/>
          <w:sz w:val="16"/>
        </w:rPr>
        <w:t>*</w:t>
      </w:r>
      <w:r w:rsidRPr="00C53650">
        <w:t>GST</w:t>
      </w:r>
      <w:r w:rsidR="009C76BB">
        <w:noBreakHyphen/>
      </w:r>
      <w:r w:rsidRPr="00C53650">
        <w:t>free supply;</w:t>
      </w:r>
    </w:p>
    <w:p w:rsidR="00FF3527" w:rsidRPr="00C53650" w:rsidRDefault="00FF3527" w:rsidP="00FF3527">
      <w:pPr>
        <w:pStyle w:val="subsection2"/>
      </w:pPr>
      <w:r w:rsidRPr="00C53650">
        <w:t xml:space="preserve">you become liable to repay the amount (the </w:t>
      </w:r>
      <w:r w:rsidRPr="00C53650">
        <w:rPr>
          <w:b/>
          <w:i/>
        </w:rPr>
        <w:t>recoverable amount</w:t>
      </w:r>
      <w:r w:rsidRPr="00C53650">
        <w:t xml:space="preserve">) to the Commonwealth on the later of the following days (the </w:t>
      </w:r>
      <w:r w:rsidRPr="00C53650">
        <w:rPr>
          <w:b/>
          <w:i/>
        </w:rPr>
        <w:t>due day</w:t>
      </w:r>
      <w:r w:rsidRPr="00C53650">
        <w:t>):</w:t>
      </w:r>
    </w:p>
    <w:p w:rsidR="00FF3527" w:rsidRPr="00C53650" w:rsidRDefault="00FF3527" w:rsidP="00FF3527">
      <w:pPr>
        <w:pStyle w:val="paragraph"/>
      </w:pPr>
      <w:r w:rsidRPr="00C53650">
        <w:tab/>
        <w:t>(c)</w:t>
      </w:r>
      <w:r w:rsidRPr="00C53650">
        <w:tab/>
        <w:t>the day you were paid the recoverable amount;</w:t>
      </w:r>
    </w:p>
    <w:p w:rsidR="00FF3527" w:rsidRPr="00C53650" w:rsidRDefault="00FF3527" w:rsidP="00FF3527">
      <w:pPr>
        <w:pStyle w:val="paragraph"/>
      </w:pPr>
      <w:r w:rsidRPr="00C53650">
        <w:tab/>
        <w:t>(d)</w:t>
      </w:r>
      <w:r w:rsidRPr="00C53650">
        <w:tab/>
        <w:t>the day the supply becomes a GST</w:t>
      </w:r>
      <w:r w:rsidR="009C76BB">
        <w:noBreakHyphen/>
      </w:r>
      <w:r w:rsidRPr="00C53650">
        <w:t>free supply.</w:t>
      </w:r>
    </w:p>
    <w:p w:rsidR="00FF3527" w:rsidRPr="00C53650" w:rsidRDefault="00FF3527" w:rsidP="00FF3527">
      <w:pPr>
        <w:pStyle w:val="subsection"/>
      </w:pPr>
      <w:r w:rsidRPr="00C53650">
        <w:tab/>
        <w:t>(2)</w:t>
      </w:r>
      <w:r w:rsidRPr="00C53650">
        <w:tab/>
        <w:t>You are liable to pay general interest charge on the whole, or any part, of the recoverable amount that remains unpaid after the due day for each day in the period that:</w:t>
      </w:r>
    </w:p>
    <w:p w:rsidR="00FF3527" w:rsidRPr="00C53650" w:rsidRDefault="00FF3527" w:rsidP="00FF3527">
      <w:pPr>
        <w:pStyle w:val="paragraph"/>
      </w:pPr>
      <w:r w:rsidRPr="00C53650">
        <w:tab/>
        <w:t>(a)</w:t>
      </w:r>
      <w:r w:rsidRPr="00C53650">
        <w:tab/>
        <w:t>starts on the due day; and</w:t>
      </w:r>
    </w:p>
    <w:p w:rsidR="00FF3527" w:rsidRPr="00C53650" w:rsidRDefault="00FF3527" w:rsidP="00FF3527">
      <w:pPr>
        <w:pStyle w:val="paragraph"/>
      </w:pPr>
      <w:r w:rsidRPr="00C53650">
        <w:tab/>
        <w:t>(b)</w:t>
      </w:r>
      <w:r w:rsidRPr="00C53650">
        <w:tab/>
        <w:t>finishes at the end of the last day at the end of which any of the following remains unpaid:</w:t>
      </w:r>
    </w:p>
    <w:p w:rsidR="00FF3527" w:rsidRPr="00C53650" w:rsidRDefault="00FF3527" w:rsidP="00FF3527">
      <w:pPr>
        <w:pStyle w:val="paragraphsub"/>
      </w:pPr>
      <w:r w:rsidRPr="00C53650">
        <w:tab/>
        <w:t>(i)</w:t>
      </w:r>
      <w:r w:rsidRPr="00C53650">
        <w:tab/>
        <w:t>the recoverable amount;</w:t>
      </w:r>
    </w:p>
    <w:p w:rsidR="00FF3527" w:rsidRPr="00C53650" w:rsidRDefault="00FF3527" w:rsidP="00FF3527">
      <w:pPr>
        <w:pStyle w:val="paragraphsub"/>
      </w:pPr>
      <w:r w:rsidRPr="00C53650">
        <w:tab/>
        <w:t>(ii)</w:t>
      </w:r>
      <w:r w:rsidRPr="00C53650">
        <w:tab/>
        <w:t>general interest charge on any of the recoverable amount.</w:t>
      </w:r>
    </w:p>
    <w:p w:rsidR="00FF3527" w:rsidRPr="00C53650" w:rsidRDefault="009C76BB" w:rsidP="00FF3527">
      <w:pPr>
        <w:pStyle w:val="ActHead3"/>
        <w:pageBreakBefore/>
      </w:pPr>
      <w:bookmarkStart w:id="267" w:name="_Toc140063662"/>
      <w:r w:rsidRPr="009C76BB">
        <w:rPr>
          <w:rStyle w:val="CharDivNo"/>
        </w:rPr>
        <w:t>Division 1</w:t>
      </w:r>
      <w:r w:rsidR="00FF3527" w:rsidRPr="009C76BB">
        <w:rPr>
          <w:rStyle w:val="CharDivNo"/>
        </w:rPr>
        <w:t>71</w:t>
      </w:r>
      <w:r w:rsidR="00FF3527" w:rsidRPr="00C53650">
        <w:t>—</w:t>
      </w:r>
      <w:r w:rsidR="00FF3527" w:rsidRPr="009C76BB">
        <w:rPr>
          <w:rStyle w:val="CharDivText"/>
        </w:rPr>
        <w:t>Customs security etc. given on taxable importations</w:t>
      </w:r>
      <w:bookmarkEnd w:id="267"/>
    </w:p>
    <w:p w:rsidR="00FF3527" w:rsidRPr="00C53650" w:rsidRDefault="00FF3527" w:rsidP="00FF3527">
      <w:pPr>
        <w:pStyle w:val="ActHead5"/>
      </w:pPr>
      <w:bookmarkStart w:id="268" w:name="_Toc140063663"/>
      <w:r w:rsidRPr="009C76BB">
        <w:rPr>
          <w:rStyle w:val="CharSectno"/>
        </w:rPr>
        <w:t>171</w:t>
      </w:r>
      <w:r w:rsidR="009C76BB" w:rsidRPr="009C76BB">
        <w:rPr>
          <w:rStyle w:val="CharSectno"/>
        </w:rPr>
        <w:noBreakHyphen/>
      </w:r>
      <w:r w:rsidRPr="009C76BB">
        <w:rPr>
          <w:rStyle w:val="CharSectno"/>
        </w:rPr>
        <w:t>1</w:t>
      </w:r>
      <w:r w:rsidRPr="00C53650">
        <w:t xml:space="preserve">  What this Division is about</w:t>
      </w:r>
      <w:bookmarkEnd w:id="268"/>
    </w:p>
    <w:p w:rsidR="00FF3527" w:rsidRPr="00C53650" w:rsidRDefault="00FF3527" w:rsidP="00FF3527">
      <w:pPr>
        <w:pStyle w:val="BoxText"/>
      </w:pPr>
      <w:r w:rsidRPr="00C53650">
        <w:t xml:space="preserve">Security or undertakings can be required under the </w:t>
      </w:r>
      <w:r w:rsidRPr="00C53650">
        <w:rPr>
          <w:i/>
          <w:iCs/>
        </w:rPr>
        <w:t>Customs Act 1901</w:t>
      </w:r>
      <w:r w:rsidRPr="00C53650">
        <w:t xml:space="preserve"> before a temporary import is permitted. In these cases, this Division delays the requirement to pay assessed GST on the importation.</w:t>
      </w:r>
    </w:p>
    <w:p w:rsidR="00FF3527" w:rsidRPr="00C53650" w:rsidRDefault="00FF3527" w:rsidP="00FF3527">
      <w:pPr>
        <w:pStyle w:val="ActHead5"/>
      </w:pPr>
      <w:bookmarkStart w:id="269" w:name="_Toc140063664"/>
      <w:r w:rsidRPr="009C76BB">
        <w:rPr>
          <w:rStyle w:val="CharSectno"/>
        </w:rPr>
        <w:t>171</w:t>
      </w:r>
      <w:r w:rsidR="009C76BB" w:rsidRPr="009C76BB">
        <w:rPr>
          <w:rStyle w:val="CharSectno"/>
        </w:rPr>
        <w:noBreakHyphen/>
      </w:r>
      <w:r w:rsidRPr="009C76BB">
        <w:rPr>
          <w:rStyle w:val="CharSectno"/>
        </w:rPr>
        <w:t>5</w:t>
      </w:r>
      <w:r w:rsidRPr="00C53650">
        <w:t xml:space="preserve">  Security or undertaking given under </w:t>
      </w:r>
      <w:r w:rsidR="006D7127" w:rsidRPr="00C53650">
        <w:t>section 1</w:t>
      </w:r>
      <w:r w:rsidRPr="00C53650">
        <w:t>62 or 162A of the Customs Act</w:t>
      </w:r>
      <w:bookmarkEnd w:id="269"/>
    </w:p>
    <w:p w:rsidR="00FF3527" w:rsidRPr="00C53650" w:rsidRDefault="00FF3527" w:rsidP="00FF3527">
      <w:pPr>
        <w:pStyle w:val="subsection"/>
      </w:pPr>
      <w:r w:rsidRPr="00C53650">
        <w:tab/>
        <w:t>(1)</w:t>
      </w:r>
      <w:r w:rsidRPr="00C53650">
        <w:tab/>
        <w:t xml:space="preserve">An amount of </w:t>
      </w:r>
      <w:r w:rsidR="009C76BB" w:rsidRPr="009C76BB">
        <w:rPr>
          <w:position w:val="6"/>
          <w:sz w:val="16"/>
        </w:rPr>
        <w:t>*</w:t>
      </w:r>
      <w:r w:rsidRPr="00C53650">
        <w:t xml:space="preserve">assessed GST on a </w:t>
      </w:r>
      <w:r w:rsidR="009C76BB" w:rsidRPr="009C76BB">
        <w:rPr>
          <w:position w:val="6"/>
          <w:sz w:val="16"/>
          <w:szCs w:val="16"/>
        </w:rPr>
        <w:t>*</w:t>
      </w:r>
      <w:r w:rsidRPr="00C53650">
        <w:t>taxable importation of goods is not payable if:</w:t>
      </w:r>
    </w:p>
    <w:p w:rsidR="00FF3527" w:rsidRPr="00C53650" w:rsidRDefault="00FF3527" w:rsidP="00FF3527">
      <w:pPr>
        <w:pStyle w:val="paragraph"/>
      </w:pPr>
      <w:r w:rsidRPr="00C53650">
        <w:tab/>
        <w:t>(a)</w:t>
      </w:r>
      <w:r w:rsidRPr="00C53650">
        <w:tab/>
        <w:t xml:space="preserve">a security or undertaking described in </w:t>
      </w:r>
      <w:r w:rsidR="006D7127" w:rsidRPr="00C53650">
        <w:t>section 1</w:t>
      </w:r>
      <w:r w:rsidRPr="00C53650">
        <w:t xml:space="preserve">62 of the </w:t>
      </w:r>
      <w:r w:rsidRPr="00C53650">
        <w:rPr>
          <w:i/>
          <w:iCs/>
        </w:rPr>
        <w:t>Customs Act 1901</w:t>
      </w:r>
      <w:r w:rsidRPr="00C53650">
        <w:t xml:space="preserve"> has been given; and</w:t>
      </w:r>
    </w:p>
    <w:p w:rsidR="00FF3527" w:rsidRPr="00C53650" w:rsidRDefault="00FF3527" w:rsidP="00FF3527">
      <w:pPr>
        <w:pStyle w:val="paragraph"/>
      </w:pPr>
      <w:r w:rsidRPr="00C53650">
        <w:tab/>
        <w:t>(b)</w:t>
      </w:r>
      <w:r w:rsidRPr="00C53650">
        <w:tab/>
        <w:t>the provisions of the regulations mentioned in paragraph</w:t>
      </w:r>
      <w:r w:rsidR="00A31CA5" w:rsidRPr="00C53650">
        <w:t> </w:t>
      </w:r>
      <w:r w:rsidRPr="00C53650">
        <w:t>162(3)(a) of that Act are complied with; and</w:t>
      </w:r>
    </w:p>
    <w:p w:rsidR="00FF3527" w:rsidRPr="00C53650" w:rsidRDefault="00FF3527" w:rsidP="00FF3527">
      <w:pPr>
        <w:pStyle w:val="paragraph"/>
      </w:pPr>
      <w:r w:rsidRPr="00C53650">
        <w:tab/>
        <w:t>(c)</w:t>
      </w:r>
      <w:r w:rsidRPr="00C53650">
        <w:tab/>
        <w:t>either:</w:t>
      </w:r>
    </w:p>
    <w:p w:rsidR="00FF3527" w:rsidRPr="00C53650" w:rsidRDefault="00FF3527" w:rsidP="00FF3527">
      <w:pPr>
        <w:pStyle w:val="paragraphsub"/>
      </w:pPr>
      <w:r w:rsidRPr="00C53650">
        <w:tab/>
        <w:t>(i)</w:t>
      </w:r>
      <w:r w:rsidRPr="00C53650">
        <w:tab/>
        <w:t>the goods are exported within the relevant period mentioned in paragraph</w:t>
      </w:r>
      <w:r w:rsidR="00A31CA5" w:rsidRPr="00C53650">
        <w:t> </w:t>
      </w:r>
      <w:r w:rsidRPr="00C53650">
        <w:t>162(3)(b) of that Act; or</w:t>
      </w:r>
    </w:p>
    <w:p w:rsidR="00FF3527" w:rsidRPr="00C53650" w:rsidRDefault="00FF3527" w:rsidP="00FF3527">
      <w:pPr>
        <w:pStyle w:val="paragraphsub"/>
      </w:pPr>
      <w:r w:rsidRPr="00C53650">
        <w:tab/>
        <w:t>(ii)</w:t>
      </w:r>
      <w:r w:rsidRPr="00C53650">
        <w:tab/>
        <w:t>one or more of the circumstances or conditions specified in the regulations mentioned in paragraph</w:t>
      </w:r>
      <w:r w:rsidR="00A31CA5" w:rsidRPr="00C53650">
        <w:t> </w:t>
      </w:r>
      <w:r w:rsidRPr="00C53650">
        <w:t>162(3)(b) of that Act apply in relation to the goods.</w:t>
      </w:r>
    </w:p>
    <w:p w:rsidR="00FF3527" w:rsidRPr="00C53650" w:rsidRDefault="00FF3527" w:rsidP="00FF3527">
      <w:pPr>
        <w:pStyle w:val="notetext"/>
      </w:pPr>
      <w:r w:rsidRPr="00C53650">
        <w:t>Note:</w:t>
      </w:r>
      <w:r w:rsidRPr="00C53650">
        <w:tab/>
        <w:t>Section</w:t>
      </w:r>
      <w:r w:rsidR="00A31CA5" w:rsidRPr="00C53650">
        <w:t> </w:t>
      </w:r>
      <w:r w:rsidRPr="00C53650">
        <w:t xml:space="preserve">162 of the </w:t>
      </w:r>
      <w:r w:rsidRPr="00C53650">
        <w:rPr>
          <w:i/>
          <w:iCs/>
        </w:rPr>
        <w:t>Customs Act 1901</w:t>
      </w:r>
      <w:r w:rsidRPr="00C53650">
        <w:t xml:space="preserve"> allows delivery of imported goods if the importer gives a security or undertaking to pay any customs duty, assessed GST and assessed luxury car tax relating to the importation.</w:t>
      </w:r>
    </w:p>
    <w:p w:rsidR="00FF3527" w:rsidRPr="00C53650" w:rsidRDefault="00FF3527" w:rsidP="00FF3527">
      <w:pPr>
        <w:pStyle w:val="subsection"/>
      </w:pPr>
      <w:r w:rsidRPr="00C53650">
        <w:tab/>
        <w:t>(1A)</w:t>
      </w:r>
      <w:r w:rsidRPr="00C53650">
        <w:tab/>
        <w:t xml:space="preserve">An amount of </w:t>
      </w:r>
      <w:r w:rsidR="009C76BB" w:rsidRPr="009C76BB">
        <w:rPr>
          <w:position w:val="6"/>
          <w:sz w:val="16"/>
        </w:rPr>
        <w:t>*</w:t>
      </w:r>
      <w:r w:rsidRPr="00C53650">
        <w:t xml:space="preserve">assessed GST on a </w:t>
      </w:r>
      <w:r w:rsidR="009C76BB" w:rsidRPr="009C76BB">
        <w:rPr>
          <w:position w:val="6"/>
          <w:sz w:val="16"/>
          <w:szCs w:val="16"/>
        </w:rPr>
        <w:t>*</w:t>
      </w:r>
      <w:r w:rsidRPr="00C53650">
        <w:t>taxable importation of goods is not payable if:</w:t>
      </w:r>
    </w:p>
    <w:p w:rsidR="00FF3527" w:rsidRPr="00C53650" w:rsidRDefault="00FF3527" w:rsidP="00FF3527">
      <w:pPr>
        <w:pStyle w:val="paragraph"/>
      </w:pPr>
      <w:r w:rsidRPr="00C53650">
        <w:tab/>
        <w:t>(a)</w:t>
      </w:r>
      <w:r w:rsidRPr="00C53650">
        <w:tab/>
        <w:t xml:space="preserve">a security or undertaking described in </w:t>
      </w:r>
      <w:r w:rsidR="006D7127" w:rsidRPr="00C53650">
        <w:t>section 1</w:t>
      </w:r>
      <w:r w:rsidRPr="00C53650">
        <w:t xml:space="preserve">62A of the </w:t>
      </w:r>
      <w:r w:rsidRPr="00C53650">
        <w:rPr>
          <w:i/>
          <w:iCs/>
        </w:rPr>
        <w:t>Customs Act 1901</w:t>
      </w:r>
      <w:r w:rsidRPr="00C53650">
        <w:t xml:space="preserve"> has been given; and</w:t>
      </w:r>
    </w:p>
    <w:p w:rsidR="00FF3527" w:rsidRPr="00C53650" w:rsidRDefault="00FF3527" w:rsidP="00FF3527">
      <w:pPr>
        <w:pStyle w:val="paragraph"/>
      </w:pPr>
      <w:r w:rsidRPr="00C53650">
        <w:tab/>
        <w:t>(b)</w:t>
      </w:r>
      <w:r w:rsidRPr="00C53650">
        <w:tab/>
        <w:t>the goods are not dealt with in contravention of regulations made for the purposes of that section; and</w:t>
      </w:r>
    </w:p>
    <w:p w:rsidR="00FF3527" w:rsidRPr="00C53650" w:rsidRDefault="00FF3527" w:rsidP="00FF3527">
      <w:pPr>
        <w:pStyle w:val="paragraph"/>
        <w:keepNext/>
        <w:keepLines/>
      </w:pPr>
      <w:r w:rsidRPr="00C53650">
        <w:tab/>
        <w:t>(c)</w:t>
      </w:r>
      <w:r w:rsidRPr="00C53650">
        <w:tab/>
        <w:t>one or more of the following applies:</w:t>
      </w:r>
    </w:p>
    <w:p w:rsidR="00FF3527" w:rsidRPr="00C53650" w:rsidRDefault="00FF3527" w:rsidP="00FF3527">
      <w:pPr>
        <w:pStyle w:val="paragraphsub"/>
      </w:pPr>
      <w:r w:rsidRPr="00C53650">
        <w:tab/>
        <w:t>(i)</w:t>
      </w:r>
      <w:r w:rsidRPr="00C53650">
        <w:tab/>
        <w:t>the goods are exported within the relevant period mentioned in paragraph</w:t>
      </w:r>
      <w:r w:rsidR="00A31CA5" w:rsidRPr="00C53650">
        <w:t> </w:t>
      </w:r>
      <w:r w:rsidRPr="00C53650">
        <w:t>162A(5)(b) of that Act;</w:t>
      </w:r>
    </w:p>
    <w:p w:rsidR="00FF3527" w:rsidRPr="00C53650" w:rsidRDefault="00FF3527" w:rsidP="00FF3527">
      <w:pPr>
        <w:pStyle w:val="paragraphsub"/>
        <w:keepNext/>
      </w:pPr>
      <w:r w:rsidRPr="00C53650">
        <w:tab/>
        <w:t>(ii)</w:t>
      </w:r>
      <w:r w:rsidRPr="00C53650">
        <w:tab/>
        <w:t>if the goods are described in sub</w:t>
      </w:r>
      <w:r w:rsidR="006D7127" w:rsidRPr="00C53650">
        <w:t>section 1</w:t>
      </w:r>
      <w:r w:rsidRPr="00C53650">
        <w:t>62A(5A) of that Act—the goods are exported before the end of the relevant day mentioned in paragraph</w:t>
      </w:r>
      <w:r w:rsidR="00A31CA5" w:rsidRPr="00C53650">
        <w:t> </w:t>
      </w:r>
      <w:r w:rsidRPr="00C53650">
        <w:t>162A(5A)(b) of that Act;</w:t>
      </w:r>
    </w:p>
    <w:p w:rsidR="00FF3527" w:rsidRPr="00C53650" w:rsidRDefault="00FF3527" w:rsidP="00FF3527">
      <w:pPr>
        <w:pStyle w:val="paragraphsub"/>
      </w:pPr>
      <w:r w:rsidRPr="00C53650">
        <w:tab/>
        <w:t>(iii)</w:t>
      </w:r>
      <w:r w:rsidRPr="00C53650">
        <w:tab/>
        <w:t>one or more of the circumstances or conditions specified in the regulations mentioned in paragraph</w:t>
      </w:r>
      <w:r w:rsidR="00A31CA5" w:rsidRPr="00C53650">
        <w:t> </w:t>
      </w:r>
      <w:r w:rsidRPr="00C53650">
        <w:t>162A(5)(b) of that Act apply in relation to the goods.</w:t>
      </w:r>
    </w:p>
    <w:p w:rsidR="00FF3527" w:rsidRPr="00C53650" w:rsidRDefault="00FF3527" w:rsidP="00FF3527">
      <w:pPr>
        <w:pStyle w:val="notetext"/>
      </w:pPr>
      <w:r w:rsidRPr="00C53650">
        <w:t>Note:</w:t>
      </w:r>
      <w:r w:rsidRPr="00C53650">
        <w:tab/>
        <w:t>Section</w:t>
      </w:r>
      <w:r w:rsidR="00A31CA5" w:rsidRPr="00C53650">
        <w:t> </w:t>
      </w:r>
      <w:r w:rsidRPr="00C53650">
        <w:t xml:space="preserve">162A of the </w:t>
      </w:r>
      <w:r w:rsidRPr="00C53650">
        <w:rPr>
          <w:i/>
          <w:iCs/>
        </w:rPr>
        <w:t>Customs Act 1901</w:t>
      </w:r>
      <w:r w:rsidRPr="00C53650">
        <w:t xml:space="preserve"> allows delivery of imported goods if the importer gives a security or undertaking to pay any customs duty, assessed GST and assessed luxury car tax relating to the importation.</w:t>
      </w:r>
    </w:p>
    <w:p w:rsidR="00FF3527" w:rsidRPr="00C53650" w:rsidRDefault="00FF3527" w:rsidP="00FF3527">
      <w:pPr>
        <w:pStyle w:val="subsection"/>
      </w:pPr>
      <w:r w:rsidRPr="00C53650">
        <w:tab/>
        <w:t>(2)</w:t>
      </w:r>
      <w:r w:rsidRPr="00C53650">
        <w:tab/>
        <w:t>This section has effect despite section</w:t>
      </w:r>
      <w:r w:rsidR="00A31CA5" w:rsidRPr="00C53650">
        <w:t> </w:t>
      </w:r>
      <w:r w:rsidRPr="00C53650">
        <w:t>33</w:t>
      </w:r>
      <w:r w:rsidR="009C76BB">
        <w:noBreakHyphen/>
      </w:r>
      <w:r w:rsidRPr="00C53650">
        <w:t>15 (which is about payments of amounts of assessed GST on importations).</w:t>
      </w:r>
    </w:p>
    <w:p w:rsidR="00FF3527" w:rsidRPr="00C53650" w:rsidRDefault="00FF3527" w:rsidP="00FF3527">
      <w:pPr>
        <w:pStyle w:val="ActHead1"/>
        <w:pageBreakBefore/>
      </w:pPr>
      <w:bookmarkStart w:id="270" w:name="_Toc140063665"/>
      <w:r w:rsidRPr="009C76BB">
        <w:rPr>
          <w:rStyle w:val="CharChapNo"/>
        </w:rPr>
        <w:t>Chapter</w:t>
      </w:r>
      <w:r w:rsidR="00A31CA5" w:rsidRPr="009C76BB">
        <w:rPr>
          <w:rStyle w:val="CharChapNo"/>
        </w:rPr>
        <w:t> </w:t>
      </w:r>
      <w:r w:rsidRPr="009C76BB">
        <w:rPr>
          <w:rStyle w:val="CharChapNo"/>
        </w:rPr>
        <w:t>5</w:t>
      </w:r>
      <w:r w:rsidRPr="00C53650">
        <w:t>—</w:t>
      </w:r>
      <w:r w:rsidRPr="009C76BB">
        <w:rPr>
          <w:rStyle w:val="CharChapText"/>
        </w:rPr>
        <w:t>Miscellaneous</w:t>
      </w:r>
      <w:bookmarkEnd w:id="270"/>
    </w:p>
    <w:p w:rsidR="00FF3527" w:rsidRPr="00C53650" w:rsidRDefault="00FF3527" w:rsidP="00FF3527">
      <w:pPr>
        <w:pStyle w:val="ActHead2"/>
      </w:pPr>
      <w:bookmarkStart w:id="271" w:name="_Toc140063666"/>
      <w:r w:rsidRPr="009C76BB">
        <w:rPr>
          <w:rStyle w:val="CharPartNo"/>
        </w:rPr>
        <w:t>Part</w:t>
      </w:r>
      <w:r w:rsidR="00A31CA5" w:rsidRPr="009C76BB">
        <w:rPr>
          <w:rStyle w:val="CharPartNo"/>
        </w:rPr>
        <w:t> </w:t>
      </w:r>
      <w:r w:rsidRPr="009C76BB">
        <w:rPr>
          <w:rStyle w:val="CharPartNo"/>
        </w:rPr>
        <w:t>5</w:t>
      </w:r>
      <w:r w:rsidR="009C76BB" w:rsidRPr="009C76BB">
        <w:rPr>
          <w:rStyle w:val="CharPartNo"/>
        </w:rPr>
        <w:noBreakHyphen/>
      </w:r>
      <w:r w:rsidRPr="009C76BB">
        <w:rPr>
          <w:rStyle w:val="CharPartNo"/>
        </w:rPr>
        <w:t>1</w:t>
      </w:r>
      <w:r w:rsidRPr="00C53650">
        <w:t>—</w:t>
      </w:r>
      <w:r w:rsidRPr="009C76BB">
        <w:rPr>
          <w:rStyle w:val="CharPartText"/>
        </w:rPr>
        <w:t>Miscellaneous</w:t>
      </w:r>
      <w:bookmarkEnd w:id="271"/>
    </w:p>
    <w:p w:rsidR="00FF3527" w:rsidRPr="00C53650" w:rsidRDefault="009C76BB" w:rsidP="00FF3527">
      <w:pPr>
        <w:pStyle w:val="ActHead3"/>
      </w:pPr>
      <w:bookmarkStart w:id="272" w:name="_Toc140063667"/>
      <w:r w:rsidRPr="009C76BB">
        <w:rPr>
          <w:rStyle w:val="CharDivNo"/>
        </w:rPr>
        <w:t>Division 1</w:t>
      </w:r>
      <w:r w:rsidR="00FF3527" w:rsidRPr="009C76BB">
        <w:rPr>
          <w:rStyle w:val="CharDivNo"/>
        </w:rPr>
        <w:t>76</w:t>
      </w:r>
      <w:r w:rsidR="00FF3527" w:rsidRPr="00C53650">
        <w:t>—</w:t>
      </w:r>
      <w:r w:rsidR="00FF3527" w:rsidRPr="009C76BB">
        <w:rPr>
          <w:rStyle w:val="CharDivText"/>
        </w:rPr>
        <w:t>Endorsement of charities etc.</w:t>
      </w:r>
      <w:bookmarkEnd w:id="272"/>
    </w:p>
    <w:p w:rsidR="00FF3527" w:rsidRPr="00C53650" w:rsidRDefault="00FF3527" w:rsidP="00FF3527">
      <w:pPr>
        <w:pStyle w:val="ActHead5"/>
      </w:pPr>
      <w:bookmarkStart w:id="273" w:name="_Toc140063668"/>
      <w:r w:rsidRPr="009C76BB">
        <w:rPr>
          <w:rStyle w:val="CharSectno"/>
        </w:rPr>
        <w:t>176</w:t>
      </w:r>
      <w:r w:rsidR="009C76BB" w:rsidRPr="009C76BB">
        <w:rPr>
          <w:rStyle w:val="CharSectno"/>
        </w:rPr>
        <w:noBreakHyphen/>
      </w:r>
      <w:r w:rsidRPr="009C76BB">
        <w:rPr>
          <w:rStyle w:val="CharSectno"/>
        </w:rPr>
        <w:t>1</w:t>
      </w:r>
      <w:r w:rsidRPr="00C53650">
        <w:t xml:space="preserve">  Endorsement by Commissioner as charity</w:t>
      </w:r>
      <w:bookmarkEnd w:id="273"/>
    </w:p>
    <w:p w:rsidR="00FF3527" w:rsidRPr="00C53650" w:rsidRDefault="00FF3527" w:rsidP="00FF3527">
      <w:pPr>
        <w:pStyle w:val="subsection"/>
      </w:pPr>
      <w:r w:rsidRPr="00C53650">
        <w:tab/>
        <w:t>(1)</w:t>
      </w:r>
      <w:r w:rsidRPr="00C53650">
        <w:tab/>
        <w:t>The Commissioner must endorse an entity as a charity if:</w:t>
      </w:r>
    </w:p>
    <w:p w:rsidR="00FF3527" w:rsidRPr="00C53650" w:rsidRDefault="00FF3527" w:rsidP="00FF3527">
      <w:pPr>
        <w:pStyle w:val="paragraph"/>
      </w:pPr>
      <w:r w:rsidRPr="00C53650">
        <w:tab/>
        <w:t>(a)</w:t>
      </w:r>
      <w:r w:rsidRPr="00C53650">
        <w:tab/>
        <w:t xml:space="preserve">the entity is entitled to be endorsed as a charity (see </w:t>
      </w:r>
      <w:r w:rsidR="00A31CA5" w:rsidRPr="00C53650">
        <w:t>subsection (</w:t>
      </w:r>
      <w:r w:rsidRPr="00C53650">
        <w:t>2)); and</w:t>
      </w:r>
    </w:p>
    <w:p w:rsidR="00FF3527" w:rsidRPr="00C53650" w:rsidRDefault="00FF3527" w:rsidP="00FF3527">
      <w:pPr>
        <w:pStyle w:val="paragraph"/>
      </w:pPr>
      <w:r w:rsidRPr="00C53650">
        <w:tab/>
        <w:t>(b)</w:t>
      </w:r>
      <w:r w:rsidRPr="00C53650">
        <w:tab/>
        <w:t>the entity has applied for that endorsement in accordance with Division</w:t>
      </w:r>
      <w:r w:rsidR="00A31CA5" w:rsidRPr="00C53650">
        <w:t> </w:t>
      </w:r>
      <w:r w:rsidRPr="00C53650">
        <w:t>426 in Schedule</w:t>
      </w:r>
      <w:r w:rsidR="00A31CA5" w:rsidRPr="00C53650">
        <w:t> </w:t>
      </w:r>
      <w:r w:rsidRPr="00C53650">
        <w:t xml:space="preserve">1 to the </w:t>
      </w:r>
      <w:r w:rsidRPr="00C53650">
        <w:rPr>
          <w:i/>
        </w:rPr>
        <w:t>Taxation Administration Act 1953</w:t>
      </w:r>
      <w:r w:rsidRPr="00C53650">
        <w:t>.</w:t>
      </w:r>
    </w:p>
    <w:p w:rsidR="00FF3527" w:rsidRPr="00C53650" w:rsidRDefault="00FF3527" w:rsidP="00FF3527">
      <w:pPr>
        <w:pStyle w:val="subsection"/>
      </w:pPr>
      <w:r w:rsidRPr="00C53650">
        <w:tab/>
        <w:t>(2)</w:t>
      </w:r>
      <w:r w:rsidRPr="00C53650">
        <w:tab/>
        <w:t>An entity is entitled to be endorsed as a charity if the entity:</w:t>
      </w:r>
    </w:p>
    <w:p w:rsidR="00FF3527" w:rsidRPr="00C53650" w:rsidRDefault="00FF3527" w:rsidP="00FF3527">
      <w:pPr>
        <w:pStyle w:val="paragraph"/>
      </w:pPr>
      <w:r w:rsidRPr="00C53650">
        <w:tab/>
        <w:t>(a)</w:t>
      </w:r>
      <w:r w:rsidRPr="00C53650">
        <w:tab/>
        <w:t xml:space="preserve">is an </w:t>
      </w:r>
      <w:r w:rsidR="009C76BB" w:rsidRPr="009C76BB">
        <w:rPr>
          <w:position w:val="6"/>
          <w:sz w:val="16"/>
        </w:rPr>
        <w:t>*</w:t>
      </w:r>
      <w:r w:rsidRPr="00C53650">
        <w:t>ACNC</w:t>
      </w:r>
      <w:r w:rsidR="009C76BB">
        <w:noBreakHyphen/>
      </w:r>
      <w:r w:rsidRPr="00C53650">
        <w:t>registered charity; and</w:t>
      </w:r>
    </w:p>
    <w:p w:rsidR="00FF3527" w:rsidRPr="00C53650" w:rsidRDefault="00FF3527" w:rsidP="00FF3527">
      <w:pPr>
        <w:pStyle w:val="paragraph"/>
      </w:pPr>
      <w:r w:rsidRPr="00C53650">
        <w:tab/>
        <w:t>(b)</w:t>
      </w:r>
      <w:r w:rsidRPr="00C53650">
        <w:tab/>
        <w:t xml:space="preserve">has an </w:t>
      </w:r>
      <w:r w:rsidR="009C76BB" w:rsidRPr="009C76BB">
        <w:rPr>
          <w:position w:val="6"/>
          <w:sz w:val="16"/>
        </w:rPr>
        <w:t>*</w:t>
      </w:r>
      <w:r w:rsidRPr="00C53650">
        <w:t>ABN.</w:t>
      </w:r>
    </w:p>
    <w:p w:rsidR="00FF3527" w:rsidRPr="00C53650" w:rsidRDefault="009C76BB" w:rsidP="00FF3527">
      <w:pPr>
        <w:pStyle w:val="ActHead3"/>
        <w:pageBreakBefore/>
      </w:pPr>
      <w:bookmarkStart w:id="274" w:name="_Toc140063669"/>
      <w:r w:rsidRPr="009C76BB">
        <w:rPr>
          <w:rStyle w:val="CharDivNo"/>
        </w:rPr>
        <w:t>Division 1</w:t>
      </w:r>
      <w:r w:rsidR="00FF3527" w:rsidRPr="009C76BB">
        <w:rPr>
          <w:rStyle w:val="CharDivNo"/>
        </w:rPr>
        <w:t>77</w:t>
      </w:r>
      <w:r w:rsidR="00FF3527" w:rsidRPr="00C53650">
        <w:t>—</w:t>
      </w:r>
      <w:r w:rsidR="00FF3527" w:rsidRPr="009C76BB">
        <w:rPr>
          <w:rStyle w:val="CharDivText"/>
        </w:rPr>
        <w:t>Miscellaneous</w:t>
      </w:r>
      <w:bookmarkEnd w:id="274"/>
    </w:p>
    <w:p w:rsidR="00FF3527" w:rsidRPr="00C53650" w:rsidRDefault="00FF3527" w:rsidP="00FF3527">
      <w:pPr>
        <w:pStyle w:val="ActHead5"/>
      </w:pPr>
      <w:bookmarkStart w:id="275" w:name="_Toc140063670"/>
      <w:r w:rsidRPr="009C76BB">
        <w:rPr>
          <w:rStyle w:val="CharSectno"/>
        </w:rPr>
        <w:t>177</w:t>
      </w:r>
      <w:r w:rsidR="009C76BB" w:rsidRPr="009C76BB">
        <w:rPr>
          <w:rStyle w:val="CharSectno"/>
        </w:rPr>
        <w:noBreakHyphen/>
      </w:r>
      <w:r w:rsidRPr="009C76BB">
        <w:rPr>
          <w:rStyle w:val="CharSectno"/>
        </w:rPr>
        <w:t>1</w:t>
      </w:r>
      <w:r w:rsidRPr="00C53650">
        <w:t xml:space="preserve">  Commonwealth etc. not liable to pay GST</w:t>
      </w:r>
      <w:bookmarkEnd w:id="275"/>
    </w:p>
    <w:p w:rsidR="00FF3527" w:rsidRPr="00C53650" w:rsidRDefault="00FF3527" w:rsidP="00FF3527">
      <w:pPr>
        <w:pStyle w:val="subsection"/>
      </w:pPr>
      <w:r w:rsidRPr="00C53650">
        <w:tab/>
        <w:t>(1)</w:t>
      </w:r>
      <w:r w:rsidRPr="00C53650">
        <w:tab/>
        <w:t xml:space="preserve">The Commonwealth and </w:t>
      </w:r>
      <w:r w:rsidR="009C76BB" w:rsidRPr="009C76BB">
        <w:rPr>
          <w:position w:val="6"/>
          <w:sz w:val="16"/>
        </w:rPr>
        <w:t>*</w:t>
      </w:r>
      <w:r w:rsidRPr="00C53650">
        <w:t>untaxable Commonwealth entities are not liable to pay GST payable under this Act. However, it is the Parliament’s intention that the Commonwealth and untaxable Commonwealth entities should:</w:t>
      </w:r>
    </w:p>
    <w:p w:rsidR="00FF3527" w:rsidRPr="00C53650" w:rsidRDefault="00FF3527" w:rsidP="00FF3527">
      <w:pPr>
        <w:pStyle w:val="paragraph"/>
      </w:pPr>
      <w:r w:rsidRPr="00C53650">
        <w:tab/>
        <w:t>(a)</w:t>
      </w:r>
      <w:r w:rsidRPr="00C53650">
        <w:tab/>
        <w:t>be notionally liable to pay GST payable under this Act; and</w:t>
      </w:r>
    </w:p>
    <w:p w:rsidR="00FF3527" w:rsidRPr="00C53650" w:rsidRDefault="00FF3527" w:rsidP="00FF3527">
      <w:pPr>
        <w:pStyle w:val="paragraph"/>
      </w:pPr>
      <w:r w:rsidRPr="00C53650">
        <w:tab/>
        <w:t>(b)</w:t>
      </w:r>
      <w:r w:rsidRPr="00C53650">
        <w:tab/>
        <w:t>be notionally entitled to input tax credits arising under this Act; and</w:t>
      </w:r>
    </w:p>
    <w:p w:rsidR="00FF3527" w:rsidRPr="00C53650" w:rsidRDefault="00FF3527" w:rsidP="00FF3527">
      <w:pPr>
        <w:pStyle w:val="paragraph"/>
      </w:pPr>
      <w:r w:rsidRPr="00C53650">
        <w:tab/>
        <w:t>(c)</w:t>
      </w:r>
      <w:r w:rsidRPr="00C53650">
        <w:tab/>
        <w:t xml:space="preserve">notionally have </w:t>
      </w:r>
      <w:r w:rsidR="009C76BB" w:rsidRPr="009C76BB">
        <w:rPr>
          <w:position w:val="6"/>
          <w:sz w:val="16"/>
          <w:szCs w:val="16"/>
        </w:rPr>
        <w:t>*</w:t>
      </w:r>
      <w:r w:rsidRPr="00C53650">
        <w:t>adjustments arising under this Act.</w:t>
      </w:r>
    </w:p>
    <w:p w:rsidR="00FF3527" w:rsidRPr="00C53650" w:rsidRDefault="00FF3527" w:rsidP="00FF3527">
      <w:pPr>
        <w:pStyle w:val="subsection"/>
      </w:pPr>
      <w:r w:rsidRPr="00C53650">
        <w:tab/>
        <w:t>(2)</w:t>
      </w:r>
      <w:r w:rsidRPr="00C53650">
        <w:tab/>
        <w:t xml:space="preserve">The </w:t>
      </w:r>
      <w:r w:rsidR="009C76BB" w:rsidRPr="009C76BB">
        <w:rPr>
          <w:position w:val="6"/>
          <w:sz w:val="16"/>
          <w:szCs w:val="16"/>
        </w:rPr>
        <w:t>*</w:t>
      </w:r>
      <w:r w:rsidRPr="00C53650">
        <w:t xml:space="preserve">Finance Minister may give such written directions as are necessary or convenient for carrying out or giving effect to </w:t>
      </w:r>
      <w:r w:rsidR="00A31CA5" w:rsidRPr="00C53650">
        <w:t>subsection (</w:t>
      </w:r>
      <w:r w:rsidRPr="00C53650">
        <w:t xml:space="preserve">1) and, in particular, may give directions in relation to the transfer of money within an account, or between accounts, operated by the Commonwealth or an </w:t>
      </w:r>
      <w:r w:rsidR="009C76BB" w:rsidRPr="009C76BB">
        <w:rPr>
          <w:position w:val="6"/>
          <w:sz w:val="16"/>
        </w:rPr>
        <w:t>*</w:t>
      </w:r>
      <w:r w:rsidRPr="00C53650">
        <w:t>untaxable Commonwealth entity.</w:t>
      </w:r>
    </w:p>
    <w:p w:rsidR="00FF3527" w:rsidRPr="00C53650" w:rsidRDefault="00FF3527" w:rsidP="00FF3527">
      <w:pPr>
        <w:pStyle w:val="subsection"/>
      </w:pPr>
      <w:r w:rsidRPr="00C53650">
        <w:tab/>
        <w:t>(2A)</w:t>
      </w:r>
      <w:r w:rsidRPr="00C53650">
        <w:tab/>
        <w:t xml:space="preserve">The directions given under </w:t>
      </w:r>
      <w:r w:rsidR="00A31CA5" w:rsidRPr="00C53650">
        <w:t>subsection (</w:t>
      </w:r>
      <w:r w:rsidRPr="00C53650">
        <w:t xml:space="preserve">2) may also take account of the provisions of the </w:t>
      </w:r>
      <w:r w:rsidRPr="00C53650">
        <w:rPr>
          <w:i/>
          <w:iCs/>
        </w:rPr>
        <w:t>A New Tax System (Goods and Services Tax Transition) Act 1999</w:t>
      </w:r>
      <w:r w:rsidRPr="00C53650">
        <w:t>.</w:t>
      </w:r>
    </w:p>
    <w:p w:rsidR="00FF3527" w:rsidRPr="00C53650" w:rsidRDefault="00FF3527" w:rsidP="00FF3527">
      <w:pPr>
        <w:pStyle w:val="subsection"/>
      </w:pPr>
      <w:r w:rsidRPr="00C53650">
        <w:tab/>
        <w:t>(3)</w:t>
      </w:r>
      <w:r w:rsidRPr="00C53650">
        <w:tab/>
        <w:t xml:space="preserve">Directions under </w:t>
      </w:r>
      <w:r w:rsidR="00A31CA5" w:rsidRPr="00C53650">
        <w:t>subsection (</w:t>
      </w:r>
      <w:r w:rsidRPr="00C53650">
        <w:t>2) have effect, and must be complied with, despite any other Commonwealth law.</w:t>
      </w:r>
    </w:p>
    <w:p w:rsidR="00FF3527" w:rsidRPr="00C53650" w:rsidRDefault="00FF3527" w:rsidP="00FF3527">
      <w:pPr>
        <w:pStyle w:val="subsection"/>
      </w:pPr>
      <w:r w:rsidRPr="00C53650">
        <w:tab/>
        <w:t>(4)</w:t>
      </w:r>
      <w:r w:rsidRPr="00C53650">
        <w:tab/>
        <w:t xml:space="preserve">If the Commonwealth or an </w:t>
      </w:r>
      <w:r w:rsidR="009C76BB" w:rsidRPr="009C76BB">
        <w:rPr>
          <w:position w:val="6"/>
          <w:sz w:val="16"/>
        </w:rPr>
        <w:t>*</w:t>
      </w:r>
      <w:r w:rsidRPr="00C53650">
        <w:t xml:space="preserve">untaxable Commonwealth entity is notionally liable to pay GST for a supply made to another entity (other than the Commonwealth or an untaxable Commonwealth entity), the </w:t>
      </w:r>
      <w:r w:rsidR="009C76BB" w:rsidRPr="009C76BB">
        <w:rPr>
          <w:position w:val="6"/>
          <w:sz w:val="16"/>
          <w:szCs w:val="16"/>
        </w:rPr>
        <w:t>*</w:t>
      </w:r>
      <w:r w:rsidRPr="00C53650">
        <w:t>GST law applies in relation to the other entity as if:</w:t>
      </w:r>
    </w:p>
    <w:p w:rsidR="00FF3527" w:rsidRPr="00C53650" w:rsidRDefault="00FF3527" w:rsidP="00FF3527">
      <w:pPr>
        <w:pStyle w:val="paragraph"/>
      </w:pPr>
      <w:r w:rsidRPr="00C53650">
        <w:tab/>
        <w:t>(a)</w:t>
      </w:r>
      <w:r w:rsidRPr="00C53650">
        <w:tab/>
        <w:t xml:space="preserve">the supply were a </w:t>
      </w:r>
      <w:r w:rsidR="009C76BB" w:rsidRPr="009C76BB">
        <w:rPr>
          <w:position w:val="6"/>
          <w:sz w:val="16"/>
          <w:szCs w:val="16"/>
        </w:rPr>
        <w:t>*</w:t>
      </w:r>
      <w:r w:rsidRPr="00C53650">
        <w:t>taxable supply to that entity; and</w:t>
      </w:r>
    </w:p>
    <w:p w:rsidR="00FF3527" w:rsidRPr="00C53650" w:rsidRDefault="00FF3527" w:rsidP="00FF3527">
      <w:pPr>
        <w:pStyle w:val="paragraph"/>
      </w:pPr>
      <w:r w:rsidRPr="00C53650">
        <w:tab/>
        <w:t>(b)</w:t>
      </w:r>
      <w:r w:rsidRPr="00C53650">
        <w:tab/>
        <w:t>the amount of GST for which the Commonwealth or an untaxable Commonwealth entity is notionally liable for the supply is treated as the amount of GST payable for the supply.</w:t>
      </w:r>
    </w:p>
    <w:p w:rsidR="00FF3527" w:rsidRPr="00C53650" w:rsidRDefault="00FF3527" w:rsidP="00FF3527">
      <w:pPr>
        <w:pStyle w:val="subsection"/>
      </w:pPr>
      <w:r w:rsidRPr="00C53650">
        <w:tab/>
        <w:t>(5)</w:t>
      </w:r>
      <w:r w:rsidRPr="00C53650">
        <w:tab/>
      </w:r>
      <w:r w:rsidRPr="00C53650">
        <w:rPr>
          <w:b/>
          <w:i/>
        </w:rPr>
        <w:t>Untaxable Commonwealth entity</w:t>
      </w:r>
      <w:r w:rsidRPr="00C53650">
        <w:t xml:space="preserve"> means a Commonwealth entity (within the meaning of the </w:t>
      </w:r>
      <w:r w:rsidRPr="00C53650">
        <w:rPr>
          <w:i/>
        </w:rPr>
        <w:t>Public Governance, Performance and Accountability Act 2013</w:t>
      </w:r>
      <w:r w:rsidRPr="00C53650">
        <w:t>) that cannot be made liable to taxation by a law of the Commonwealth.</w:t>
      </w:r>
    </w:p>
    <w:p w:rsidR="00FF3527" w:rsidRPr="00C53650" w:rsidRDefault="00FF3527" w:rsidP="00FF3527">
      <w:pPr>
        <w:pStyle w:val="ActHead5"/>
      </w:pPr>
      <w:bookmarkStart w:id="276" w:name="_Toc140063671"/>
      <w:r w:rsidRPr="009C76BB">
        <w:rPr>
          <w:rStyle w:val="CharSectno"/>
        </w:rPr>
        <w:t>177</w:t>
      </w:r>
      <w:r w:rsidR="009C76BB" w:rsidRPr="009C76BB">
        <w:rPr>
          <w:rStyle w:val="CharSectno"/>
        </w:rPr>
        <w:noBreakHyphen/>
      </w:r>
      <w:r w:rsidRPr="009C76BB">
        <w:rPr>
          <w:rStyle w:val="CharSectno"/>
        </w:rPr>
        <w:t>3</w:t>
      </w:r>
      <w:r w:rsidRPr="00C53650">
        <w:t xml:space="preserve">  Acquisitions from State or Territory bodies where GST liability is notional</w:t>
      </w:r>
      <w:bookmarkEnd w:id="276"/>
    </w:p>
    <w:p w:rsidR="00FF3527" w:rsidRPr="00C53650" w:rsidRDefault="00FF3527" w:rsidP="00FF3527">
      <w:pPr>
        <w:pStyle w:val="subsection"/>
      </w:pPr>
      <w:r w:rsidRPr="00C53650">
        <w:tab/>
      </w:r>
      <w:r w:rsidRPr="00C53650">
        <w:tab/>
        <w:t>If:</w:t>
      </w:r>
    </w:p>
    <w:p w:rsidR="00FF3527" w:rsidRPr="00C53650" w:rsidRDefault="00FF3527" w:rsidP="00FF3527">
      <w:pPr>
        <w:pStyle w:val="paragraph"/>
      </w:pPr>
      <w:r w:rsidRPr="00C53650">
        <w:tab/>
        <w:t>(a)</w:t>
      </w:r>
      <w:r w:rsidRPr="00C53650">
        <w:tab/>
        <w:t xml:space="preserve">an </w:t>
      </w:r>
      <w:r w:rsidR="009C76BB" w:rsidRPr="009C76BB">
        <w:rPr>
          <w:position w:val="6"/>
          <w:sz w:val="16"/>
          <w:szCs w:val="16"/>
        </w:rPr>
        <w:t>*</w:t>
      </w:r>
      <w:r w:rsidRPr="00C53650">
        <w:t xml:space="preserve">Australian government agency, other than the Commonwealth or an </w:t>
      </w:r>
      <w:r w:rsidR="009C76BB" w:rsidRPr="009C76BB">
        <w:rPr>
          <w:position w:val="6"/>
          <w:sz w:val="16"/>
        </w:rPr>
        <w:t>*</w:t>
      </w:r>
      <w:r w:rsidRPr="00C53650">
        <w:t>untaxable Commonwealth entity, makes a supply to another entity; and</w:t>
      </w:r>
    </w:p>
    <w:p w:rsidR="00FF3527" w:rsidRPr="00C53650" w:rsidRDefault="00FF3527" w:rsidP="00FF3527">
      <w:pPr>
        <w:pStyle w:val="paragraph"/>
      </w:pPr>
      <w:r w:rsidRPr="00C53650">
        <w:tab/>
        <w:t>(b)</w:t>
      </w:r>
      <w:r w:rsidRPr="00C53650">
        <w:tab/>
        <w:t xml:space="preserve">the agency is not liable for GST on the supply, but an amount relating to the agency’s notional liability for GST on the supply is included in the </w:t>
      </w:r>
      <w:r w:rsidR="009C76BB" w:rsidRPr="009C76BB">
        <w:rPr>
          <w:position w:val="6"/>
          <w:sz w:val="16"/>
          <w:szCs w:val="16"/>
        </w:rPr>
        <w:t>*</w:t>
      </w:r>
      <w:r w:rsidRPr="00C53650">
        <w:t>consideration for the supply;</w:t>
      </w:r>
    </w:p>
    <w:p w:rsidR="00FF3527" w:rsidRPr="00C53650" w:rsidRDefault="00FF3527" w:rsidP="00FF3527">
      <w:pPr>
        <w:pStyle w:val="subsection2"/>
      </w:pPr>
      <w:r w:rsidRPr="00C53650">
        <w:t xml:space="preserve">the </w:t>
      </w:r>
      <w:r w:rsidR="009C76BB" w:rsidRPr="009C76BB">
        <w:rPr>
          <w:position w:val="6"/>
          <w:sz w:val="16"/>
          <w:szCs w:val="16"/>
        </w:rPr>
        <w:t>*</w:t>
      </w:r>
      <w:r w:rsidRPr="00C53650">
        <w:t>GST law applies in relation to the other entity as if:</w:t>
      </w:r>
    </w:p>
    <w:p w:rsidR="00FF3527" w:rsidRPr="00C53650" w:rsidRDefault="00FF3527" w:rsidP="00FF3527">
      <w:pPr>
        <w:pStyle w:val="paragraph"/>
      </w:pPr>
      <w:r w:rsidRPr="00C53650">
        <w:tab/>
        <w:t>(c)</w:t>
      </w:r>
      <w:r w:rsidRPr="00C53650">
        <w:tab/>
        <w:t xml:space="preserve">the supply were a </w:t>
      </w:r>
      <w:r w:rsidR="009C76BB" w:rsidRPr="009C76BB">
        <w:rPr>
          <w:position w:val="6"/>
          <w:sz w:val="16"/>
          <w:szCs w:val="16"/>
        </w:rPr>
        <w:t>*</w:t>
      </w:r>
      <w:r w:rsidRPr="00C53650">
        <w:t>taxable supply to that entity; and</w:t>
      </w:r>
    </w:p>
    <w:p w:rsidR="00FF3527" w:rsidRPr="00C53650" w:rsidRDefault="00FF3527" w:rsidP="00FF3527">
      <w:pPr>
        <w:pStyle w:val="paragraph"/>
      </w:pPr>
      <w:r w:rsidRPr="00C53650">
        <w:tab/>
        <w:t>(d)</w:t>
      </w:r>
      <w:r w:rsidRPr="00C53650">
        <w:tab/>
        <w:t>the amount of GST for which the agency is notionally liable on the supply is the amount of GST payable on the supply.</w:t>
      </w:r>
    </w:p>
    <w:p w:rsidR="00FF3527" w:rsidRPr="00C53650" w:rsidRDefault="00FF3527" w:rsidP="00FF3527">
      <w:pPr>
        <w:pStyle w:val="ActHead5"/>
      </w:pPr>
      <w:bookmarkStart w:id="277" w:name="_Toc140063672"/>
      <w:r w:rsidRPr="009C76BB">
        <w:rPr>
          <w:rStyle w:val="CharSectno"/>
        </w:rPr>
        <w:t>177</w:t>
      </w:r>
      <w:r w:rsidR="009C76BB" w:rsidRPr="009C76BB">
        <w:rPr>
          <w:rStyle w:val="CharSectno"/>
        </w:rPr>
        <w:noBreakHyphen/>
      </w:r>
      <w:r w:rsidRPr="009C76BB">
        <w:rPr>
          <w:rStyle w:val="CharSectno"/>
        </w:rPr>
        <w:t>5</w:t>
      </w:r>
      <w:r w:rsidRPr="00C53650">
        <w:t xml:space="preserve">  Cancellation of exemptions from GST</w:t>
      </w:r>
      <w:bookmarkEnd w:id="277"/>
    </w:p>
    <w:p w:rsidR="00FF3527" w:rsidRPr="00C53650" w:rsidRDefault="00FF3527" w:rsidP="00FF3527">
      <w:pPr>
        <w:pStyle w:val="subsection"/>
      </w:pPr>
      <w:r w:rsidRPr="00C53650">
        <w:tab/>
        <w:t>(1)</w:t>
      </w:r>
      <w:r w:rsidRPr="00C53650">
        <w:tab/>
        <w:t>This section cancels the effect of a provision of another Act that would have the effect of exempting a person from liability to pay GST payable under this Act.</w:t>
      </w:r>
    </w:p>
    <w:p w:rsidR="00FF3527" w:rsidRPr="00C53650" w:rsidRDefault="00FF3527" w:rsidP="00FF3527">
      <w:pPr>
        <w:pStyle w:val="subsection"/>
      </w:pPr>
      <w:r w:rsidRPr="00C53650">
        <w:tab/>
        <w:t>(2)</w:t>
      </w:r>
      <w:r w:rsidRPr="00C53650">
        <w:tab/>
        <w:t>The cancellation does not apply if the provision of the other Act:</w:t>
      </w:r>
    </w:p>
    <w:p w:rsidR="00FF3527" w:rsidRPr="00C53650" w:rsidRDefault="00FF3527" w:rsidP="00FF3527">
      <w:pPr>
        <w:pStyle w:val="paragraph"/>
      </w:pPr>
      <w:r w:rsidRPr="00C53650">
        <w:tab/>
        <w:t>(a)</w:t>
      </w:r>
      <w:r w:rsidRPr="00C53650">
        <w:tab/>
        <w:t>commences after this section commences; and</w:t>
      </w:r>
    </w:p>
    <w:p w:rsidR="00FF3527" w:rsidRPr="00C53650" w:rsidRDefault="00FF3527" w:rsidP="00FF3527">
      <w:pPr>
        <w:pStyle w:val="paragraph"/>
      </w:pPr>
      <w:r w:rsidRPr="00C53650">
        <w:tab/>
        <w:t>(b)</w:t>
      </w:r>
      <w:r w:rsidRPr="00C53650">
        <w:tab/>
        <w:t>refers specifically to GST payable under this Act.</w:t>
      </w:r>
    </w:p>
    <w:p w:rsidR="00FF3527" w:rsidRPr="00C53650" w:rsidRDefault="00FF3527" w:rsidP="00FF3527">
      <w:pPr>
        <w:pStyle w:val="ActHead5"/>
      </w:pPr>
      <w:bookmarkStart w:id="278" w:name="_Toc140063673"/>
      <w:r w:rsidRPr="009C76BB">
        <w:rPr>
          <w:rStyle w:val="CharSectno"/>
        </w:rPr>
        <w:t>177</w:t>
      </w:r>
      <w:r w:rsidR="009C76BB" w:rsidRPr="009C76BB">
        <w:rPr>
          <w:rStyle w:val="CharSectno"/>
        </w:rPr>
        <w:noBreakHyphen/>
      </w:r>
      <w:r w:rsidRPr="009C76BB">
        <w:rPr>
          <w:rStyle w:val="CharSectno"/>
        </w:rPr>
        <w:t>10</w:t>
      </w:r>
      <w:r w:rsidRPr="00C53650">
        <w:t xml:space="preserve">  Ministerial determinations</w:t>
      </w:r>
      <w:bookmarkEnd w:id="278"/>
    </w:p>
    <w:p w:rsidR="00FF3527" w:rsidRPr="00C53650" w:rsidRDefault="00FF3527" w:rsidP="00FF3527">
      <w:pPr>
        <w:pStyle w:val="subsection"/>
      </w:pPr>
      <w:r w:rsidRPr="00C53650">
        <w:tab/>
        <w:t>(1)</w:t>
      </w:r>
      <w:r w:rsidRPr="00C53650">
        <w:tab/>
        <w:t xml:space="preserve">The </w:t>
      </w:r>
      <w:r w:rsidR="009C76BB" w:rsidRPr="009C76BB">
        <w:rPr>
          <w:position w:val="6"/>
          <w:sz w:val="16"/>
          <w:szCs w:val="16"/>
        </w:rPr>
        <w:t>*</w:t>
      </w:r>
      <w:r w:rsidRPr="00C53650">
        <w:t>Aged Care Minister may, by legislative instrument, make a determination for the purposes of:</w:t>
      </w:r>
    </w:p>
    <w:p w:rsidR="00FF3527" w:rsidRPr="00C53650" w:rsidRDefault="00FF3527" w:rsidP="00FF3527">
      <w:pPr>
        <w:pStyle w:val="paragraph"/>
      </w:pPr>
      <w:r w:rsidRPr="00C53650">
        <w:tab/>
        <w:t>(b)</w:t>
      </w:r>
      <w:r w:rsidRPr="00C53650">
        <w:tab/>
        <w:t>paragraph</w:t>
      </w:r>
      <w:r w:rsidR="00A31CA5" w:rsidRPr="00C53650">
        <w:t> </w:t>
      </w:r>
      <w:r w:rsidRPr="00C53650">
        <w:t>38</w:t>
      </w:r>
      <w:r w:rsidR="009C76BB">
        <w:noBreakHyphen/>
      </w:r>
      <w:r w:rsidRPr="00C53650">
        <w:t>25(2)(b); or</w:t>
      </w:r>
    </w:p>
    <w:p w:rsidR="00FF3527" w:rsidRPr="00C53650" w:rsidRDefault="00FF3527" w:rsidP="00FF3527">
      <w:pPr>
        <w:pStyle w:val="paragraph"/>
      </w:pPr>
      <w:r w:rsidRPr="00C53650">
        <w:tab/>
        <w:t>(c)</w:t>
      </w:r>
      <w:r w:rsidRPr="00C53650">
        <w:tab/>
        <w:t>paragraph</w:t>
      </w:r>
      <w:r w:rsidR="00A31CA5" w:rsidRPr="00C53650">
        <w:t> </w:t>
      </w:r>
      <w:r w:rsidRPr="00C53650">
        <w:t>38</w:t>
      </w:r>
      <w:r w:rsidR="009C76BB">
        <w:noBreakHyphen/>
      </w:r>
      <w:r w:rsidRPr="00C53650">
        <w:t>25(3)(b); or</w:t>
      </w:r>
    </w:p>
    <w:p w:rsidR="00FF3527" w:rsidRPr="00C53650" w:rsidRDefault="00FF3527" w:rsidP="00FF3527">
      <w:pPr>
        <w:pStyle w:val="paragraph"/>
      </w:pPr>
      <w:r w:rsidRPr="00C53650">
        <w:tab/>
        <w:t>(ca)</w:t>
      </w:r>
      <w:r w:rsidRPr="00C53650">
        <w:tab/>
        <w:t>paragraph</w:t>
      </w:r>
      <w:r w:rsidR="00A31CA5" w:rsidRPr="00C53650">
        <w:t> </w:t>
      </w:r>
      <w:r w:rsidRPr="00C53650">
        <w:t>38</w:t>
      </w:r>
      <w:r w:rsidR="009C76BB">
        <w:noBreakHyphen/>
      </w:r>
      <w:r w:rsidRPr="00C53650">
        <w:t>25(3B)(a); or</w:t>
      </w:r>
    </w:p>
    <w:p w:rsidR="00FF3527" w:rsidRPr="00C53650" w:rsidRDefault="00FF3527" w:rsidP="00FF3527">
      <w:pPr>
        <w:pStyle w:val="paragraph"/>
      </w:pPr>
      <w:r w:rsidRPr="00C53650">
        <w:tab/>
        <w:t>(d)</w:t>
      </w:r>
      <w:r w:rsidRPr="00C53650">
        <w:tab/>
        <w:t>paragraph</w:t>
      </w:r>
      <w:r w:rsidR="00A31CA5" w:rsidRPr="00C53650">
        <w:t> </w:t>
      </w:r>
      <w:r w:rsidRPr="00C53650">
        <w:t>38</w:t>
      </w:r>
      <w:r w:rsidR="009C76BB">
        <w:noBreakHyphen/>
      </w:r>
      <w:r w:rsidRPr="00C53650">
        <w:t>30(4)(b).</w:t>
      </w:r>
    </w:p>
    <w:p w:rsidR="00FF3527" w:rsidRPr="00C53650" w:rsidRDefault="00FF3527" w:rsidP="00FF3527">
      <w:pPr>
        <w:pStyle w:val="subsection"/>
      </w:pPr>
      <w:r w:rsidRPr="00C53650">
        <w:tab/>
        <w:t>(2)</w:t>
      </w:r>
      <w:r w:rsidRPr="00C53650">
        <w:tab/>
        <w:t xml:space="preserve">The </w:t>
      </w:r>
      <w:r w:rsidR="009C76BB" w:rsidRPr="009C76BB">
        <w:rPr>
          <w:position w:val="6"/>
          <w:sz w:val="16"/>
          <w:szCs w:val="16"/>
        </w:rPr>
        <w:t>*</w:t>
      </w:r>
      <w:r w:rsidRPr="00C53650">
        <w:t xml:space="preserve">Child Care Minister may, by legislative instrument, make a determination for the purposes of </w:t>
      </w:r>
      <w:r w:rsidR="005C17F2" w:rsidRPr="00C53650">
        <w:t>section</w:t>
      </w:r>
      <w:r w:rsidR="00A31CA5" w:rsidRPr="00C53650">
        <w:t> </w:t>
      </w:r>
      <w:r w:rsidR="005C17F2" w:rsidRPr="00C53650">
        <w:t>38</w:t>
      </w:r>
      <w:r w:rsidR="009C76BB">
        <w:noBreakHyphen/>
      </w:r>
      <w:r w:rsidR="005C17F2" w:rsidRPr="00C53650">
        <w:t>150</w:t>
      </w:r>
      <w:r w:rsidRPr="00C53650">
        <w:t>.</w:t>
      </w:r>
    </w:p>
    <w:p w:rsidR="00FF3527" w:rsidRPr="00C53650" w:rsidRDefault="00FF3527" w:rsidP="00FF3527">
      <w:pPr>
        <w:pStyle w:val="subsection"/>
      </w:pPr>
      <w:r w:rsidRPr="00C53650">
        <w:tab/>
        <w:t>(3)</w:t>
      </w:r>
      <w:r w:rsidRPr="00C53650">
        <w:tab/>
        <w:t xml:space="preserve">The </w:t>
      </w:r>
      <w:r w:rsidR="009C76BB" w:rsidRPr="009C76BB">
        <w:rPr>
          <w:position w:val="6"/>
          <w:sz w:val="16"/>
        </w:rPr>
        <w:t>*</w:t>
      </w:r>
      <w:r w:rsidRPr="00C53650">
        <w:t>Student Assistance Minister may, by legislative instrument, make a determination under:</w:t>
      </w:r>
    </w:p>
    <w:p w:rsidR="00FF3527" w:rsidRPr="00C53650" w:rsidRDefault="00FF3527" w:rsidP="00FF3527">
      <w:pPr>
        <w:pStyle w:val="paragraph"/>
      </w:pPr>
      <w:r w:rsidRPr="00C53650">
        <w:tab/>
        <w:t>(a)</w:t>
      </w:r>
      <w:r w:rsidRPr="00C53650">
        <w:tab/>
      </w:r>
      <w:r w:rsidR="00A31CA5" w:rsidRPr="00C53650">
        <w:t>paragraphs (</w:t>
      </w:r>
      <w:r w:rsidRPr="00C53650">
        <w:t xml:space="preserve">a) and (b) of the definition of </w:t>
      </w:r>
      <w:r w:rsidRPr="00C53650">
        <w:rPr>
          <w:b/>
          <w:bCs/>
          <w:i/>
          <w:iCs/>
        </w:rPr>
        <w:t>adult and community education course</w:t>
      </w:r>
      <w:r w:rsidRPr="00C53650">
        <w:t xml:space="preserve"> in the Dictionary; or</w:t>
      </w:r>
    </w:p>
    <w:p w:rsidR="00FF3527" w:rsidRPr="00C53650" w:rsidRDefault="00FF3527" w:rsidP="00FF3527">
      <w:pPr>
        <w:pStyle w:val="paragraph"/>
      </w:pPr>
      <w:r w:rsidRPr="00C53650">
        <w:tab/>
        <w:t>(b)</w:t>
      </w:r>
      <w:r w:rsidRPr="00C53650">
        <w:tab/>
      </w:r>
      <w:r w:rsidR="00A31CA5" w:rsidRPr="00C53650">
        <w:t>paragraph (</w:t>
      </w:r>
      <w:r w:rsidRPr="00C53650">
        <w:t xml:space="preserve">b) of the definition of </w:t>
      </w:r>
      <w:r w:rsidRPr="00C53650">
        <w:rPr>
          <w:b/>
          <w:bCs/>
          <w:i/>
          <w:iCs/>
        </w:rPr>
        <w:t>primary course</w:t>
      </w:r>
      <w:r w:rsidRPr="00C53650">
        <w:t xml:space="preserve"> in the Dictionary; or</w:t>
      </w:r>
    </w:p>
    <w:p w:rsidR="00FF3527" w:rsidRPr="00C53650" w:rsidRDefault="00FF3527" w:rsidP="00FF3527">
      <w:pPr>
        <w:pStyle w:val="paragraph"/>
      </w:pPr>
      <w:r w:rsidRPr="00C53650">
        <w:tab/>
        <w:t>(c)</w:t>
      </w:r>
      <w:r w:rsidRPr="00C53650">
        <w:tab/>
      </w:r>
      <w:r w:rsidR="00A31CA5" w:rsidRPr="00C53650">
        <w:t>paragraph (</w:t>
      </w:r>
      <w:r w:rsidRPr="00C53650">
        <w:t xml:space="preserve">b) of the definition of </w:t>
      </w:r>
      <w:r w:rsidRPr="00C53650">
        <w:rPr>
          <w:b/>
          <w:bCs/>
          <w:i/>
          <w:iCs/>
        </w:rPr>
        <w:t>secondary course</w:t>
      </w:r>
      <w:r w:rsidRPr="00C53650">
        <w:t xml:space="preserve"> in the Dictionary; or</w:t>
      </w:r>
    </w:p>
    <w:p w:rsidR="00FF3527" w:rsidRPr="00C53650" w:rsidRDefault="00FF3527" w:rsidP="00FF3527">
      <w:pPr>
        <w:pStyle w:val="paragraph"/>
      </w:pPr>
      <w:r w:rsidRPr="00C53650">
        <w:tab/>
        <w:t>(d)</w:t>
      </w:r>
      <w:r w:rsidRPr="00C53650">
        <w:tab/>
      </w:r>
      <w:r w:rsidR="00A31CA5" w:rsidRPr="00C53650">
        <w:t>paragraph (</w:t>
      </w:r>
      <w:r w:rsidRPr="00C53650">
        <w:t xml:space="preserve">b) of the definition of </w:t>
      </w:r>
      <w:r w:rsidRPr="00C53650">
        <w:rPr>
          <w:b/>
          <w:bCs/>
          <w:i/>
          <w:iCs/>
        </w:rPr>
        <w:t>tertiary course</w:t>
      </w:r>
      <w:r w:rsidRPr="00C53650">
        <w:t xml:space="preserve"> in the Dictionary.</w:t>
      </w:r>
    </w:p>
    <w:p w:rsidR="00FF3527" w:rsidRPr="00C53650" w:rsidRDefault="00FF3527" w:rsidP="00FF3527">
      <w:pPr>
        <w:pStyle w:val="subsection"/>
      </w:pPr>
      <w:r w:rsidRPr="00C53650">
        <w:tab/>
        <w:t>(4)</w:t>
      </w:r>
      <w:r w:rsidRPr="00C53650">
        <w:tab/>
        <w:t xml:space="preserve">The </w:t>
      </w:r>
      <w:r w:rsidR="009C76BB" w:rsidRPr="009C76BB">
        <w:rPr>
          <w:position w:val="6"/>
          <w:sz w:val="16"/>
          <w:szCs w:val="16"/>
        </w:rPr>
        <w:t>*</w:t>
      </w:r>
      <w:r w:rsidRPr="00C53650">
        <w:t>Health Minister may, by legislative instrument, make a determination for the purposes of:</w:t>
      </w:r>
    </w:p>
    <w:p w:rsidR="00FF3527" w:rsidRPr="00C53650" w:rsidRDefault="00FF3527" w:rsidP="00FF3527">
      <w:pPr>
        <w:pStyle w:val="paragraph"/>
      </w:pPr>
      <w:r w:rsidRPr="00C53650">
        <w:tab/>
        <w:t>(a)</w:t>
      </w:r>
      <w:r w:rsidRPr="00C53650">
        <w:tab/>
        <w:t>paragraph</w:t>
      </w:r>
      <w:r w:rsidR="00A31CA5" w:rsidRPr="00C53650">
        <w:t> </w:t>
      </w:r>
      <w:r w:rsidRPr="00C53650">
        <w:t>38</w:t>
      </w:r>
      <w:r w:rsidR="009C76BB">
        <w:noBreakHyphen/>
      </w:r>
      <w:r w:rsidRPr="00C53650">
        <w:t>15(c); or</w:t>
      </w:r>
    </w:p>
    <w:p w:rsidR="00FF3527" w:rsidRPr="00C53650" w:rsidRDefault="00FF3527" w:rsidP="00FF3527">
      <w:pPr>
        <w:pStyle w:val="paragraph"/>
      </w:pPr>
      <w:r w:rsidRPr="00C53650">
        <w:tab/>
        <w:t>(b)</w:t>
      </w:r>
      <w:r w:rsidRPr="00C53650">
        <w:tab/>
        <w:t>subsection</w:t>
      </w:r>
      <w:r w:rsidR="00A31CA5" w:rsidRPr="00C53650">
        <w:t> </w:t>
      </w:r>
      <w:r w:rsidRPr="00C53650">
        <w:t>38</w:t>
      </w:r>
      <w:r w:rsidR="009C76BB">
        <w:noBreakHyphen/>
      </w:r>
      <w:r w:rsidRPr="00C53650">
        <w:t>47(1); or</w:t>
      </w:r>
    </w:p>
    <w:p w:rsidR="00FF3527" w:rsidRPr="00C53650" w:rsidRDefault="00FF3527" w:rsidP="00FF3527">
      <w:pPr>
        <w:pStyle w:val="paragraph"/>
      </w:pPr>
      <w:r w:rsidRPr="00C53650">
        <w:tab/>
        <w:t>(c)</w:t>
      </w:r>
      <w:r w:rsidRPr="00C53650">
        <w:tab/>
        <w:t>paragraph</w:t>
      </w:r>
      <w:r w:rsidR="00A31CA5" w:rsidRPr="00C53650">
        <w:t> </w:t>
      </w:r>
      <w:r w:rsidRPr="00C53650">
        <w:t>38</w:t>
      </w:r>
      <w:r w:rsidR="009C76BB">
        <w:noBreakHyphen/>
      </w:r>
      <w:r w:rsidRPr="00C53650">
        <w:t>50(5)(b).</w:t>
      </w:r>
    </w:p>
    <w:p w:rsidR="00FF3527" w:rsidRPr="00C53650" w:rsidRDefault="00FF3527" w:rsidP="00FF3527">
      <w:pPr>
        <w:pStyle w:val="subsection"/>
      </w:pPr>
      <w:r w:rsidRPr="00C53650">
        <w:tab/>
        <w:t>(5)</w:t>
      </w:r>
      <w:r w:rsidRPr="00C53650">
        <w:tab/>
        <w:t xml:space="preserve">The </w:t>
      </w:r>
      <w:r w:rsidR="009C76BB" w:rsidRPr="009C76BB">
        <w:rPr>
          <w:position w:val="6"/>
          <w:sz w:val="16"/>
        </w:rPr>
        <w:t>*</w:t>
      </w:r>
      <w:r w:rsidRPr="00C53650">
        <w:t>Disability Services Minister may, by legislative instrument, make a determination for the purposes of paragraph</w:t>
      </w:r>
      <w:r w:rsidR="00A31CA5" w:rsidRPr="00C53650">
        <w:t> </w:t>
      </w:r>
      <w:r w:rsidRPr="00C53650">
        <w:t>38</w:t>
      </w:r>
      <w:r w:rsidR="009C76BB">
        <w:noBreakHyphen/>
      </w:r>
      <w:r w:rsidRPr="00C53650">
        <w:t>38(d).</w:t>
      </w:r>
    </w:p>
    <w:p w:rsidR="00FF3527" w:rsidRPr="00C53650" w:rsidRDefault="00FF3527" w:rsidP="00FF3527">
      <w:pPr>
        <w:pStyle w:val="subsection"/>
      </w:pPr>
      <w:r w:rsidRPr="00C53650">
        <w:tab/>
        <w:t>(6)</w:t>
      </w:r>
      <w:r w:rsidRPr="00C53650">
        <w:tab/>
        <w:t>Sub</w:t>
      </w:r>
      <w:r w:rsidR="006D7127" w:rsidRPr="00C53650">
        <w:t>section 1</w:t>
      </w:r>
      <w:r w:rsidRPr="00C53650">
        <w:t xml:space="preserve">2(2) (retrospective application of legislative instruments) of the </w:t>
      </w:r>
      <w:r w:rsidRPr="00C53650">
        <w:rPr>
          <w:i/>
        </w:rPr>
        <w:t xml:space="preserve">Legislation Act 2003 </w:t>
      </w:r>
      <w:r w:rsidRPr="00C53650">
        <w:t xml:space="preserve">does not apply in relation to determinations made under </w:t>
      </w:r>
      <w:r w:rsidR="00A31CA5" w:rsidRPr="00C53650">
        <w:t>subsection (</w:t>
      </w:r>
      <w:r w:rsidRPr="00C53650">
        <w:t>5) of this section.</w:t>
      </w:r>
    </w:p>
    <w:p w:rsidR="00FF3527" w:rsidRPr="00C53650" w:rsidRDefault="00FF3527" w:rsidP="00FF3527">
      <w:pPr>
        <w:pStyle w:val="ActHead5"/>
      </w:pPr>
      <w:bookmarkStart w:id="279" w:name="_Toc140063674"/>
      <w:r w:rsidRPr="009C76BB">
        <w:rPr>
          <w:rStyle w:val="CharSectno"/>
        </w:rPr>
        <w:t>177</w:t>
      </w:r>
      <w:r w:rsidR="009C76BB" w:rsidRPr="009C76BB">
        <w:rPr>
          <w:rStyle w:val="CharSectno"/>
        </w:rPr>
        <w:noBreakHyphen/>
      </w:r>
      <w:r w:rsidRPr="009C76BB">
        <w:rPr>
          <w:rStyle w:val="CharSectno"/>
        </w:rPr>
        <w:t>11</w:t>
      </w:r>
      <w:r w:rsidRPr="00C53650">
        <w:t xml:space="preserve">  Delegation by Aged Care Secretary</w:t>
      </w:r>
      <w:bookmarkEnd w:id="279"/>
    </w:p>
    <w:p w:rsidR="00FF3527" w:rsidRPr="00C53650" w:rsidRDefault="00FF3527" w:rsidP="00FF3527">
      <w:pPr>
        <w:pStyle w:val="subsection"/>
      </w:pPr>
      <w:r w:rsidRPr="00C53650">
        <w:tab/>
      </w:r>
      <w:r w:rsidRPr="00C53650">
        <w:tab/>
        <w:t xml:space="preserve">The </w:t>
      </w:r>
      <w:r w:rsidR="009C76BB" w:rsidRPr="009C76BB">
        <w:rPr>
          <w:position w:val="6"/>
          <w:sz w:val="16"/>
        </w:rPr>
        <w:t>*</w:t>
      </w:r>
      <w:r w:rsidRPr="00C53650">
        <w:t>Aged Care Secretary may, in writing, delegate his or her powers under paragraph</w:t>
      </w:r>
      <w:r w:rsidR="00A31CA5" w:rsidRPr="00C53650">
        <w:t> </w:t>
      </w:r>
      <w:r w:rsidRPr="00C53650">
        <w:t>38</w:t>
      </w:r>
      <w:r w:rsidR="009C76BB">
        <w:noBreakHyphen/>
      </w:r>
      <w:r w:rsidRPr="00C53650">
        <w:t>25(3B)(b) to:</w:t>
      </w:r>
    </w:p>
    <w:p w:rsidR="00FF3527" w:rsidRPr="00C53650" w:rsidRDefault="00FF3527" w:rsidP="00FF3527">
      <w:pPr>
        <w:pStyle w:val="paragraph"/>
      </w:pPr>
      <w:r w:rsidRPr="00C53650">
        <w:tab/>
        <w:t>(a)</w:t>
      </w:r>
      <w:r w:rsidRPr="00C53650">
        <w:tab/>
        <w:t>a person in relation to whom there is in force a delegation by the Aged Care Secretary of functions under subsection</w:t>
      </w:r>
      <w:r w:rsidR="00A31CA5" w:rsidRPr="00C53650">
        <w:t> </w:t>
      </w:r>
      <w:r w:rsidRPr="00C53650">
        <w:t>96</w:t>
      </w:r>
      <w:r w:rsidR="009C76BB">
        <w:noBreakHyphen/>
      </w:r>
      <w:r w:rsidRPr="00C53650">
        <w:t xml:space="preserve">2(5) of the </w:t>
      </w:r>
      <w:r w:rsidRPr="00C53650">
        <w:rPr>
          <w:i/>
        </w:rPr>
        <w:t>Aged Care Act 1997</w:t>
      </w:r>
      <w:r w:rsidRPr="00C53650">
        <w:t>; or</w:t>
      </w:r>
    </w:p>
    <w:p w:rsidR="00FF3527" w:rsidRPr="00C53650" w:rsidRDefault="00FF3527" w:rsidP="00FF3527">
      <w:pPr>
        <w:pStyle w:val="paragraph"/>
      </w:pPr>
      <w:r w:rsidRPr="00C53650">
        <w:tab/>
        <w:t>(b)</w:t>
      </w:r>
      <w:r w:rsidRPr="00C53650">
        <w:tab/>
        <w:t>a person:</w:t>
      </w:r>
    </w:p>
    <w:p w:rsidR="00FF3527" w:rsidRPr="00C53650" w:rsidRDefault="00FF3527" w:rsidP="00FF3527">
      <w:pPr>
        <w:pStyle w:val="paragraphsub"/>
      </w:pPr>
      <w:r w:rsidRPr="00C53650">
        <w:tab/>
        <w:t>(i)</w:t>
      </w:r>
      <w:r w:rsidRPr="00C53650">
        <w:tab/>
        <w:t xml:space="preserve">who is a person of a kind specified in a determination that is in force and that is made by the </w:t>
      </w:r>
      <w:r w:rsidR="009C76BB" w:rsidRPr="009C76BB">
        <w:rPr>
          <w:position w:val="6"/>
          <w:sz w:val="16"/>
        </w:rPr>
        <w:t>*</w:t>
      </w:r>
      <w:r w:rsidRPr="00C53650">
        <w:t>Aged Care Minister for the purposes of paragraph</w:t>
      </w:r>
      <w:r w:rsidR="00A31CA5" w:rsidRPr="00C53650">
        <w:t> </w:t>
      </w:r>
      <w:r w:rsidRPr="00C53650">
        <w:t>38</w:t>
      </w:r>
      <w:r w:rsidR="009C76BB">
        <w:noBreakHyphen/>
      </w:r>
      <w:r w:rsidRPr="00C53650">
        <w:t>25(3B)(a); and</w:t>
      </w:r>
    </w:p>
    <w:p w:rsidR="00FF3527" w:rsidRPr="00C53650" w:rsidRDefault="00FF3527" w:rsidP="00FF3527">
      <w:pPr>
        <w:pStyle w:val="paragraphsub"/>
      </w:pPr>
      <w:r w:rsidRPr="00C53650">
        <w:tab/>
        <w:t>(ii)</w:t>
      </w:r>
      <w:r w:rsidRPr="00C53650">
        <w:tab/>
        <w:t>whom the Aged Care Secretary is satisfied is qualified and experienced to make assessments of the kind referred to in paragraph</w:t>
      </w:r>
      <w:r w:rsidR="00A31CA5" w:rsidRPr="00C53650">
        <w:t> </w:t>
      </w:r>
      <w:r w:rsidRPr="00C53650">
        <w:t>38</w:t>
      </w:r>
      <w:r w:rsidR="009C76BB">
        <w:noBreakHyphen/>
      </w:r>
      <w:r w:rsidRPr="00C53650">
        <w:t>25(3B)(b).</w:t>
      </w:r>
    </w:p>
    <w:p w:rsidR="00FF3527" w:rsidRPr="00C53650" w:rsidRDefault="00FF3527" w:rsidP="00FF3527">
      <w:pPr>
        <w:pStyle w:val="ActHead5"/>
      </w:pPr>
      <w:bookmarkStart w:id="280" w:name="_Toc140063675"/>
      <w:r w:rsidRPr="009C76BB">
        <w:rPr>
          <w:rStyle w:val="CharSectno"/>
        </w:rPr>
        <w:t>177</w:t>
      </w:r>
      <w:r w:rsidR="009C76BB" w:rsidRPr="009C76BB">
        <w:rPr>
          <w:rStyle w:val="CharSectno"/>
        </w:rPr>
        <w:noBreakHyphen/>
      </w:r>
      <w:r w:rsidRPr="009C76BB">
        <w:rPr>
          <w:rStyle w:val="CharSectno"/>
        </w:rPr>
        <w:t>12</w:t>
      </w:r>
      <w:r w:rsidRPr="00C53650">
        <w:t xml:space="preserve">  GST implications of references to price, value etc. in other Acts</w:t>
      </w:r>
      <w:bookmarkEnd w:id="280"/>
    </w:p>
    <w:p w:rsidR="00FF3527" w:rsidRPr="00C53650" w:rsidRDefault="00FF3527" w:rsidP="00FF3527">
      <w:pPr>
        <w:pStyle w:val="subsection"/>
      </w:pPr>
      <w:r w:rsidRPr="00C53650">
        <w:tab/>
        <w:t>(1)</w:t>
      </w:r>
      <w:r w:rsidRPr="00C53650">
        <w:tab/>
        <w:t xml:space="preserve">In any Act, unless the contrary intention appears, a reference to a </w:t>
      </w:r>
      <w:r w:rsidR="009C76BB" w:rsidRPr="009C76BB">
        <w:rPr>
          <w:position w:val="6"/>
          <w:sz w:val="16"/>
          <w:szCs w:val="16"/>
        </w:rPr>
        <w:t>*</w:t>
      </w:r>
      <w:r w:rsidRPr="00C53650">
        <w:t xml:space="preserve">price relating to a supply, or proposed supply, is taken to include the </w:t>
      </w:r>
      <w:r w:rsidR="009C76BB" w:rsidRPr="009C76BB">
        <w:rPr>
          <w:position w:val="6"/>
          <w:sz w:val="16"/>
          <w:szCs w:val="16"/>
        </w:rPr>
        <w:t>*</w:t>
      </w:r>
      <w:r w:rsidRPr="00C53650">
        <w:t>net GST (if any) that is, or would be, payable by an entity making the supply.</w:t>
      </w:r>
    </w:p>
    <w:p w:rsidR="00FF3527" w:rsidRPr="00C53650" w:rsidRDefault="00FF3527" w:rsidP="00FF3527">
      <w:pPr>
        <w:pStyle w:val="subsection"/>
      </w:pPr>
      <w:r w:rsidRPr="00C53650">
        <w:tab/>
        <w:t>(2)</w:t>
      </w:r>
      <w:r w:rsidRPr="00C53650">
        <w:tab/>
      </w:r>
      <w:r w:rsidR="00A31CA5" w:rsidRPr="00C53650">
        <w:t>Subsection (</w:t>
      </w:r>
      <w:r w:rsidRPr="00C53650">
        <w:t>1) applies in relation to:</w:t>
      </w:r>
    </w:p>
    <w:p w:rsidR="00FF3527" w:rsidRPr="00C53650" w:rsidRDefault="00FF3527" w:rsidP="00FF3527">
      <w:pPr>
        <w:pStyle w:val="paragraph"/>
      </w:pPr>
      <w:r w:rsidRPr="00C53650">
        <w:tab/>
        <w:t>(a)</w:t>
      </w:r>
      <w:r w:rsidRPr="00C53650">
        <w:tab/>
        <w:t>any fee or charge made, or required to be made; or</w:t>
      </w:r>
    </w:p>
    <w:p w:rsidR="00FF3527" w:rsidRPr="00C53650" w:rsidRDefault="00FF3527" w:rsidP="00FF3527">
      <w:pPr>
        <w:pStyle w:val="paragraph"/>
      </w:pPr>
      <w:r w:rsidRPr="00C53650">
        <w:tab/>
        <w:t>(b)</w:t>
      </w:r>
      <w:r w:rsidRPr="00C53650">
        <w:tab/>
        <w:t xml:space="preserve">any </w:t>
      </w:r>
      <w:r w:rsidR="009C76BB" w:rsidRPr="009C76BB">
        <w:rPr>
          <w:position w:val="6"/>
          <w:sz w:val="16"/>
          <w:szCs w:val="16"/>
        </w:rPr>
        <w:t>*</w:t>
      </w:r>
      <w:r w:rsidRPr="00C53650">
        <w:t>consideration provided, or required to be provided;</w:t>
      </w:r>
    </w:p>
    <w:p w:rsidR="00FF3527" w:rsidRPr="00C53650" w:rsidRDefault="00FF3527" w:rsidP="00FF3527">
      <w:pPr>
        <w:pStyle w:val="subsection2"/>
      </w:pPr>
      <w:r w:rsidRPr="00C53650">
        <w:t xml:space="preserve">for or in connection with the supply in the same way that it applies to a </w:t>
      </w:r>
      <w:r w:rsidR="009C76BB" w:rsidRPr="009C76BB">
        <w:rPr>
          <w:position w:val="6"/>
          <w:sz w:val="16"/>
          <w:szCs w:val="16"/>
        </w:rPr>
        <w:t>*</w:t>
      </w:r>
      <w:r w:rsidRPr="00C53650">
        <w:t>price relating to a supply.</w:t>
      </w:r>
    </w:p>
    <w:p w:rsidR="00FF3527" w:rsidRPr="00C53650" w:rsidRDefault="00FF3527" w:rsidP="00FF3527">
      <w:pPr>
        <w:pStyle w:val="subsection"/>
      </w:pPr>
      <w:r w:rsidRPr="00C53650">
        <w:tab/>
        <w:t>(3)</w:t>
      </w:r>
      <w:r w:rsidRPr="00C53650">
        <w:tab/>
        <w:t>In any Act, unless the contrary intention appears, a reference to the value relating to a thing is taken not to include the GST (if any) that would be payable if an entity were to make a supply of the thing.</w:t>
      </w:r>
    </w:p>
    <w:p w:rsidR="00FF3527" w:rsidRPr="00C53650" w:rsidRDefault="00FF3527" w:rsidP="00FF3527">
      <w:pPr>
        <w:pStyle w:val="subsection"/>
      </w:pPr>
      <w:r w:rsidRPr="00C53650">
        <w:tab/>
        <w:t>(4)</w:t>
      </w:r>
      <w:r w:rsidRPr="00C53650">
        <w:tab/>
        <w:t>This section does not apply to:</w:t>
      </w:r>
    </w:p>
    <w:p w:rsidR="00FF3527" w:rsidRPr="00C53650" w:rsidRDefault="00FF3527" w:rsidP="00FF3527">
      <w:pPr>
        <w:pStyle w:val="paragraph"/>
      </w:pPr>
      <w:r w:rsidRPr="00C53650">
        <w:tab/>
        <w:t>(a)</w:t>
      </w:r>
      <w:r w:rsidRPr="00C53650">
        <w:tab/>
        <w:t>this Act; or</w:t>
      </w:r>
    </w:p>
    <w:p w:rsidR="00FF3527" w:rsidRPr="00C53650" w:rsidRDefault="00FF3527" w:rsidP="00FF3527">
      <w:pPr>
        <w:pStyle w:val="paragraph"/>
      </w:pPr>
      <w:r w:rsidRPr="00C53650">
        <w:tab/>
        <w:t>(b)</w:t>
      </w:r>
      <w:r w:rsidRPr="00C53650">
        <w:tab/>
        <w:t xml:space="preserve">the </w:t>
      </w:r>
      <w:r w:rsidR="009C76BB" w:rsidRPr="009C76BB">
        <w:rPr>
          <w:position w:val="6"/>
          <w:sz w:val="16"/>
        </w:rPr>
        <w:t>*</w:t>
      </w:r>
      <w:r w:rsidRPr="00C53650">
        <w:t>ITAA 1997; or</w:t>
      </w:r>
    </w:p>
    <w:p w:rsidR="00FF3527" w:rsidRPr="00C53650" w:rsidRDefault="00FF3527" w:rsidP="00FF3527">
      <w:pPr>
        <w:pStyle w:val="paragraph"/>
      </w:pPr>
      <w:r w:rsidRPr="00C53650">
        <w:tab/>
        <w:t>(c)</w:t>
      </w:r>
      <w:r w:rsidRPr="00C53650">
        <w:tab/>
        <w:t xml:space="preserve">the </w:t>
      </w:r>
      <w:r w:rsidR="009C76BB" w:rsidRPr="009C76BB">
        <w:rPr>
          <w:position w:val="6"/>
          <w:sz w:val="16"/>
        </w:rPr>
        <w:t>*</w:t>
      </w:r>
      <w:r w:rsidRPr="00C53650">
        <w:t>Wine Tax Act; or</w:t>
      </w:r>
    </w:p>
    <w:p w:rsidR="00FF3527" w:rsidRPr="00C53650" w:rsidRDefault="00FF3527" w:rsidP="00FF3527">
      <w:pPr>
        <w:pStyle w:val="paragraph"/>
      </w:pPr>
      <w:r w:rsidRPr="00C53650">
        <w:tab/>
        <w:t>(d)</w:t>
      </w:r>
      <w:r w:rsidRPr="00C53650">
        <w:tab/>
        <w:t xml:space="preserve">the </w:t>
      </w:r>
      <w:r w:rsidRPr="00C53650">
        <w:rPr>
          <w:i/>
          <w:iCs/>
        </w:rPr>
        <w:t>A New Tax System (Luxury Car Tax) Act 1999</w:t>
      </w:r>
      <w:r w:rsidRPr="00C53650">
        <w:t>; or</w:t>
      </w:r>
    </w:p>
    <w:p w:rsidR="00FF3527" w:rsidRPr="00C53650" w:rsidRDefault="00FF3527" w:rsidP="00FF3527">
      <w:pPr>
        <w:pStyle w:val="paragraph"/>
      </w:pPr>
      <w:r w:rsidRPr="00C53650">
        <w:tab/>
        <w:t>(e)</w:t>
      </w:r>
      <w:r w:rsidRPr="00C53650">
        <w:tab/>
        <w:t>Schedule</w:t>
      </w:r>
      <w:r w:rsidR="00A31CA5" w:rsidRPr="00C53650">
        <w:t> </w:t>
      </w:r>
      <w:r w:rsidRPr="00C53650">
        <w:t xml:space="preserve">1 to the </w:t>
      </w:r>
      <w:r w:rsidRPr="00C53650">
        <w:rPr>
          <w:i/>
          <w:iCs/>
        </w:rPr>
        <w:t>Taxation Administration Act 1953</w:t>
      </w:r>
      <w:r w:rsidRPr="00C53650">
        <w:t>; or</w:t>
      </w:r>
    </w:p>
    <w:p w:rsidR="00FF3527" w:rsidRPr="00C53650" w:rsidRDefault="00FF3527" w:rsidP="00FF3527">
      <w:pPr>
        <w:pStyle w:val="paragraph"/>
      </w:pPr>
      <w:r w:rsidRPr="00C53650">
        <w:tab/>
        <w:t>(f)</w:t>
      </w:r>
      <w:r w:rsidRPr="00C53650">
        <w:tab/>
        <w:t xml:space="preserve">the </w:t>
      </w:r>
      <w:r w:rsidRPr="00C53650">
        <w:rPr>
          <w:i/>
          <w:iCs/>
        </w:rPr>
        <w:t>Income Tax Assessment Act 1936</w:t>
      </w:r>
      <w:r w:rsidRPr="00C53650">
        <w:t>; or</w:t>
      </w:r>
    </w:p>
    <w:p w:rsidR="00FF3527" w:rsidRPr="00C53650" w:rsidRDefault="00FF3527" w:rsidP="00FF3527">
      <w:pPr>
        <w:pStyle w:val="paragraph"/>
        <w:rPr>
          <w:i/>
          <w:iCs/>
        </w:rPr>
      </w:pPr>
      <w:r w:rsidRPr="00C53650">
        <w:tab/>
        <w:t>(g)</w:t>
      </w:r>
      <w:r w:rsidRPr="00C53650">
        <w:tab/>
        <w:t xml:space="preserve">the </w:t>
      </w:r>
      <w:r w:rsidRPr="00C53650">
        <w:rPr>
          <w:i/>
          <w:iCs/>
        </w:rPr>
        <w:t>Fringe Benefits Tax Assessment Act 1986</w:t>
      </w:r>
      <w:r w:rsidRPr="00C53650">
        <w:t>; or</w:t>
      </w:r>
    </w:p>
    <w:p w:rsidR="00FF3527" w:rsidRPr="00C53650" w:rsidRDefault="00FF3527" w:rsidP="00FF3527">
      <w:pPr>
        <w:pStyle w:val="paragraph"/>
      </w:pPr>
      <w:r w:rsidRPr="00C53650">
        <w:tab/>
        <w:t>(h)</w:t>
      </w:r>
      <w:r w:rsidRPr="00C53650">
        <w:tab/>
        <w:t xml:space="preserve">the </w:t>
      </w:r>
      <w:r w:rsidRPr="00C53650">
        <w:rPr>
          <w:i/>
          <w:iCs/>
        </w:rPr>
        <w:t xml:space="preserve">Petroleum Resource Rent Tax Assessment Act </w:t>
      </w:r>
      <w:r w:rsidRPr="00C53650">
        <w:rPr>
          <w:i/>
        </w:rPr>
        <w:t>1987</w:t>
      </w:r>
      <w:r w:rsidRPr="00C53650">
        <w:t>.</w:t>
      </w:r>
    </w:p>
    <w:p w:rsidR="00FF3527" w:rsidRPr="00C53650" w:rsidRDefault="00FF3527" w:rsidP="00FF3527">
      <w:pPr>
        <w:pStyle w:val="ActHead5"/>
      </w:pPr>
      <w:bookmarkStart w:id="281" w:name="_Toc140063676"/>
      <w:r w:rsidRPr="009C76BB">
        <w:rPr>
          <w:rStyle w:val="CharSectno"/>
        </w:rPr>
        <w:t>177</w:t>
      </w:r>
      <w:r w:rsidR="009C76BB" w:rsidRPr="009C76BB">
        <w:rPr>
          <w:rStyle w:val="CharSectno"/>
        </w:rPr>
        <w:noBreakHyphen/>
      </w:r>
      <w:r w:rsidRPr="009C76BB">
        <w:rPr>
          <w:rStyle w:val="CharSectno"/>
        </w:rPr>
        <w:t>15</w:t>
      </w:r>
      <w:r w:rsidRPr="00C53650">
        <w:t xml:space="preserve">  Regulations</w:t>
      </w:r>
      <w:bookmarkEnd w:id="281"/>
    </w:p>
    <w:p w:rsidR="00FF3527" w:rsidRPr="00C53650" w:rsidRDefault="00FF3527" w:rsidP="00FF3527">
      <w:pPr>
        <w:pStyle w:val="subsection"/>
      </w:pPr>
      <w:r w:rsidRPr="00C53650">
        <w:tab/>
      </w:r>
      <w:r w:rsidRPr="00C53650">
        <w:tab/>
        <w:t>The Governor</w:t>
      </w:r>
      <w:r w:rsidR="009C76BB">
        <w:noBreakHyphen/>
      </w:r>
      <w:r w:rsidRPr="00C53650">
        <w:t>General may make regulations prescribing matters:</w:t>
      </w:r>
    </w:p>
    <w:p w:rsidR="00FF3527" w:rsidRPr="00C53650" w:rsidRDefault="00FF3527" w:rsidP="00FF3527">
      <w:pPr>
        <w:pStyle w:val="paragraph"/>
      </w:pPr>
      <w:r w:rsidRPr="00C53650">
        <w:tab/>
        <w:t>(a)</w:t>
      </w:r>
      <w:r w:rsidRPr="00C53650">
        <w:tab/>
        <w:t>required or permitted by this Act to be prescribed; or</w:t>
      </w:r>
    </w:p>
    <w:p w:rsidR="00FF3527" w:rsidRPr="00C53650" w:rsidRDefault="00FF3527" w:rsidP="00FF3527">
      <w:pPr>
        <w:pStyle w:val="paragraph"/>
      </w:pPr>
      <w:r w:rsidRPr="00C53650">
        <w:tab/>
        <w:t>(b)</w:t>
      </w:r>
      <w:r w:rsidRPr="00C53650">
        <w:tab/>
        <w:t>necessary or convenient to be prescribed for carrying out or giving effect to this Act.</w:t>
      </w:r>
    </w:p>
    <w:p w:rsidR="00271940" w:rsidRPr="00C53650" w:rsidRDefault="00271940" w:rsidP="00271940">
      <w:pPr>
        <w:pStyle w:val="ActHead5"/>
      </w:pPr>
      <w:bookmarkStart w:id="282" w:name="_Toc140063677"/>
      <w:r w:rsidRPr="009C76BB">
        <w:rPr>
          <w:rStyle w:val="CharSectno"/>
        </w:rPr>
        <w:t>177</w:t>
      </w:r>
      <w:r w:rsidR="009C76BB" w:rsidRPr="009C76BB">
        <w:rPr>
          <w:rStyle w:val="CharSectno"/>
        </w:rPr>
        <w:noBreakHyphen/>
      </w:r>
      <w:r w:rsidRPr="009C76BB">
        <w:rPr>
          <w:rStyle w:val="CharSectno"/>
        </w:rPr>
        <w:t>20</w:t>
      </w:r>
      <w:r w:rsidRPr="00C53650">
        <w:t xml:space="preserve">  Review of provisions relating to offshore supplies of low value goods</w:t>
      </w:r>
      <w:bookmarkEnd w:id="282"/>
    </w:p>
    <w:p w:rsidR="00271940" w:rsidRPr="00C53650" w:rsidRDefault="00271940" w:rsidP="00271940">
      <w:pPr>
        <w:pStyle w:val="subsection"/>
      </w:pPr>
      <w:r w:rsidRPr="00C53650">
        <w:tab/>
        <w:t>(1)</w:t>
      </w:r>
      <w:r w:rsidRPr="00C53650">
        <w:tab/>
        <w:t>By the day after this section commences, the Productivity Minister must, under Part</w:t>
      </w:r>
      <w:r w:rsidR="00A31CA5" w:rsidRPr="00C53650">
        <w:t> </w:t>
      </w:r>
      <w:r w:rsidRPr="00C53650">
        <w:t xml:space="preserve">3 of the </w:t>
      </w:r>
      <w:r w:rsidRPr="00C53650">
        <w:rPr>
          <w:i/>
        </w:rPr>
        <w:t>Productivity Commission Act 1998</w:t>
      </w:r>
      <w:r w:rsidRPr="00C53650">
        <w:t>, refer to the Productivity Commission for inquiry the matter of the amendments to this Act made by the amending Act, including:</w:t>
      </w:r>
    </w:p>
    <w:p w:rsidR="00271940" w:rsidRPr="00C53650" w:rsidRDefault="00271940" w:rsidP="00271940">
      <w:pPr>
        <w:pStyle w:val="paragraph"/>
      </w:pPr>
      <w:r w:rsidRPr="00C53650">
        <w:tab/>
        <w:t>(a)</w:t>
      </w:r>
      <w:r w:rsidRPr="00C53650">
        <w:tab/>
        <w:t>the effectiveness of the amendments; and</w:t>
      </w:r>
    </w:p>
    <w:p w:rsidR="00271940" w:rsidRPr="00C53650" w:rsidRDefault="00271940" w:rsidP="00271940">
      <w:pPr>
        <w:pStyle w:val="paragraph"/>
      </w:pPr>
      <w:r w:rsidRPr="00C53650">
        <w:tab/>
        <w:t>(b)</w:t>
      </w:r>
      <w:r w:rsidRPr="00C53650">
        <w:tab/>
        <w:t xml:space="preserve">whether models for collecting goods and services tax in relation to </w:t>
      </w:r>
      <w:r w:rsidR="009C76BB" w:rsidRPr="009C76BB">
        <w:rPr>
          <w:position w:val="6"/>
          <w:sz w:val="16"/>
        </w:rPr>
        <w:t>*</w:t>
      </w:r>
      <w:r w:rsidRPr="00C53650">
        <w:t xml:space="preserve">offshore supplies of low value goods other than the amendments might be suitable (including evaluation of the effects of the models on Australian small businesses and </w:t>
      </w:r>
      <w:r w:rsidR="009C76BB" w:rsidRPr="009C76BB">
        <w:rPr>
          <w:position w:val="6"/>
          <w:sz w:val="16"/>
        </w:rPr>
        <w:t>*</w:t>
      </w:r>
      <w:r w:rsidRPr="00C53650">
        <w:t>consumers); and</w:t>
      </w:r>
    </w:p>
    <w:p w:rsidR="00271940" w:rsidRPr="00C53650" w:rsidRDefault="00271940" w:rsidP="00271940">
      <w:pPr>
        <w:pStyle w:val="paragraph"/>
      </w:pPr>
      <w:r w:rsidRPr="00C53650">
        <w:tab/>
        <w:t>(c)</w:t>
      </w:r>
      <w:r w:rsidRPr="00C53650">
        <w:tab/>
        <w:t>any other aspect the Productivity Commission considers relevant to the implementation of the amendments.</w:t>
      </w:r>
    </w:p>
    <w:p w:rsidR="00271940" w:rsidRPr="00C53650" w:rsidRDefault="00271940" w:rsidP="00271940">
      <w:pPr>
        <w:pStyle w:val="subsection"/>
      </w:pPr>
      <w:r w:rsidRPr="00C53650">
        <w:tab/>
        <w:t>(2)</w:t>
      </w:r>
      <w:r w:rsidRPr="00C53650">
        <w:tab/>
        <w:t>In referring the matter to the Productivity Commission for inquiry, the Productivity Minister must:</w:t>
      </w:r>
    </w:p>
    <w:p w:rsidR="00271940" w:rsidRPr="00C53650" w:rsidRDefault="00271940" w:rsidP="00271940">
      <w:pPr>
        <w:pStyle w:val="paragraph"/>
      </w:pPr>
      <w:r w:rsidRPr="00C53650">
        <w:tab/>
        <w:t>(a)</w:t>
      </w:r>
      <w:r w:rsidRPr="00C53650">
        <w:tab/>
        <w:t>under paragraph</w:t>
      </w:r>
      <w:r w:rsidR="00A31CA5" w:rsidRPr="00C53650">
        <w:t> </w:t>
      </w:r>
      <w:r w:rsidRPr="00C53650">
        <w:t xml:space="preserve">11(1)(a) of the </w:t>
      </w:r>
      <w:r w:rsidRPr="00C53650">
        <w:rPr>
          <w:i/>
        </w:rPr>
        <w:t>Productivity Commission Act 1998</w:t>
      </w:r>
      <w:r w:rsidRPr="00C53650">
        <w:t>, require the Productivity Commission to hold hearings for the purposes of the inquiry; and</w:t>
      </w:r>
    </w:p>
    <w:p w:rsidR="00271940" w:rsidRPr="00C53650" w:rsidRDefault="00271940" w:rsidP="00271940">
      <w:pPr>
        <w:pStyle w:val="paragraph"/>
      </w:pPr>
      <w:r w:rsidRPr="00C53650">
        <w:tab/>
        <w:t>(b)</w:t>
      </w:r>
      <w:r w:rsidRPr="00C53650">
        <w:tab/>
        <w:t>under paragraph</w:t>
      </w:r>
      <w:r w:rsidR="00A31CA5" w:rsidRPr="00C53650">
        <w:t> </w:t>
      </w:r>
      <w:r w:rsidRPr="00C53650">
        <w:t>11(1)(b) of that Act, specify the period ending on 3</w:t>
      </w:r>
      <w:r w:rsidR="0054157A" w:rsidRPr="00C53650">
        <w:t>1 October</w:t>
      </w:r>
      <w:r w:rsidRPr="00C53650">
        <w:t xml:space="preserve"> 2017 as the period within which the Productivity Commission must submit its report on the inquiry; and</w:t>
      </w:r>
    </w:p>
    <w:p w:rsidR="00271940" w:rsidRPr="00C53650" w:rsidRDefault="00271940" w:rsidP="00271940">
      <w:pPr>
        <w:pStyle w:val="paragraph"/>
      </w:pPr>
      <w:r w:rsidRPr="00C53650">
        <w:tab/>
        <w:t>(c)</w:t>
      </w:r>
      <w:r w:rsidRPr="00C53650">
        <w:tab/>
        <w:t>under paragraph</w:t>
      </w:r>
      <w:r w:rsidR="00A31CA5" w:rsidRPr="00C53650">
        <w:t> </w:t>
      </w:r>
      <w:r w:rsidRPr="00C53650">
        <w:t xml:space="preserve">11(1)(d) of that Act, require the Productivity Commission to make recommendations in relation to the matter referred to in </w:t>
      </w:r>
      <w:r w:rsidR="00A31CA5" w:rsidRPr="00C53650">
        <w:t>subsection (</w:t>
      </w:r>
      <w:r w:rsidRPr="00C53650">
        <w:t>1).</w:t>
      </w:r>
    </w:p>
    <w:p w:rsidR="00271940" w:rsidRPr="00C53650" w:rsidRDefault="00271940" w:rsidP="00271940">
      <w:pPr>
        <w:pStyle w:val="notetext"/>
      </w:pPr>
      <w:r w:rsidRPr="00C53650">
        <w:t>Note:</w:t>
      </w:r>
      <w:r w:rsidRPr="00C53650">
        <w:tab/>
        <w:t xml:space="preserve">Under </w:t>
      </w:r>
      <w:r w:rsidR="006D7127" w:rsidRPr="00C53650">
        <w:t>section 1</w:t>
      </w:r>
      <w:r w:rsidRPr="00C53650">
        <w:t xml:space="preserve">2 of the </w:t>
      </w:r>
      <w:r w:rsidRPr="00C53650">
        <w:rPr>
          <w:i/>
        </w:rPr>
        <w:t>Productivity Commission Act 1998</w:t>
      </w:r>
      <w:r w:rsidRPr="00C53650">
        <w:t>, the Productivity Minister must cause a copy of the Productivity Commission’s report to be tabled in each House of the Parliament.</w:t>
      </w:r>
    </w:p>
    <w:p w:rsidR="00271940" w:rsidRPr="00C53650" w:rsidRDefault="00271940" w:rsidP="00271940">
      <w:pPr>
        <w:pStyle w:val="subsection"/>
      </w:pPr>
      <w:r w:rsidRPr="00C53650">
        <w:tab/>
        <w:t>(3)</w:t>
      </w:r>
      <w:r w:rsidRPr="00C53650">
        <w:tab/>
        <w:t>The Productivity Minister must not withdraw the reference before the Productivity Minister has received the report.</w:t>
      </w:r>
    </w:p>
    <w:p w:rsidR="00271940" w:rsidRPr="00C53650" w:rsidRDefault="00271940" w:rsidP="00271940">
      <w:pPr>
        <w:pStyle w:val="subsection"/>
      </w:pPr>
      <w:r w:rsidRPr="00C53650">
        <w:tab/>
        <w:t>(4)</w:t>
      </w:r>
      <w:r w:rsidRPr="00C53650">
        <w:tab/>
        <w:t>For the purposes of paragraph</w:t>
      </w:r>
      <w:r w:rsidR="00A31CA5" w:rsidRPr="00C53650">
        <w:t> </w:t>
      </w:r>
      <w:r w:rsidRPr="00C53650">
        <w:t xml:space="preserve">6(1)(a) of the </w:t>
      </w:r>
      <w:r w:rsidRPr="00C53650">
        <w:rPr>
          <w:i/>
        </w:rPr>
        <w:t>Productivity Commission Act 1998</w:t>
      </w:r>
      <w:r w:rsidRPr="00C53650">
        <w:t xml:space="preserve">, the matter mentioned in </w:t>
      </w:r>
      <w:r w:rsidR="00A31CA5" w:rsidRPr="00C53650">
        <w:t>subsection (</w:t>
      </w:r>
      <w:r w:rsidRPr="00C53650">
        <w:t>1) is taken to be a matter relating to industry, industry development and productivity.</w:t>
      </w:r>
    </w:p>
    <w:p w:rsidR="00271940" w:rsidRPr="00C53650" w:rsidRDefault="00271940" w:rsidP="00271940">
      <w:pPr>
        <w:pStyle w:val="subsection"/>
      </w:pPr>
      <w:r w:rsidRPr="00C53650">
        <w:tab/>
        <w:t>(5)</w:t>
      </w:r>
      <w:r w:rsidRPr="00C53650">
        <w:tab/>
        <w:t>In this section:</w:t>
      </w:r>
    </w:p>
    <w:p w:rsidR="00271940" w:rsidRPr="00C53650" w:rsidRDefault="00271940" w:rsidP="00271940">
      <w:pPr>
        <w:pStyle w:val="Definition"/>
      </w:pPr>
      <w:r w:rsidRPr="00C53650">
        <w:rPr>
          <w:b/>
          <w:i/>
        </w:rPr>
        <w:t xml:space="preserve">amending Act </w:t>
      </w:r>
      <w:r w:rsidRPr="00C53650">
        <w:t>means the</w:t>
      </w:r>
      <w:r w:rsidRPr="00C53650">
        <w:rPr>
          <w:b/>
          <w:i/>
        </w:rPr>
        <w:t xml:space="preserve"> </w:t>
      </w:r>
      <w:r w:rsidRPr="00C53650">
        <w:rPr>
          <w:i/>
        </w:rPr>
        <w:t>Treasury Laws Amendment (GST Low Value Goods) Act 2017</w:t>
      </w:r>
      <w:r w:rsidRPr="00C53650">
        <w:t>.</w:t>
      </w:r>
    </w:p>
    <w:p w:rsidR="00271940" w:rsidRPr="00C53650" w:rsidRDefault="00271940" w:rsidP="00271940">
      <w:pPr>
        <w:pStyle w:val="Definition"/>
      </w:pPr>
      <w:r w:rsidRPr="00C53650">
        <w:rPr>
          <w:b/>
          <w:i/>
        </w:rPr>
        <w:t>Productivity Minister</w:t>
      </w:r>
      <w:r w:rsidRPr="00C53650">
        <w:t xml:space="preserve"> means the Minister administering the </w:t>
      </w:r>
      <w:r w:rsidRPr="00C53650">
        <w:rPr>
          <w:i/>
        </w:rPr>
        <w:t>Productivity Commission Act 1998</w:t>
      </w:r>
      <w:r w:rsidRPr="00C53650">
        <w:t>.</w:t>
      </w:r>
    </w:p>
    <w:p w:rsidR="00FF3527" w:rsidRPr="00C53650" w:rsidRDefault="00FF3527" w:rsidP="00FF3527">
      <w:pPr>
        <w:pStyle w:val="ActHead1"/>
        <w:pageBreakBefore/>
      </w:pPr>
      <w:bookmarkStart w:id="283" w:name="_Toc140063678"/>
      <w:r w:rsidRPr="009C76BB">
        <w:rPr>
          <w:rStyle w:val="CharChapNo"/>
        </w:rPr>
        <w:t>Chapter</w:t>
      </w:r>
      <w:r w:rsidR="00A31CA5" w:rsidRPr="009C76BB">
        <w:rPr>
          <w:rStyle w:val="CharChapNo"/>
        </w:rPr>
        <w:t> </w:t>
      </w:r>
      <w:r w:rsidRPr="009C76BB">
        <w:rPr>
          <w:rStyle w:val="CharChapNo"/>
        </w:rPr>
        <w:t>6</w:t>
      </w:r>
      <w:r w:rsidRPr="00C53650">
        <w:t>—</w:t>
      </w:r>
      <w:r w:rsidRPr="009C76BB">
        <w:rPr>
          <w:rStyle w:val="CharChapText"/>
        </w:rPr>
        <w:t>Interpreting this Act</w:t>
      </w:r>
      <w:bookmarkEnd w:id="283"/>
    </w:p>
    <w:p w:rsidR="00FF3527" w:rsidRPr="00C53650" w:rsidRDefault="00FF3527" w:rsidP="00FF3527">
      <w:pPr>
        <w:pStyle w:val="ActHead2"/>
      </w:pPr>
      <w:bookmarkStart w:id="284" w:name="_Toc140063679"/>
      <w:r w:rsidRPr="009C76BB">
        <w:rPr>
          <w:rStyle w:val="CharPartNo"/>
        </w:rPr>
        <w:t>Part</w:t>
      </w:r>
      <w:r w:rsidR="00A31CA5" w:rsidRPr="009C76BB">
        <w:rPr>
          <w:rStyle w:val="CharPartNo"/>
        </w:rPr>
        <w:t> </w:t>
      </w:r>
      <w:r w:rsidRPr="009C76BB">
        <w:rPr>
          <w:rStyle w:val="CharPartNo"/>
        </w:rPr>
        <w:t>6</w:t>
      </w:r>
      <w:r w:rsidR="009C76BB" w:rsidRPr="009C76BB">
        <w:rPr>
          <w:rStyle w:val="CharPartNo"/>
        </w:rPr>
        <w:noBreakHyphen/>
      </w:r>
      <w:r w:rsidRPr="009C76BB">
        <w:rPr>
          <w:rStyle w:val="CharPartNo"/>
        </w:rPr>
        <w:t>1</w:t>
      </w:r>
      <w:r w:rsidRPr="00C53650">
        <w:t>—</w:t>
      </w:r>
      <w:r w:rsidRPr="009C76BB">
        <w:rPr>
          <w:rStyle w:val="CharPartText"/>
        </w:rPr>
        <w:t>Rules for interpreting this Act</w:t>
      </w:r>
      <w:bookmarkEnd w:id="284"/>
    </w:p>
    <w:p w:rsidR="00FF3527" w:rsidRPr="00C53650" w:rsidRDefault="009C76BB" w:rsidP="00FF3527">
      <w:pPr>
        <w:pStyle w:val="ActHead3"/>
      </w:pPr>
      <w:bookmarkStart w:id="285" w:name="_Toc140063680"/>
      <w:r w:rsidRPr="009C76BB">
        <w:rPr>
          <w:rStyle w:val="CharDivNo"/>
        </w:rPr>
        <w:t>Division 1</w:t>
      </w:r>
      <w:r w:rsidR="00FF3527" w:rsidRPr="009C76BB">
        <w:rPr>
          <w:rStyle w:val="CharDivNo"/>
        </w:rPr>
        <w:t>82</w:t>
      </w:r>
      <w:r w:rsidR="00FF3527" w:rsidRPr="00C53650">
        <w:t>—</w:t>
      </w:r>
      <w:r w:rsidR="00FF3527" w:rsidRPr="009C76BB">
        <w:rPr>
          <w:rStyle w:val="CharDivText"/>
        </w:rPr>
        <w:t>Rules for interpreting this Act</w:t>
      </w:r>
      <w:bookmarkEnd w:id="285"/>
    </w:p>
    <w:p w:rsidR="00FF3527" w:rsidRPr="00C53650" w:rsidRDefault="00FF3527" w:rsidP="00FF3527">
      <w:pPr>
        <w:pStyle w:val="ActHead5"/>
      </w:pPr>
      <w:bookmarkStart w:id="286" w:name="_Toc140063681"/>
      <w:r w:rsidRPr="009C76BB">
        <w:rPr>
          <w:rStyle w:val="CharSectno"/>
        </w:rPr>
        <w:t>182</w:t>
      </w:r>
      <w:r w:rsidR="009C76BB" w:rsidRPr="009C76BB">
        <w:rPr>
          <w:rStyle w:val="CharSectno"/>
        </w:rPr>
        <w:noBreakHyphen/>
      </w:r>
      <w:r w:rsidRPr="009C76BB">
        <w:rPr>
          <w:rStyle w:val="CharSectno"/>
        </w:rPr>
        <w:t>1</w:t>
      </w:r>
      <w:r w:rsidRPr="00C53650">
        <w:t xml:space="preserve">  What forms part of this Act</w:t>
      </w:r>
      <w:bookmarkEnd w:id="286"/>
    </w:p>
    <w:p w:rsidR="00FF3527" w:rsidRPr="00C53650" w:rsidRDefault="00FF3527" w:rsidP="00FF3527">
      <w:pPr>
        <w:pStyle w:val="subsection"/>
      </w:pPr>
      <w:r w:rsidRPr="00C53650">
        <w:tab/>
        <w:t>(1)</w:t>
      </w:r>
      <w:r w:rsidRPr="00C53650">
        <w:tab/>
        <w:t>These all form part of this Act:</w:t>
      </w:r>
    </w:p>
    <w:p w:rsidR="00FF3527" w:rsidRPr="00C53650" w:rsidRDefault="00FF3527" w:rsidP="00FF3527">
      <w:pPr>
        <w:pStyle w:val="paragraph"/>
      </w:pPr>
      <w:r w:rsidRPr="00C53650">
        <w:tab/>
      </w:r>
      <w:r w:rsidRPr="00C53650">
        <w:fldChar w:fldCharType="begin"/>
      </w:r>
      <w:r w:rsidRPr="00C53650">
        <w:instrText>SYMBOL 183 \f "Symbol" \s 10 \h</w:instrText>
      </w:r>
      <w:r w:rsidRPr="00C53650">
        <w:fldChar w:fldCharType="end"/>
      </w:r>
      <w:r w:rsidRPr="00C53650">
        <w:tab/>
        <w:t>the headings to the Chapters, Parts, Divisions and Subdivisions of this Act;</w:t>
      </w:r>
    </w:p>
    <w:p w:rsidR="00FF3527" w:rsidRPr="00C53650" w:rsidRDefault="00FF3527" w:rsidP="00FF3527">
      <w:pPr>
        <w:pStyle w:val="paragraph"/>
      </w:pPr>
      <w:r w:rsidRPr="00C53650">
        <w:tab/>
      </w:r>
      <w:r w:rsidRPr="00C53650">
        <w:fldChar w:fldCharType="begin"/>
      </w:r>
      <w:r w:rsidRPr="00C53650">
        <w:instrText>SYMBOL 183 \f "Symbol" \s 10 \h</w:instrText>
      </w:r>
      <w:r w:rsidRPr="00C53650">
        <w:fldChar w:fldCharType="end"/>
      </w:r>
      <w:r w:rsidRPr="00C53650">
        <w:tab/>
      </w:r>
      <w:r w:rsidR="009C76BB" w:rsidRPr="009C76BB">
        <w:rPr>
          <w:position w:val="6"/>
          <w:sz w:val="16"/>
          <w:szCs w:val="16"/>
        </w:rPr>
        <w:t>*</w:t>
      </w:r>
      <w:r w:rsidRPr="00C53650">
        <w:t>explanatory sections;</w:t>
      </w:r>
    </w:p>
    <w:p w:rsidR="00FF3527" w:rsidRPr="00C53650" w:rsidRDefault="00FF3527" w:rsidP="00FF3527">
      <w:pPr>
        <w:pStyle w:val="paragraph"/>
      </w:pPr>
      <w:r w:rsidRPr="00C53650">
        <w:tab/>
      </w:r>
      <w:r w:rsidRPr="00C53650">
        <w:fldChar w:fldCharType="begin"/>
      </w:r>
      <w:r w:rsidRPr="00C53650">
        <w:instrText>SYMBOL 183 \f "Symbol" \s 10 \h</w:instrText>
      </w:r>
      <w:r w:rsidRPr="00C53650">
        <w:fldChar w:fldCharType="end"/>
      </w:r>
      <w:r w:rsidRPr="00C53650">
        <w:tab/>
        <w:t>the headings to the sections and subsections of this Act;</w:t>
      </w:r>
    </w:p>
    <w:p w:rsidR="00FF3527" w:rsidRPr="00C53650" w:rsidRDefault="00FF3527" w:rsidP="00FF3527">
      <w:pPr>
        <w:pStyle w:val="paragraph"/>
      </w:pPr>
      <w:r w:rsidRPr="00C53650">
        <w:tab/>
      </w:r>
      <w:r w:rsidRPr="00C53650">
        <w:fldChar w:fldCharType="begin"/>
      </w:r>
      <w:r w:rsidRPr="00C53650">
        <w:instrText>SYMBOL 183 \f "Symbol" \s 10 \h</w:instrText>
      </w:r>
      <w:r w:rsidRPr="00C53650">
        <w:fldChar w:fldCharType="end"/>
      </w:r>
      <w:r w:rsidRPr="00C53650">
        <w:tab/>
        <w:t>the headings for groups of sections of this Act (group headings);</w:t>
      </w:r>
    </w:p>
    <w:p w:rsidR="00FF3527" w:rsidRPr="00C53650" w:rsidRDefault="00FF3527" w:rsidP="00FF3527">
      <w:pPr>
        <w:pStyle w:val="paragraph"/>
      </w:pPr>
      <w:r w:rsidRPr="00C53650">
        <w:tab/>
      </w:r>
      <w:r w:rsidRPr="00C53650">
        <w:fldChar w:fldCharType="begin"/>
      </w:r>
      <w:r w:rsidRPr="00C53650">
        <w:instrText>SYMBOL 183 \f "Symbol" \s 10 \h</w:instrText>
      </w:r>
      <w:r w:rsidRPr="00C53650">
        <w:fldChar w:fldCharType="end"/>
      </w:r>
      <w:r w:rsidRPr="00C53650">
        <w:tab/>
        <w:t>the notes and examples (however described) that follow provisions of this Act.</w:t>
      </w:r>
    </w:p>
    <w:p w:rsidR="00FF3527" w:rsidRPr="00C53650" w:rsidRDefault="00FF3527" w:rsidP="00FF3527">
      <w:pPr>
        <w:pStyle w:val="subsection"/>
      </w:pPr>
      <w:r w:rsidRPr="00C53650">
        <w:tab/>
        <w:t>(2)</w:t>
      </w:r>
      <w:r w:rsidRPr="00C53650">
        <w:tab/>
        <w:t>The asterisks used to identify defined terms form part of this Act. However, if a term is not identified by an asterisk, disregard that fact in deciding whether or not to apply to that term a definition or other interpretation provision.</w:t>
      </w:r>
    </w:p>
    <w:p w:rsidR="00FF3527" w:rsidRPr="00C53650" w:rsidRDefault="00FF3527" w:rsidP="00FF3527">
      <w:pPr>
        <w:pStyle w:val="ActHead5"/>
      </w:pPr>
      <w:bookmarkStart w:id="287" w:name="_Toc140063682"/>
      <w:r w:rsidRPr="009C76BB">
        <w:rPr>
          <w:rStyle w:val="CharSectno"/>
        </w:rPr>
        <w:t>182</w:t>
      </w:r>
      <w:r w:rsidR="009C76BB" w:rsidRPr="009C76BB">
        <w:rPr>
          <w:rStyle w:val="CharSectno"/>
        </w:rPr>
        <w:noBreakHyphen/>
      </w:r>
      <w:r w:rsidRPr="009C76BB">
        <w:rPr>
          <w:rStyle w:val="CharSectno"/>
        </w:rPr>
        <w:t>5</w:t>
      </w:r>
      <w:r w:rsidRPr="00C53650">
        <w:t xml:space="preserve">  What does not form part of this Act</w:t>
      </w:r>
      <w:bookmarkEnd w:id="287"/>
    </w:p>
    <w:p w:rsidR="00FF3527" w:rsidRPr="00C53650" w:rsidRDefault="00FF3527" w:rsidP="00FF3527">
      <w:pPr>
        <w:pStyle w:val="subsection"/>
      </w:pPr>
      <w:r w:rsidRPr="00C53650">
        <w:tab/>
      </w:r>
      <w:r w:rsidRPr="00C53650">
        <w:tab/>
        <w:t>These do not form part of this Act:</w:t>
      </w:r>
    </w:p>
    <w:p w:rsidR="00FF3527" w:rsidRPr="00C53650" w:rsidRDefault="00FF3527" w:rsidP="00FF3527">
      <w:pPr>
        <w:pStyle w:val="paragraph"/>
      </w:pPr>
      <w:r w:rsidRPr="00C53650">
        <w:tab/>
      </w:r>
      <w:r w:rsidRPr="00C53650">
        <w:fldChar w:fldCharType="begin"/>
      </w:r>
      <w:r w:rsidRPr="00C53650">
        <w:instrText>SYMBOL 183 \f "Symbol" \s 10 \h</w:instrText>
      </w:r>
      <w:r w:rsidRPr="00C53650">
        <w:fldChar w:fldCharType="end"/>
      </w:r>
      <w:r w:rsidRPr="00C53650">
        <w:tab/>
        <w:t>footnotes and endnotes;</w:t>
      </w:r>
    </w:p>
    <w:p w:rsidR="00FF3527" w:rsidRPr="00C53650" w:rsidRDefault="00FF3527" w:rsidP="00FF3527">
      <w:pPr>
        <w:pStyle w:val="paragraph"/>
      </w:pPr>
      <w:r w:rsidRPr="00C53650">
        <w:tab/>
      </w:r>
      <w:r w:rsidRPr="00C53650">
        <w:fldChar w:fldCharType="begin"/>
      </w:r>
      <w:r w:rsidRPr="00C53650">
        <w:instrText>SYMBOL 183 \f "Symbol" \s 10 \h</w:instrText>
      </w:r>
      <w:r w:rsidRPr="00C53650">
        <w:fldChar w:fldCharType="end"/>
      </w:r>
      <w:r w:rsidRPr="00C53650">
        <w:tab/>
        <w:t>Tables of Subdivisions.</w:t>
      </w:r>
    </w:p>
    <w:p w:rsidR="00FF3527" w:rsidRPr="00C53650" w:rsidRDefault="00FF3527" w:rsidP="00FF3527">
      <w:pPr>
        <w:pStyle w:val="ActHead5"/>
      </w:pPr>
      <w:bookmarkStart w:id="288" w:name="_Toc140063683"/>
      <w:r w:rsidRPr="009C76BB">
        <w:rPr>
          <w:rStyle w:val="CharSectno"/>
        </w:rPr>
        <w:t>182</w:t>
      </w:r>
      <w:r w:rsidR="009C76BB" w:rsidRPr="009C76BB">
        <w:rPr>
          <w:rStyle w:val="CharSectno"/>
        </w:rPr>
        <w:noBreakHyphen/>
      </w:r>
      <w:r w:rsidRPr="009C76BB">
        <w:rPr>
          <w:rStyle w:val="CharSectno"/>
        </w:rPr>
        <w:t>10</w:t>
      </w:r>
      <w:r w:rsidRPr="00C53650">
        <w:t xml:space="preserve">  Explanatory sections, and their role in interpreting this Act</w:t>
      </w:r>
      <w:bookmarkEnd w:id="288"/>
    </w:p>
    <w:p w:rsidR="00FF3527" w:rsidRPr="00C53650" w:rsidRDefault="00FF3527" w:rsidP="00FF3527">
      <w:pPr>
        <w:pStyle w:val="subsection"/>
        <w:keepNext/>
      </w:pPr>
      <w:r w:rsidRPr="00C53650">
        <w:tab/>
        <w:t>(1)</w:t>
      </w:r>
      <w:r w:rsidRPr="00C53650">
        <w:tab/>
        <w:t>An</w:t>
      </w:r>
      <w:r w:rsidRPr="00C53650">
        <w:rPr>
          <w:b/>
          <w:bCs/>
          <w:i/>
          <w:iCs/>
        </w:rPr>
        <w:t xml:space="preserve"> explanatory section</w:t>
      </w:r>
      <w:r w:rsidRPr="00C53650">
        <w:t xml:space="preserve"> is:</w:t>
      </w:r>
    </w:p>
    <w:p w:rsidR="00FF3527" w:rsidRPr="00C53650" w:rsidRDefault="00FF3527" w:rsidP="00FF3527">
      <w:pPr>
        <w:pStyle w:val="paragraph"/>
      </w:pPr>
      <w:r w:rsidRPr="00C53650">
        <w:tab/>
        <w:t>(a)</w:t>
      </w:r>
      <w:r w:rsidRPr="00C53650">
        <w:tab/>
        <w:t>any section that is the first section in a Division and that has as its heading “What this Division is about”; or</w:t>
      </w:r>
    </w:p>
    <w:p w:rsidR="00FF3527" w:rsidRPr="00C53650" w:rsidRDefault="00FF3527" w:rsidP="00FF3527">
      <w:pPr>
        <w:pStyle w:val="paragraph"/>
      </w:pPr>
      <w:r w:rsidRPr="00C53650">
        <w:tab/>
        <w:t>(b)</w:t>
      </w:r>
      <w:r w:rsidRPr="00C53650">
        <w:tab/>
        <w:t>any section in Chapter</w:t>
      </w:r>
      <w:r w:rsidR="00A31CA5" w:rsidRPr="00C53650">
        <w:t> </w:t>
      </w:r>
      <w:r w:rsidRPr="00C53650">
        <w:t>1 (other than sections</w:t>
      </w:r>
      <w:r w:rsidR="00A31CA5" w:rsidRPr="00C53650">
        <w:t> </w:t>
      </w:r>
      <w:r w:rsidRPr="00C53650">
        <w:t>1</w:t>
      </w:r>
      <w:r w:rsidR="009C76BB">
        <w:noBreakHyphen/>
      </w:r>
      <w:r w:rsidRPr="00C53650">
        <w:t>1 and 1</w:t>
      </w:r>
      <w:r w:rsidR="009C76BB">
        <w:noBreakHyphen/>
      </w:r>
      <w:r w:rsidRPr="00C53650">
        <w:t>2); or</w:t>
      </w:r>
    </w:p>
    <w:p w:rsidR="00FF3527" w:rsidRPr="00C53650" w:rsidRDefault="00FF3527" w:rsidP="00FF3527">
      <w:pPr>
        <w:pStyle w:val="paragraph"/>
      </w:pPr>
      <w:r w:rsidRPr="00C53650">
        <w:tab/>
        <w:t>(c)</w:t>
      </w:r>
      <w:r w:rsidRPr="00C53650">
        <w:tab/>
        <w:t>any section in Division</w:t>
      </w:r>
      <w:r w:rsidR="00A31CA5" w:rsidRPr="00C53650">
        <w:t> </w:t>
      </w:r>
      <w:r w:rsidRPr="00C53650">
        <w:t>5 or 37; or</w:t>
      </w:r>
    </w:p>
    <w:p w:rsidR="00FF3527" w:rsidRPr="00C53650" w:rsidRDefault="00FF3527" w:rsidP="00FF3527">
      <w:pPr>
        <w:pStyle w:val="paragraph"/>
      </w:pPr>
      <w:r w:rsidRPr="00C53650">
        <w:tab/>
        <w:t>(d)</w:t>
      </w:r>
      <w:r w:rsidRPr="00C53650">
        <w:tab/>
        <w:t>any section that is the last section in a Division or Subdivision of Chapter</w:t>
      </w:r>
      <w:r w:rsidR="00A31CA5" w:rsidRPr="00C53650">
        <w:t> </w:t>
      </w:r>
      <w:r w:rsidRPr="00C53650">
        <w:t>2 and that has a checklist of special rules in Chapter</w:t>
      </w:r>
      <w:r w:rsidR="00A31CA5" w:rsidRPr="00C53650">
        <w:t> </w:t>
      </w:r>
      <w:r w:rsidRPr="00C53650">
        <w:t>4; or</w:t>
      </w:r>
    </w:p>
    <w:p w:rsidR="00FF3527" w:rsidRPr="00C53650" w:rsidRDefault="00FF3527" w:rsidP="00FF3527">
      <w:pPr>
        <w:pStyle w:val="paragraph"/>
      </w:pPr>
      <w:r w:rsidRPr="00C53650">
        <w:tab/>
        <w:t>(e)</w:t>
      </w:r>
      <w:r w:rsidRPr="00C53650">
        <w:tab/>
        <w:t>any section that a note states to be an explanatory section.</w:t>
      </w:r>
    </w:p>
    <w:p w:rsidR="00FF3527" w:rsidRPr="00C53650" w:rsidRDefault="00FF3527" w:rsidP="00FF3527">
      <w:pPr>
        <w:pStyle w:val="subsection"/>
      </w:pPr>
      <w:r w:rsidRPr="00C53650">
        <w:tab/>
        <w:t>(2)</w:t>
      </w:r>
      <w:r w:rsidRPr="00C53650">
        <w:tab/>
        <w:t>Explanatory sections form part of this Act, but they are not operative provisions. In interpreting an operative provision, an explanatory section may only be considered:</w:t>
      </w:r>
    </w:p>
    <w:p w:rsidR="00FF3527" w:rsidRPr="00C53650" w:rsidRDefault="00FF3527" w:rsidP="00FF3527">
      <w:pPr>
        <w:pStyle w:val="paragraph"/>
      </w:pPr>
      <w:r w:rsidRPr="00C53650">
        <w:tab/>
        <w:t>(a)</w:t>
      </w:r>
      <w:r w:rsidRPr="00C53650">
        <w:tab/>
        <w:t>in determining the purpose or object underlying the provision; or</w:t>
      </w:r>
    </w:p>
    <w:p w:rsidR="00FF3527" w:rsidRPr="00C53650" w:rsidRDefault="00FF3527" w:rsidP="00FF3527">
      <w:pPr>
        <w:pStyle w:val="paragraph"/>
      </w:pPr>
      <w:r w:rsidRPr="00C53650">
        <w:tab/>
        <w:t>(b)</w:t>
      </w:r>
      <w:r w:rsidRPr="00C53650">
        <w:tab/>
        <w:t>to confirm that the provision’s meaning is the ordinary meaning conveyed by its text, taking into account its context in this Act and the purpose or object underlying the provision; or</w:t>
      </w:r>
    </w:p>
    <w:p w:rsidR="00FF3527" w:rsidRPr="00C53650" w:rsidRDefault="00FF3527" w:rsidP="00FF3527">
      <w:pPr>
        <w:pStyle w:val="paragraph"/>
      </w:pPr>
      <w:r w:rsidRPr="00C53650">
        <w:tab/>
        <w:t>(c)</w:t>
      </w:r>
      <w:r w:rsidRPr="00C53650">
        <w:tab/>
        <w:t>in determining the provision’s meaning if the provision is ambiguous or obscure; or</w:t>
      </w:r>
    </w:p>
    <w:p w:rsidR="00FF3527" w:rsidRPr="00C53650" w:rsidRDefault="00FF3527" w:rsidP="00FF3527">
      <w:pPr>
        <w:pStyle w:val="paragraph"/>
      </w:pPr>
      <w:r w:rsidRPr="00C53650">
        <w:tab/>
        <w:t>(d)</w:t>
      </w:r>
      <w:r w:rsidRPr="00C53650">
        <w:tab/>
        <w:t>in determining the provision’s meaning if the ordinary meaning conveyed by its text, taking into account its context in this Act and the purpose or object underlying the provision, leads to a result that is manifestly absurd or is unreasonable.</w:t>
      </w:r>
    </w:p>
    <w:p w:rsidR="00FF3527" w:rsidRPr="00C53650" w:rsidRDefault="00FF3527" w:rsidP="00FF3527">
      <w:pPr>
        <w:pStyle w:val="ActHead5"/>
      </w:pPr>
      <w:bookmarkStart w:id="289" w:name="_Toc140063684"/>
      <w:r w:rsidRPr="009C76BB">
        <w:rPr>
          <w:rStyle w:val="CharSectno"/>
        </w:rPr>
        <w:t>182</w:t>
      </w:r>
      <w:r w:rsidR="009C76BB" w:rsidRPr="009C76BB">
        <w:rPr>
          <w:rStyle w:val="CharSectno"/>
        </w:rPr>
        <w:noBreakHyphen/>
      </w:r>
      <w:r w:rsidRPr="009C76BB">
        <w:rPr>
          <w:rStyle w:val="CharSectno"/>
        </w:rPr>
        <w:t>15</w:t>
      </w:r>
      <w:r w:rsidRPr="00C53650">
        <w:t xml:space="preserve">  Schedules</w:t>
      </w:r>
      <w:r w:rsidR="00A31CA5" w:rsidRPr="00C53650">
        <w:t> </w:t>
      </w:r>
      <w:r w:rsidRPr="00C53650">
        <w:t>1, 2 and 3</w:t>
      </w:r>
      <w:bookmarkEnd w:id="289"/>
    </w:p>
    <w:p w:rsidR="00FF3527" w:rsidRPr="00C53650" w:rsidRDefault="00FF3527" w:rsidP="00FF3527">
      <w:pPr>
        <w:pStyle w:val="subsection"/>
      </w:pPr>
      <w:r w:rsidRPr="00C53650">
        <w:tab/>
      </w:r>
      <w:r w:rsidRPr="00C53650">
        <w:tab/>
        <w:t>The second columns of the tables in Schedules</w:t>
      </w:r>
      <w:r w:rsidR="00A31CA5" w:rsidRPr="00C53650">
        <w:t> </w:t>
      </w:r>
      <w:r w:rsidRPr="00C53650">
        <w:t xml:space="preserve">1, 2 and 3 are not operative. In interpreting an item in those tables, or any other operative provision, those columns may only be considered for a purpose for which an </w:t>
      </w:r>
      <w:r w:rsidR="009C76BB" w:rsidRPr="009C76BB">
        <w:rPr>
          <w:position w:val="6"/>
          <w:sz w:val="16"/>
          <w:szCs w:val="16"/>
        </w:rPr>
        <w:t>*</w:t>
      </w:r>
      <w:r w:rsidRPr="00C53650">
        <w:t>explanatory section may be considered under sub</w:t>
      </w:r>
      <w:r w:rsidR="006D7127" w:rsidRPr="00C53650">
        <w:t>section 1</w:t>
      </w:r>
      <w:r w:rsidRPr="00C53650">
        <w:t>82</w:t>
      </w:r>
      <w:r w:rsidR="009C76BB">
        <w:noBreakHyphen/>
      </w:r>
      <w:r w:rsidRPr="00C53650">
        <w:t>10(2).</w:t>
      </w:r>
    </w:p>
    <w:p w:rsidR="00FF3527" w:rsidRPr="00C53650" w:rsidRDefault="00FF3527" w:rsidP="00FF3527">
      <w:pPr>
        <w:pStyle w:val="ActHead2"/>
        <w:pageBreakBefore/>
      </w:pPr>
      <w:bookmarkStart w:id="290" w:name="_Toc140063685"/>
      <w:r w:rsidRPr="009C76BB">
        <w:rPr>
          <w:rStyle w:val="CharPartNo"/>
        </w:rPr>
        <w:t>Part</w:t>
      </w:r>
      <w:r w:rsidR="00A31CA5" w:rsidRPr="009C76BB">
        <w:rPr>
          <w:rStyle w:val="CharPartNo"/>
        </w:rPr>
        <w:t> </w:t>
      </w:r>
      <w:r w:rsidRPr="009C76BB">
        <w:rPr>
          <w:rStyle w:val="CharPartNo"/>
        </w:rPr>
        <w:t>6</w:t>
      </w:r>
      <w:r w:rsidR="009C76BB" w:rsidRPr="009C76BB">
        <w:rPr>
          <w:rStyle w:val="CharPartNo"/>
        </w:rPr>
        <w:noBreakHyphen/>
      </w:r>
      <w:r w:rsidRPr="009C76BB">
        <w:rPr>
          <w:rStyle w:val="CharPartNo"/>
        </w:rPr>
        <w:t>2</w:t>
      </w:r>
      <w:r w:rsidRPr="00C53650">
        <w:t>—</w:t>
      </w:r>
      <w:r w:rsidRPr="009C76BB">
        <w:rPr>
          <w:rStyle w:val="CharPartText"/>
        </w:rPr>
        <w:t>Meaning of some important concepts</w:t>
      </w:r>
      <w:bookmarkEnd w:id="290"/>
    </w:p>
    <w:p w:rsidR="00FF3527" w:rsidRPr="00C53650" w:rsidRDefault="009C76BB" w:rsidP="00FF3527">
      <w:pPr>
        <w:pStyle w:val="ActHead3"/>
      </w:pPr>
      <w:bookmarkStart w:id="291" w:name="_Toc140063686"/>
      <w:r w:rsidRPr="009C76BB">
        <w:rPr>
          <w:rStyle w:val="CharDivNo"/>
        </w:rPr>
        <w:t>Division 1</w:t>
      </w:r>
      <w:r w:rsidR="00FF3527" w:rsidRPr="009C76BB">
        <w:rPr>
          <w:rStyle w:val="CharDivNo"/>
        </w:rPr>
        <w:t>84</w:t>
      </w:r>
      <w:r w:rsidR="00FF3527" w:rsidRPr="00C53650">
        <w:t>—</w:t>
      </w:r>
      <w:r w:rsidR="00FF3527" w:rsidRPr="009C76BB">
        <w:rPr>
          <w:rStyle w:val="CharDivText"/>
        </w:rPr>
        <w:t>Meaning of entity</w:t>
      </w:r>
      <w:bookmarkEnd w:id="291"/>
    </w:p>
    <w:p w:rsidR="00FF3527" w:rsidRPr="00C53650" w:rsidRDefault="00FF3527" w:rsidP="00FF3527">
      <w:pPr>
        <w:pStyle w:val="ActHead5"/>
      </w:pPr>
      <w:bookmarkStart w:id="292" w:name="_Toc140063687"/>
      <w:r w:rsidRPr="009C76BB">
        <w:rPr>
          <w:rStyle w:val="CharSectno"/>
        </w:rPr>
        <w:t>184</w:t>
      </w:r>
      <w:r w:rsidR="009C76BB" w:rsidRPr="009C76BB">
        <w:rPr>
          <w:rStyle w:val="CharSectno"/>
        </w:rPr>
        <w:noBreakHyphen/>
      </w:r>
      <w:r w:rsidRPr="009C76BB">
        <w:rPr>
          <w:rStyle w:val="CharSectno"/>
        </w:rPr>
        <w:t>1</w:t>
      </w:r>
      <w:r w:rsidRPr="00C53650">
        <w:t xml:space="preserve">  Entities</w:t>
      </w:r>
      <w:bookmarkEnd w:id="292"/>
    </w:p>
    <w:p w:rsidR="00FF3527" w:rsidRPr="00C53650" w:rsidRDefault="00FF3527" w:rsidP="00FF3527">
      <w:pPr>
        <w:pStyle w:val="subsection"/>
      </w:pPr>
      <w:r w:rsidRPr="00C53650">
        <w:tab/>
        <w:t>(1)</w:t>
      </w:r>
      <w:r w:rsidRPr="00C53650">
        <w:tab/>
      </w:r>
      <w:r w:rsidRPr="00C53650">
        <w:rPr>
          <w:b/>
          <w:bCs/>
          <w:i/>
          <w:iCs/>
        </w:rPr>
        <w:t>Entity</w:t>
      </w:r>
      <w:r w:rsidRPr="00C53650">
        <w:t xml:space="preserve"> means any of the following:</w:t>
      </w:r>
    </w:p>
    <w:p w:rsidR="00FF3527" w:rsidRPr="00C53650" w:rsidRDefault="00FF3527" w:rsidP="00FF3527">
      <w:pPr>
        <w:pStyle w:val="paragraph"/>
      </w:pPr>
      <w:r w:rsidRPr="00C53650">
        <w:tab/>
        <w:t>(a)</w:t>
      </w:r>
      <w:r w:rsidRPr="00C53650">
        <w:tab/>
        <w:t>an individual;</w:t>
      </w:r>
    </w:p>
    <w:p w:rsidR="00FF3527" w:rsidRPr="00C53650" w:rsidRDefault="00FF3527" w:rsidP="00FF3527">
      <w:pPr>
        <w:pStyle w:val="paragraph"/>
      </w:pPr>
      <w:r w:rsidRPr="00C53650">
        <w:tab/>
        <w:t>(b)</w:t>
      </w:r>
      <w:r w:rsidRPr="00C53650">
        <w:tab/>
        <w:t>a body corporate;</w:t>
      </w:r>
    </w:p>
    <w:p w:rsidR="00FF3527" w:rsidRPr="00C53650" w:rsidRDefault="00FF3527" w:rsidP="00FF3527">
      <w:pPr>
        <w:pStyle w:val="paragraph"/>
      </w:pPr>
      <w:r w:rsidRPr="00C53650">
        <w:tab/>
        <w:t>(c)</w:t>
      </w:r>
      <w:r w:rsidRPr="00C53650">
        <w:tab/>
        <w:t>a corporation sole;</w:t>
      </w:r>
    </w:p>
    <w:p w:rsidR="00FF3527" w:rsidRPr="00C53650" w:rsidRDefault="00FF3527" w:rsidP="00FF3527">
      <w:pPr>
        <w:pStyle w:val="paragraph"/>
      </w:pPr>
      <w:r w:rsidRPr="00C53650">
        <w:tab/>
        <w:t>(d)</w:t>
      </w:r>
      <w:r w:rsidRPr="00C53650">
        <w:tab/>
        <w:t>a body politic;</w:t>
      </w:r>
    </w:p>
    <w:p w:rsidR="00FF3527" w:rsidRPr="00C53650" w:rsidRDefault="00FF3527" w:rsidP="00FF3527">
      <w:pPr>
        <w:pStyle w:val="paragraph"/>
      </w:pPr>
      <w:r w:rsidRPr="00C53650">
        <w:tab/>
        <w:t>(e)</w:t>
      </w:r>
      <w:r w:rsidRPr="00C53650">
        <w:tab/>
        <w:t xml:space="preserve">a </w:t>
      </w:r>
      <w:r w:rsidR="009C76BB" w:rsidRPr="009C76BB">
        <w:rPr>
          <w:position w:val="6"/>
          <w:sz w:val="16"/>
          <w:szCs w:val="16"/>
        </w:rPr>
        <w:t>*</w:t>
      </w:r>
      <w:r w:rsidRPr="00C53650">
        <w:t>partnership;</w:t>
      </w:r>
    </w:p>
    <w:p w:rsidR="00FF3527" w:rsidRPr="00C53650" w:rsidRDefault="00FF3527" w:rsidP="00FF3527">
      <w:pPr>
        <w:pStyle w:val="paragraph"/>
      </w:pPr>
      <w:r w:rsidRPr="00C53650">
        <w:tab/>
        <w:t>(f)</w:t>
      </w:r>
      <w:r w:rsidRPr="00C53650">
        <w:tab/>
        <w:t>any other unincorporated association or body of persons;</w:t>
      </w:r>
    </w:p>
    <w:p w:rsidR="00FF3527" w:rsidRPr="00C53650" w:rsidRDefault="00FF3527" w:rsidP="00FF3527">
      <w:pPr>
        <w:pStyle w:val="paragraph"/>
      </w:pPr>
      <w:r w:rsidRPr="00C53650">
        <w:tab/>
        <w:t>(g)</w:t>
      </w:r>
      <w:r w:rsidRPr="00C53650">
        <w:tab/>
        <w:t>a trust;</w:t>
      </w:r>
    </w:p>
    <w:p w:rsidR="00FF3527" w:rsidRPr="00C53650" w:rsidRDefault="00FF3527" w:rsidP="00FF3527">
      <w:pPr>
        <w:pStyle w:val="paragraph"/>
      </w:pPr>
      <w:r w:rsidRPr="00C53650">
        <w:tab/>
        <w:t>(h)</w:t>
      </w:r>
      <w:r w:rsidRPr="00C53650">
        <w:tab/>
        <w:t xml:space="preserve">a </w:t>
      </w:r>
      <w:r w:rsidR="009C76BB" w:rsidRPr="009C76BB">
        <w:rPr>
          <w:position w:val="6"/>
          <w:sz w:val="16"/>
          <w:szCs w:val="16"/>
        </w:rPr>
        <w:t>*</w:t>
      </w:r>
      <w:r w:rsidRPr="00C53650">
        <w:t>superannuation fund.</w:t>
      </w:r>
    </w:p>
    <w:p w:rsidR="00FF3527" w:rsidRPr="00C53650" w:rsidRDefault="00FF3527" w:rsidP="00FF3527">
      <w:pPr>
        <w:pStyle w:val="notetext"/>
      </w:pPr>
      <w:r w:rsidRPr="00C53650">
        <w:t>Note:</w:t>
      </w:r>
      <w:r w:rsidRPr="00C53650">
        <w:tab/>
        <w:t xml:space="preserve">The term </w:t>
      </w:r>
      <w:r w:rsidRPr="00C53650">
        <w:rPr>
          <w:b/>
          <w:bCs/>
          <w:i/>
          <w:iCs/>
        </w:rPr>
        <w:t>entity</w:t>
      </w:r>
      <w:r w:rsidRPr="00C53650">
        <w:t xml:space="preserve"> is used in a number of different but related senses. It covers all kinds of legal persons. It also covers groups of legal persons, and other things, that in practice are treated as having a separate identity in the same way as a legal person does.</w:t>
      </w:r>
    </w:p>
    <w:p w:rsidR="00FF3527" w:rsidRPr="00C53650" w:rsidRDefault="00FF3527" w:rsidP="00FF3527">
      <w:pPr>
        <w:pStyle w:val="subsection"/>
      </w:pPr>
      <w:r w:rsidRPr="00C53650">
        <w:tab/>
        <w:t>(1A)</w:t>
      </w:r>
      <w:r w:rsidRPr="00C53650">
        <w:tab/>
      </w:r>
      <w:r w:rsidR="00A31CA5" w:rsidRPr="00C53650">
        <w:t>Paragraph (</w:t>
      </w:r>
      <w:r w:rsidRPr="00C53650">
        <w:t xml:space="preserve">1)(f) does not include a </w:t>
      </w:r>
      <w:r w:rsidR="009C76BB" w:rsidRPr="009C76BB">
        <w:rPr>
          <w:position w:val="6"/>
          <w:sz w:val="16"/>
          <w:szCs w:val="16"/>
        </w:rPr>
        <w:t>*</w:t>
      </w:r>
      <w:r w:rsidRPr="00C53650">
        <w:t>non</w:t>
      </w:r>
      <w:r w:rsidR="009C76BB">
        <w:noBreakHyphen/>
      </w:r>
      <w:r w:rsidRPr="00C53650">
        <w:t xml:space="preserve">entity joint venture. </w:t>
      </w:r>
    </w:p>
    <w:p w:rsidR="00FF3527" w:rsidRPr="00C53650" w:rsidRDefault="00FF3527" w:rsidP="00FF3527">
      <w:pPr>
        <w:pStyle w:val="subsection"/>
      </w:pPr>
      <w:r w:rsidRPr="00C53650">
        <w:tab/>
        <w:t>(2)</w:t>
      </w:r>
      <w:r w:rsidRPr="00C53650">
        <w:tab/>
        <w:t xml:space="preserve">The trustee of a trust or of a </w:t>
      </w:r>
      <w:r w:rsidR="009C76BB" w:rsidRPr="009C76BB">
        <w:rPr>
          <w:position w:val="6"/>
          <w:sz w:val="16"/>
          <w:szCs w:val="16"/>
        </w:rPr>
        <w:t>*</w:t>
      </w:r>
      <w:r w:rsidRPr="00C53650">
        <w:t>superannuation fund is taken to be an entity consisting of the person who is the trustee, or the persons who are the trustees, at any given time.</w:t>
      </w:r>
    </w:p>
    <w:p w:rsidR="00FF3527" w:rsidRPr="00C53650" w:rsidRDefault="00FF3527" w:rsidP="00FF3527">
      <w:pPr>
        <w:pStyle w:val="notetext"/>
      </w:pPr>
      <w:r w:rsidRPr="00C53650">
        <w:t>Note 1:</w:t>
      </w:r>
      <w:r w:rsidRPr="00C53650">
        <w:tab/>
        <w:t>This is because a right or obligation cannot be conferred or imposed on an entity that is not a legal person.</w:t>
      </w:r>
    </w:p>
    <w:p w:rsidR="00FF3527" w:rsidRPr="00C53650" w:rsidRDefault="00FF3527" w:rsidP="00FF3527">
      <w:pPr>
        <w:pStyle w:val="notetext"/>
      </w:pPr>
      <w:r w:rsidRPr="00C53650">
        <w:t>Note 2:</w:t>
      </w:r>
      <w:r w:rsidRPr="00C53650">
        <w:tab/>
        <w:t>The entity that is the trustee of a trust or fund does not change merely because of a change in the person who is the trustee of the trust or fund, or persons who are the trustees of the trust or fund.</w:t>
      </w:r>
    </w:p>
    <w:p w:rsidR="00FF3527" w:rsidRPr="00C53650" w:rsidRDefault="00FF3527" w:rsidP="00FF3527">
      <w:pPr>
        <w:pStyle w:val="subsection"/>
      </w:pPr>
      <w:r w:rsidRPr="00C53650">
        <w:tab/>
        <w:t>(3)</w:t>
      </w:r>
      <w:r w:rsidRPr="00C53650">
        <w:tab/>
        <w:t>A legal person can have a number of different capacities in which the person does things. In each of those capacities, the person is taken to be a different entity.</w:t>
      </w:r>
    </w:p>
    <w:p w:rsidR="00FF3527" w:rsidRPr="00C53650" w:rsidRDefault="00FF3527" w:rsidP="00FF3527">
      <w:pPr>
        <w:pStyle w:val="notetext"/>
      </w:pPr>
      <w:r w:rsidRPr="00C53650">
        <w:t>Example:</w:t>
      </w:r>
      <w:r w:rsidRPr="00C53650">
        <w:tab/>
        <w:t>In addition to his or her personal capacity, an individual may be:</w:t>
      </w:r>
    </w:p>
    <w:p w:rsidR="00FF3527" w:rsidRPr="00C53650" w:rsidRDefault="00FF3527" w:rsidP="00FF3527">
      <w:pPr>
        <w:pStyle w:val="TLPNotebullet"/>
        <w:numPr>
          <w:ilvl w:val="0"/>
          <w:numId w:val="0"/>
        </w:numPr>
        <w:ind w:left="2551" w:hanging="283"/>
      </w:pPr>
      <w:r w:rsidRPr="00C53650">
        <w:fldChar w:fldCharType="begin"/>
      </w:r>
      <w:r w:rsidRPr="00C53650">
        <w:instrText>SYMBOL 183 \f "Symbol" \s 10 \h</w:instrText>
      </w:r>
      <w:r w:rsidRPr="00C53650">
        <w:fldChar w:fldCharType="end"/>
      </w:r>
      <w:r w:rsidRPr="00C53650">
        <w:tab/>
        <w:t>sole trustee of one or more trusts; and</w:t>
      </w:r>
    </w:p>
    <w:p w:rsidR="00FF3527" w:rsidRPr="00C53650" w:rsidRDefault="00FF3527" w:rsidP="00FF3527">
      <w:pPr>
        <w:pStyle w:val="TLPNotebullet"/>
        <w:numPr>
          <w:ilvl w:val="0"/>
          <w:numId w:val="0"/>
        </w:numPr>
        <w:ind w:left="2551" w:hanging="283"/>
      </w:pPr>
      <w:r w:rsidRPr="00C53650">
        <w:fldChar w:fldCharType="begin"/>
      </w:r>
      <w:r w:rsidRPr="00C53650">
        <w:instrText>SYMBOL 183 \f "Symbol" \s 10 \h</w:instrText>
      </w:r>
      <w:r w:rsidRPr="00C53650">
        <w:fldChar w:fldCharType="end"/>
      </w:r>
      <w:r w:rsidRPr="00C53650">
        <w:tab/>
        <w:t>one of a number of trustees of a further trust.</w:t>
      </w:r>
    </w:p>
    <w:p w:rsidR="00FF3527" w:rsidRPr="00C53650" w:rsidRDefault="00FF3527" w:rsidP="00FF3527">
      <w:pPr>
        <w:pStyle w:val="notetext"/>
      </w:pPr>
      <w:r w:rsidRPr="00C53650">
        <w:tab/>
        <w:t>In his or her personal capacity, he or she is one entity. As trustee of each trust, he or she is a different entity. The trustees of the further trust are a different entity again, of which the individual is a member.</w:t>
      </w:r>
    </w:p>
    <w:p w:rsidR="00FF3527" w:rsidRPr="00C53650" w:rsidRDefault="00FF3527" w:rsidP="00FF3527">
      <w:pPr>
        <w:pStyle w:val="subsection"/>
      </w:pPr>
      <w:r w:rsidRPr="00C53650">
        <w:tab/>
        <w:t>(4)</w:t>
      </w:r>
      <w:r w:rsidRPr="00C53650">
        <w:tab/>
        <w:t>If a provision refers to an entity of a particular kind, it refers to the entity in its capacity as that kind of entity, not to that entity in any other capacity.</w:t>
      </w:r>
    </w:p>
    <w:p w:rsidR="00FF3527" w:rsidRPr="00C53650" w:rsidRDefault="00FF3527" w:rsidP="00FF3527">
      <w:pPr>
        <w:pStyle w:val="notetext"/>
      </w:pPr>
      <w:r w:rsidRPr="00C53650">
        <w:t>Example:</w:t>
      </w:r>
      <w:r w:rsidRPr="00C53650">
        <w:tab/>
        <w:t>A provision that refers to a company does not cover a company in a capacity as trustee, unless it also refers to a trustee.</w:t>
      </w:r>
    </w:p>
    <w:p w:rsidR="00FF3527" w:rsidRPr="00C53650" w:rsidRDefault="00FF3527" w:rsidP="00FF3527">
      <w:pPr>
        <w:pStyle w:val="notetext"/>
      </w:pPr>
      <w:r w:rsidRPr="00C53650">
        <w:t>Note:</w:t>
      </w:r>
      <w:r w:rsidRPr="00C53650">
        <w:tab/>
        <w:t>For GST purposes, non</w:t>
      </w:r>
      <w:r w:rsidR="009C76BB">
        <w:noBreakHyphen/>
      </w:r>
      <w:r w:rsidRPr="00C53650">
        <w:t>profit sub</w:t>
      </w:r>
      <w:r w:rsidR="009C76BB">
        <w:noBreakHyphen/>
      </w:r>
      <w:r w:rsidRPr="00C53650">
        <w:t>entities are treated as entities (see Division</w:t>
      </w:r>
      <w:r w:rsidR="00A31CA5" w:rsidRPr="00C53650">
        <w:t> </w:t>
      </w:r>
      <w:r w:rsidRPr="00C53650">
        <w:t xml:space="preserve">63), and government entities can be treated as entities (see </w:t>
      </w:r>
      <w:r w:rsidR="009C76BB">
        <w:t>Division 1</w:t>
      </w:r>
      <w:r w:rsidRPr="00C53650">
        <w:t>49).</w:t>
      </w:r>
    </w:p>
    <w:p w:rsidR="00FF3527" w:rsidRPr="00C53650" w:rsidRDefault="00FF3527" w:rsidP="00FF3527">
      <w:pPr>
        <w:pStyle w:val="ActHead5"/>
      </w:pPr>
      <w:bookmarkStart w:id="293" w:name="_Toc140063688"/>
      <w:r w:rsidRPr="009C76BB">
        <w:rPr>
          <w:rStyle w:val="CharSectno"/>
        </w:rPr>
        <w:t>184</w:t>
      </w:r>
      <w:r w:rsidR="009C76BB" w:rsidRPr="009C76BB">
        <w:rPr>
          <w:rStyle w:val="CharSectno"/>
        </w:rPr>
        <w:noBreakHyphen/>
      </w:r>
      <w:r w:rsidRPr="009C76BB">
        <w:rPr>
          <w:rStyle w:val="CharSectno"/>
        </w:rPr>
        <w:t>5</w:t>
      </w:r>
      <w:r w:rsidRPr="00C53650">
        <w:t xml:space="preserve">  Supplies etc. by partnerships and other unincorporated bodies</w:t>
      </w:r>
      <w:bookmarkEnd w:id="293"/>
    </w:p>
    <w:p w:rsidR="00FF3527" w:rsidRPr="00C53650" w:rsidRDefault="00FF3527" w:rsidP="00FF3527">
      <w:pPr>
        <w:pStyle w:val="subsection"/>
      </w:pPr>
      <w:r w:rsidRPr="00C53650">
        <w:tab/>
        <w:t>(1)</w:t>
      </w:r>
      <w:r w:rsidRPr="00C53650">
        <w:tab/>
        <w:t xml:space="preserve">For the avoidance of doubt, a supply, acquisition or importation made by or on behalf of a partner of a </w:t>
      </w:r>
      <w:r w:rsidR="009C76BB" w:rsidRPr="009C76BB">
        <w:rPr>
          <w:position w:val="6"/>
          <w:sz w:val="16"/>
          <w:szCs w:val="16"/>
        </w:rPr>
        <w:t>*</w:t>
      </w:r>
      <w:r w:rsidRPr="00C53650">
        <w:t>partnership in his or her capacity as a partner:</w:t>
      </w:r>
    </w:p>
    <w:p w:rsidR="00FF3527" w:rsidRPr="00C53650" w:rsidRDefault="00FF3527" w:rsidP="00FF3527">
      <w:pPr>
        <w:pStyle w:val="paragraph"/>
      </w:pPr>
      <w:r w:rsidRPr="00C53650">
        <w:tab/>
        <w:t>(a)</w:t>
      </w:r>
      <w:r w:rsidRPr="00C53650">
        <w:tab/>
        <w:t>is taken to be a supply, acquisition or importation made by the partnership; and</w:t>
      </w:r>
    </w:p>
    <w:p w:rsidR="00FF3527" w:rsidRPr="00C53650" w:rsidRDefault="00FF3527" w:rsidP="00FF3527">
      <w:pPr>
        <w:pStyle w:val="paragraph"/>
      </w:pPr>
      <w:r w:rsidRPr="00C53650">
        <w:tab/>
        <w:t>(b)</w:t>
      </w:r>
      <w:r w:rsidRPr="00C53650">
        <w:tab/>
        <w:t>is not taken to be a supply, acquisition or importation made by that partner or any other partner of the partnership.</w:t>
      </w:r>
    </w:p>
    <w:p w:rsidR="00FF3527" w:rsidRPr="00C53650" w:rsidRDefault="00FF3527" w:rsidP="00FF3527">
      <w:pPr>
        <w:pStyle w:val="notetext"/>
      </w:pPr>
      <w:r w:rsidRPr="00C53650">
        <w:t>Note:</w:t>
      </w:r>
      <w:r w:rsidRPr="00C53650">
        <w:tab/>
        <w:t>Section</w:t>
      </w:r>
      <w:r w:rsidR="00A31CA5" w:rsidRPr="00C53650">
        <w:t> </w:t>
      </w:r>
      <w:r w:rsidRPr="00C53650">
        <w:t>444</w:t>
      </w:r>
      <w:r w:rsidR="009C76BB">
        <w:noBreakHyphen/>
      </w:r>
      <w:r w:rsidRPr="00C53650">
        <w:t>30 in Schedule</w:t>
      </w:r>
      <w:r w:rsidR="00A31CA5" w:rsidRPr="00C53650">
        <w:t> </w:t>
      </w:r>
      <w:r w:rsidRPr="00C53650">
        <w:t xml:space="preserve">1 to the </w:t>
      </w:r>
      <w:r w:rsidRPr="00C53650">
        <w:rPr>
          <w:i/>
          <w:iCs/>
        </w:rPr>
        <w:t>Taxation Administration Act 1953</w:t>
      </w:r>
      <w:r w:rsidRPr="00C53650">
        <w:t xml:space="preserve"> deals with the liability of partners for the obligations imposed on a partnership under the GST law.</w:t>
      </w:r>
    </w:p>
    <w:p w:rsidR="00FF3527" w:rsidRPr="00C53650" w:rsidRDefault="00FF3527" w:rsidP="00FF3527">
      <w:pPr>
        <w:pStyle w:val="subsection"/>
      </w:pPr>
      <w:r w:rsidRPr="00C53650">
        <w:tab/>
        <w:t>(2)</w:t>
      </w:r>
      <w:r w:rsidRPr="00C53650">
        <w:tab/>
        <w:t xml:space="preserve">For the avoidance of doubt, a supply, acquisition or importation made by or on behalf of one or more members of the committee of management of an unincorporated association or body of persons (other than a </w:t>
      </w:r>
      <w:r w:rsidR="009C76BB" w:rsidRPr="009C76BB">
        <w:rPr>
          <w:position w:val="6"/>
          <w:sz w:val="16"/>
          <w:szCs w:val="16"/>
        </w:rPr>
        <w:t>*</w:t>
      </w:r>
      <w:r w:rsidRPr="00C53650">
        <w:t>partnership), in their capacity as members of that committee:</w:t>
      </w:r>
    </w:p>
    <w:p w:rsidR="00FF3527" w:rsidRPr="00C53650" w:rsidRDefault="00FF3527" w:rsidP="00FF3527">
      <w:pPr>
        <w:pStyle w:val="paragraph"/>
      </w:pPr>
      <w:r w:rsidRPr="00C53650">
        <w:tab/>
        <w:t>(a)</w:t>
      </w:r>
      <w:r w:rsidRPr="00C53650">
        <w:tab/>
        <w:t>is taken to be a supply, acquisition or importation made by the body; and</w:t>
      </w:r>
    </w:p>
    <w:p w:rsidR="00FF3527" w:rsidRPr="00C53650" w:rsidRDefault="00FF3527" w:rsidP="00FF3527">
      <w:pPr>
        <w:pStyle w:val="paragraph"/>
      </w:pPr>
      <w:r w:rsidRPr="00C53650">
        <w:tab/>
        <w:t>(b)</w:t>
      </w:r>
      <w:r w:rsidRPr="00C53650">
        <w:tab/>
        <w:t>is not taken to be a supply, acquisition or importation made by any members of the association or body.</w:t>
      </w:r>
    </w:p>
    <w:p w:rsidR="00FF3527" w:rsidRPr="00C53650" w:rsidRDefault="00FF3527" w:rsidP="00FF3527">
      <w:pPr>
        <w:pStyle w:val="notetext"/>
      </w:pPr>
      <w:r w:rsidRPr="00C53650">
        <w:t>Note:</w:t>
      </w:r>
      <w:r w:rsidRPr="00C53650">
        <w:tab/>
        <w:t>Section</w:t>
      </w:r>
      <w:r w:rsidR="00A31CA5" w:rsidRPr="00C53650">
        <w:t> </w:t>
      </w:r>
      <w:r w:rsidRPr="00C53650">
        <w:t>444</w:t>
      </w:r>
      <w:r w:rsidR="009C76BB">
        <w:noBreakHyphen/>
      </w:r>
      <w:r w:rsidRPr="00C53650">
        <w:t>5 in Schedule</w:t>
      </w:r>
      <w:r w:rsidR="00A31CA5" w:rsidRPr="00C53650">
        <w:t> </w:t>
      </w:r>
      <w:r w:rsidRPr="00C53650">
        <w:t xml:space="preserve">1 to the </w:t>
      </w:r>
      <w:r w:rsidRPr="00C53650">
        <w:rPr>
          <w:i/>
          <w:iCs/>
        </w:rPr>
        <w:t>Taxation Administration Act 1953</w:t>
      </w:r>
      <w:r w:rsidRPr="00C53650">
        <w:t xml:space="preserve"> deals with the liability of members of committees of management for the obligations imposed on an unincorporated association or body of persons under the GST law.</w:t>
      </w:r>
    </w:p>
    <w:p w:rsidR="00FF3527" w:rsidRPr="00C53650" w:rsidRDefault="009C76BB" w:rsidP="00FF3527">
      <w:pPr>
        <w:pStyle w:val="ActHead3"/>
        <w:pageBreakBefore/>
      </w:pPr>
      <w:bookmarkStart w:id="294" w:name="_Toc140063689"/>
      <w:r w:rsidRPr="009C76BB">
        <w:rPr>
          <w:rStyle w:val="CharDivNo"/>
        </w:rPr>
        <w:t>Division 1</w:t>
      </w:r>
      <w:r w:rsidR="00FF3527" w:rsidRPr="009C76BB">
        <w:rPr>
          <w:rStyle w:val="CharDivNo"/>
        </w:rPr>
        <w:t>88</w:t>
      </w:r>
      <w:r w:rsidR="00FF3527" w:rsidRPr="00C53650">
        <w:t>—</w:t>
      </w:r>
      <w:r w:rsidR="00FF3527" w:rsidRPr="009C76BB">
        <w:rPr>
          <w:rStyle w:val="CharDivText"/>
        </w:rPr>
        <w:t>Meaning of GST turnover</w:t>
      </w:r>
      <w:bookmarkEnd w:id="294"/>
    </w:p>
    <w:p w:rsidR="00FF3527" w:rsidRPr="00C53650" w:rsidRDefault="00FF3527" w:rsidP="00FF3527">
      <w:pPr>
        <w:pStyle w:val="ActHead5"/>
      </w:pPr>
      <w:bookmarkStart w:id="295" w:name="_Toc140063690"/>
      <w:r w:rsidRPr="009C76BB">
        <w:rPr>
          <w:rStyle w:val="CharSectno"/>
        </w:rPr>
        <w:t>188</w:t>
      </w:r>
      <w:r w:rsidR="009C76BB" w:rsidRPr="009C76BB">
        <w:rPr>
          <w:rStyle w:val="CharSectno"/>
        </w:rPr>
        <w:noBreakHyphen/>
      </w:r>
      <w:r w:rsidRPr="009C76BB">
        <w:rPr>
          <w:rStyle w:val="CharSectno"/>
        </w:rPr>
        <w:t>1</w:t>
      </w:r>
      <w:r w:rsidRPr="00C53650">
        <w:t xml:space="preserve">  What this Division is about</w:t>
      </w:r>
      <w:bookmarkEnd w:id="295"/>
    </w:p>
    <w:p w:rsidR="00FF3527" w:rsidRPr="00C53650" w:rsidRDefault="00FF3527" w:rsidP="00FF3527">
      <w:pPr>
        <w:pStyle w:val="BoxText"/>
      </w:pPr>
      <w:r w:rsidRPr="00C53650">
        <w:t>In some important respects, the way that this Act applies to you depends on your GST turnover. There are several turnover thresholds, and whether your GST turnover meets a particular turnover threshold, or whether it does not exceed a particular turnover threshold</w:t>
      </w:r>
      <w:r w:rsidRPr="00C53650">
        <w:rPr>
          <w:i/>
          <w:iCs/>
        </w:rPr>
        <w:t>,</w:t>
      </w:r>
      <w:r w:rsidRPr="00C53650">
        <w:t xml:space="preserve"> can determine how this Act applies to you.</w:t>
      </w:r>
    </w:p>
    <w:p w:rsidR="00FF3527" w:rsidRPr="00C53650" w:rsidRDefault="00FF3527" w:rsidP="00FF3527">
      <w:pPr>
        <w:pStyle w:val="ActHead5"/>
      </w:pPr>
      <w:bookmarkStart w:id="296" w:name="_Toc140063691"/>
      <w:r w:rsidRPr="009C76BB">
        <w:rPr>
          <w:rStyle w:val="CharSectno"/>
        </w:rPr>
        <w:t>188</w:t>
      </w:r>
      <w:r w:rsidR="009C76BB" w:rsidRPr="009C76BB">
        <w:rPr>
          <w:rStyle w:val="CharSectno"/>
        </w:rPr>
        <w:noBreakHyphen/>
      </w:r>
      <w:r w:rsidRPr="009C76BB">
        <w:rPr>
          <w:rStyle w:val="CharSectno"/>
        </w:rPr>
        <w:t>5</w:t>
      </w:r>
      <w:r w:rsidRPr="00C53650">
        <w:t xml:space="preserve">  Explanation of the turnover thresholds</w:t>
      </w:r>
      <w:bookmarkEnd w:id="296"/>
    </w:p>
    <w:p w:rsidR="00FF3527" w:rsidRPr="00C53650" w:rsidRDefault="00FF3527" w:rsidP="00FF3527">
      <w:pPr>
        <w:pStyle w:val="subsection"/>
      </w:pPr>
      <w:r w:rsidRPr="00C53650">
        <w:tab/>
      </w:r>
      <w:r w:rsidRPr="00C53650">
        <w:tab/>
        <w:t>This table specifies the turnover thresholds and indicates how they affect the operation of this Act.</w:t>
      </w:r>
    </w:p>
    <w:p w:rsidR="00FF3527" w:rsidRPr="00C53650" w:rsidRDefault="00FF3527" w:rsidP="00FF3527">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24"/>
        <w:gridCol w:w="1928"/>
        <w:gridCol w:w="4536"/>
      </w:tblGrid>
      <w:tr w:rsidR="00FF3527" w:rsidRPr="00C53650" w:rsidTr="00FF3527">
        <w:trPr>
          <w:tblHeader/>
        </w:trPr>
        <w:tc>
          <w:tcPr>
            <w:tcW w:w="7088" w:type="dxa"/>
            <w:gridSpan w:val="3"/>
            <w:tcBorders>
              <w:top w:val="single" w:sz="12" w:space="0" w:color="auto"/>
              <w:bottom w:val="single" w:sz="6" w:space="0" w:color="auto"/>
            </w:tcBorders>
            <w:shd w:val="clear" w:color="auto" w:fill="auto"/>
          </w:tcPr>
          <w:p w:rsidR="00FF3527" w:rsidRPr="00C53650" w:rsidRDefault="00FF3527" w:rsidP="00FF3527">
            <w:pPr>
              <w:pStyle w:val="Tabletext"/>
              <w:keepNext/>
              <w:keepLines/>
              <w:rPr>
                <w:b/>
              </w:rPr>
            </w:pPr>
            <w:r w:rsidRPr="00C53650">
              <w:rPr>
                <w:b/>
                <w:bCs/>
              </w:rPr>
              <w:t>Turnover thresholds</w:t>
            </w:r>
          </w:p>
        </w:tc>
      </w:tr>
      <w:tr w:rsidR="00FF3527" w:rsidRPr="00C53650" w:rsidTr="00FF3527">
        <w:tblPrEx>
          <w:tblCellMar>
            <w:left w:w="107" w:type="dxa"/>
            <w:right w:w="107" w:type="dxa"/>
          </w:tblCellMar>
        </w:tblPrEx>
        <w:trPr>
          <w:tblHeader/>
        </w:trPr>
        <w:tc>
          <w:tcPr>
            <w:tcW w:w="624" w:type="dxa"/>
            <w:tcBorders>
              <w:top w:val="single" w:sz="6" w:space="0" w:color="auto"/>
              <w:bottom w:val="single" w:sz="12" w:space="0" w:color="auto"/>
            </w:tcBorders>
            <w:shd w:val="clear" w:color="auto" w:fill="auto"/>
          </w:tcPr>
          <w:p w:rsidR="00FF3527" w:rsidRPr="00C53650" w:rsidRDefault="00FF3527" w:rsidP="00FF3527">
            <w:pPr>
              <w:pStyle w:val="Tabletext"/>
              <w:keepNext/>
              <w:keepLines/>
              <w:rPr>
                <w:b/>
              </w:rPr>
            </w:pPr>
            <w:r w:rsidRPr="00C53650">
              <w:rPr>
                <w:b/>
                <w:bCs/>
              </w:rPr>
              <w:t>Item</w:t>
            </w:r>
          </w:p>
        </w:tc>
        <w:tc>
          <w:tcPr>
            <w:tcW w:w="1928" w:type="dxa"/>
            <w:tcBorders>
              <w:top w:val="single" w:sz="6" w:space="0" w:color="auto"/>
              <w:bottom w:val="single" w:sz="12" w:space="0" w:color="auto"/>
            </w:tcBorders>
            <w:shd w:val="clear" w:color="auto" w:fill="auto"/>
          </w:tcPr>
          <w:p w:rsidR="00FF3527" w:rsidRPr="00C53650" w:rsidRDefault="00FF3527" w:rsidP="00FF3527">
            <w:pPr>
              <w:pStyle w:val="Tabletext"/>
              <w:keepNext/>
              <w:keepLines/>
              <w:rPr>
                <w:b/>
              </w:rPr>
            </w:pPr>
            <w:r w:rsidRPr="00C53650">
              <w:rPr>
                <w:b/>
                <w:bCs/>
              </w:rPr>
              <w:t>This turnover threshold ...</w:t>
            </w:r>
          </w:p>
        </w:tc>
        <w:tc>
          <w:tcPr>
            <w:tcW w:w="4536" w:type="dxa"/>
            <w:tcBorders>
              <w:top w:val="single" w:sz="6" w:space="0" w:color="auto"/>
              <w:bottom w:val="single" w:sz="12" w:space="0" w:color="auto"/>
            </w:tcBorders>
            <w:shd w:val="clear" w:color="auto" w:fill="auto"/>
          </w:tcPr>
          <w:p w:rsidR="00FF3527" w:rsidRPr="00C53650" w:rsidRDefault="00FF3527" w:rsidP="00FF3527">
            <w:pPr>
              <w:pStyle w:val="Tabletext"/>
              <w:keepNext/>
              <w:keepLines/>
              <w:rPr>
                <w:b/>
              </w:rPr>
            </w:pPr>
            <w:r w:rsidRPr="00C53650">
              <w:rPr>
                <w:b/>
                <w:bCs/>
              </w:rPr>
              <w:t>Is relevant to working out:</w:t>
            </w:r>
          </w:p>
        </w:tc>
      </w:tr>
      <w:tr w:rsidR="00FF3527" w:rsidRPr="00C53650" w:rsidTr="00FF3527">
        <w:tblPrEx>
          <w:tblCellMar>
            <w:left w:w="107" w:type="dxa"/>
            <w:right w:w="107" w:type="dxa"/>
          </w:tblCellMar>
        </w:tblPrEx>
        <w:tc>
          <w:tcPr>
            <w:tcW w:w="624" w:type="dxa"/>
            <w:tcBorders>
              <w:top w:val="single" w:sz="12" w:space="0" w:color="auto"/>
            </w:tcBorders>
            <w:shd w:val="clear" w:color="auto" w:fill="auto"/>
          </w:tcPr>
          <w:p w:rsidR="00FF3527" w:rsidRPr="00C53650" w:rsidRDefault="00FF3527" w:rsidP="00FF3527">
            <w:pPr>
              <w:pStyle w:val="Tabletext"/>
            </w:pPr>
            <w:r w:rsidRPr="00C53650">
              <w:t>1</w:t>
            </w:r>
          </w:p>
        </w:tc>
        <w:tc>
          <w:tcPr>
            <w:tcW w:w="1928" w:type="dxa"/>
            <w:tcBorders>
              <w:top w:val="single" w:sz="12" w:space="0" w:color="auto"/>
            </w:tcBorders>
            <w:shd w:val="clear" w:color="auto" w:fill="auto"/>
          </w:tcPr>
          <w:p w:rsidR="00FF3527" w:rsidRPr="00C53650" w:rsidRDefault="00FF3527" w:rsidP="00FF3527">
            <w:pPr>
              <w:pStyle w:val="Tabletext"/>
            </w:pPr>
            <w:r w:rsidRPr="00C53650">
              <w:t>Registration turnover threshold</w:t>
            </w:r>
          </w:p>
        </w:tc>
        <w:tc>
          <w:tcPr>
            <w:tcW w:w="4536" w:type="dxa"/>
            <w:tcBorders>
              <w:top w:val="single" w:sz="12" w:space="0" w:color="auto"/>
            </w:tcBorders>
            <w:shd w:val="clear" w:color="auto" w:fill="auto"/>
          </w:tcPr>
          <w:p w:rsidR="00FF3527" w:rsidRPr="00C53650" w:rsidRDefault="00FF3527" w:rsidP="00FF3527">
            <w:pPr>
              <w:pStyle w:val="Tabletext"/>
            </w:pPr>
            <w:r w:rsidRPr="00C53650">
              <w:t>whether you are required to be registered (see section</w:t>
            </w:r>
            <w:r w:rsidR="00A31CA5" w:rsidRPr="00C53650">
              <w:t> </w:t>
            </w:r>
            <w:r w:rsidRPr="00C53650">
              <w:t>23</w:t>
            </w:r>
            <w:r w:rsidR="009C76BB">
              <w:noBreakHyphen/>
            </w:r>
            <w:r w:rsidRPr="00C53650">
              <w:t>5).</w:t>
            </w:r>
          </w:p>
        </w:tc>
      </w:tr>
      <w:tr w:rsidR="00FF3527" w:rsidRPr="00C53650" w:rsidTr="00FF3527">
        <w:tblPrEx>
          <w:tblCellMar>
            <w:left w:w="107" w:type="dxa"/>
            <w:right w:w="107" w:type="dxa"/>
          </w:tblCellMar>
        </w:tblPrEx>
        <w:tc>
          <w:tcPr>
            <w:tcW w:w="624" w:type="dxa"/>
            <w:shd w:val="clear" w:color="auto" w:fill="auto"/>
          </w:tcPr>
          <w:p w:rsidR="00FF3527" w:rsidRPr="00C53650" w:rsidRDefault="00FF3527" w:rsidP="00FF3527">
            <w:pPr>
              <w:pStyle w:val="Tabletext"/>
            </w:pPr>
            <w:r w:rsidRPr="00C53650">
              <w:t>2</w:t>
            </w:r>
          </w:p>
        </w:tc>
        <w:tc>
          <w:tcPr>
            <w:tcW w:w="1928" w:type="dxa"/>
            <w:shd w:val="clear" w:color="auto" w:fill="auto"/>
          </w:tcPr>
          <w:p w:rsidR="00FF3527" w:rsidRPr="00C53650" w:rsidRDefault="00FF3527" w:rsidP="00FF3527">
            <w:pPr>
              <w:pStyle w:val="Tabletext"/>
            </w:pPr>
            <w:r w:rsidRPr="00C53650">
              <w:t>Tax period turnover threshold</w:t>
            </w:r>
          </w:p>
        </w:tc>
        <w:tc>
          <w:tcPr>
            <w:tcW w:w="4536" w:type="dxa"/>
            <w:shd w:val="clear" w:color="auto" w:fill="auto"/>
          </w:tcPr>
          <w:p w:rsidR="00FF3527" w:rsidRPr="00C53650" w:rsidRDefault="00FF3527" w:rsidP="00FF3527">
            <w:pPr>
              <w:pStyle w:val="Tabletext"/>
            </w:pPr>
            <w:r w:rsidRPr="00C53650">
              <w:t>whether tax periods must be monthly (see section</w:t>
            </w:r>
            <w:r w:rsidR="00A31CA5" w:rsidRPr="00C53650">
              <w:t> </w:t>
            </w:r>
            <w:r w:rsidRPr="00C53650">
              <w:t>27</w:t>
            </w:r>
            <w:r w:rsidR="009C76BB">
              <w:noBreakHyphen/>
            </w:r>
            <w:r w:rsidRPr="00C53650">
              <w:t>15).</w:t>
            </w:r>
          </w:p>
        </w:tc>
      </w:tr>
      <w:tr w:rsidR="00FF3527" w:rsidRPr="00C53650" w:rsidTr="00FF3527">
        <w:tblPrEx>
          <w:tblCellMar>
            <w:left w:w="107" w:type="dxa"/>
            <w:right w:w="107" w:type="dxa"/>
          </w:tblCellMar>
        </w:tblPrEx>
        <w:tc>
          <w:tcPr>
            <w:tcW w:w="624" w:type="dxa"/>
            <w:shd w:val="clear" w:color="auto" w:fill="auto"/>
          </w:tcPr>
          <w:p w:rsidR="00FF3527" w:rsidRPr="00C53650" w:rsidRDefault="00FF3527" w:rsidP="00FF3527">
            <w:pPr>
              <w:pStyle w:val="Tabletext"/>
            </w:pPr>
            <w:r w:rsidRPr="00C53650">
              <w:t>3</w:t>
            </w:r>
          </w:p>
        </w:tc>
        <w:tc>
          <w:tcPr>
            <w:tcW w:w="1928" w:type="dxa"/>
            <w:shd w:val="clear" w:color="auto" w:fill="auto"/>
          </w:tcPr>
          <w:p w:rsidR="00FF3527" w:rsidRPr="00C53650" w:rsidRDefault="00FF3527" w:rsidP="00FF3527">
            <w:pPr>
              <w:pStyle w:val="Tabletext"/>
            </w:pPr>
            <w:r w:rsidRPr="00C53650">
              <w:t>Cash accounting turnover threshold</w:t>
            </w:r>
          </w:p>
        </w:tc>
        <w:tc>
          <w:tcPr>
            <w:tcW w:w="4536" w:type="dxa"/>
            <w:shd w:val="clear" w:color="auto" w:fill="auto"/>
          </w:tcPr>
          <w:p w:rsidR="00FF3527" w:rsidRPr="00C53650" w:rsidRDefault="00FF3527" w:rsidP="00FF3527">
            <w:pPr>
              <w:pStyle w:val="Tabletext"/>
            </w:pPr>
            <w:r w:rsidRPr="00C53650">
              <w:t>whether you can elect to account on a cash basis (see section</w:t>
            </w:r>
            <w:r w:rsidR="00A31CA5" w:rsidRPr="00C53650">
              <w:t> </w:t>
            </w:r>
            <w:r w:rsidRPr="00C53650">
              <w:t>29</w:t>
            </w:r>
            <w:r w:rsidR="009C76BB">
              <w:noBreakHyphen/>
            </w:r>
            <w:r w:rsidRPr="00C53650">
              <w:t>40)</w:t>
            </w:r>
          </w:p>
        </w:tc>
      </w:tr>
      <w:tr w:rsidR="00FF3527" w:rsidRPr="00C53650" w:rsidTr="00FF3527">
        <w:tblPrEx>
          <w:tblCellMar>
            <w:left w:w="107" w:type="dxa"/>
            <w:right w:w="107" w:type="dxa"/>
          </w:tblCellMar>
        </w:tblPrEx>
        <w:tc>
          <w:tcPr>
            <w:tcW w:w="624" w:type="dxa"/>
            <w:shd w:val="clear" w:color="auto" w:fill="auto"/>
          </w:tcPr>
          <w:p w:rsidR="00FF3527" w:rsidRPr="00C53650" w:rsidRDefault="00FF3527" w:rsidP="00FF3527">
            <w:pPr>
              <w:pStyle w:val="Tabletext"/>
            </w:pPr>
            <w:r w:rsidRPr="00C53650">
              <w:t>4</w:t>
            </w:r>
          </w:p>
        </w:tc>
        <w:tc>
          <w:tcPr>
            <w:tcW w:w="1928" w:type="dxa"/>
            <w:shd w:val="clear" w:color="auto" w:fill="auto"/>
          </w:tcPr>
          <w:p w:rsidR="00FF3527" w:rsidRPr="00C53650" w:rsidRDefault="00FF3527" w:rsidP="00FF3527">
            <w:pPr>
              <w:pStyle w:val="Tabletext"/>
            </w:pPr>
            <w:r w:rsidRPr="00C53650">
              <w:t>Electronic lodgment turnover threshold</w:t>
            </w:r>
          </w:p>
        </w:tc>
        <w:tc>
          <w:tcPr>
            <w:tcW w:w="4536" w:type="dxa"/>
            <w:shd w:val="clear" w:color="auto" w:fill="auto"/>
          </w:tcPr>
          <w:p w:rsidR="00FF3527" w:rsidRPr="00C53650" w:rsidRDefault="00FF3527" w:rsidP="00FF3527">
            <w:pPr>
              <w:pStyle w:val="Tabletext"/>
            </w:pPr>
            <w:r w:rsidRPr="00C53650">
              <w:t>whether you must lodge GST returns electronically (see section</w:t>
            </w:r>
            <w:r w:rsidR="00A31CA5" w:rsidRPr="00C53650">
              <w:t> </w:t>
            </w:r>
            <w:r w:rsidRPr="00C53650">
              <w:t>31</w:t>
            </w:r>
            <w:r w:rsidR="009C76BB">
              <w:noBreakHyphen/>
            </w:r>
            <w:r w:rsidRPr="00C53650">
              <w:t>25);</w:t>
            </w:r>
          </w:p>
          <w:p w:rsidR="00FF3527" w:rsidRPr="00C53650" w:rsidRDefault="00FF3527" w:rsidP="00FF3527">
            <w:pPr>
              <w:pStyle w:val="Tabletext"/>
            </w:pPr>
            <w:r w:rsidRPr="00C53650">
              <w:t>whether you must pay amounts of GST electronically (see section</w:t>
            </w:r>
            <w:r w:rsidR="00A31CA5" w:rsidRPr="00C53650">
              <w:t> </w:t>
            </w:r>
            <w:r w:rsidRPr="00C53650">
              <w:t>33</w:t>
            </w:r>
            <w:r w:rsidR="009C76BB">
              <w:noBreakHyphen/>
            </w:r>
            <w:r w:rsidRPr="00C53650">
              <w:t>10).</w:t>
            </w:r>
          </w:p>
        </w:tc>
      </w:tr>
      <w:tr w:rsidR="00FF3527" w:rsidRPr="00C53650" w:rsidTr="00FF3527">
        <w:tblPrEx>
          <w:tblCellMar>
            <w:left w:w="107" w:type="dxa"/>
            <w:right w:w="107" w:type="dxa"/>
          </w:tblCellMar>
        </w:tblPrEx>
        <w:tc>
          <w:tcPr>
            <w:tcW w:w="624" w:type="dxa"/>
            <w:shd w:val="clear" w:color="auto" w:fill="auto"/>
          </w:tcPr>
          <w:p w:rsidR="00FF3527" w:rsidRPr="00C53650" w:rsidRDefault="00FF3527" w:rsidP="00FF3527">
            <w:pPr>
              <w:pStyle w:val="Tabletext"/>
            </w:pPr>
            <w:r w:rsidRPr="00C53650">
              <w:t>4AA</w:t>
            </w:r>
          </w:p>
        </w:tc>
        <w:tc>
          <w:tcPr>
            <w:tcW w:w="1928" w:type="dxa"/>
            <w:shd w:val="clear" w:color="auto" w:fill="auto"/>
          </w:tcPr>
          <w:p w:rsidR="00FF3527" w:rsidRPr="00C53650" w:rsidRDefault="00FF3527" w:rsidP="00FF3527">
            <w:pPr>
              <w:pStyle w:val="Tabletext"/>
            </w:pPr>
            <w:r w:rsidRPr="00C53650">
              <w:t>Small enterprise turnover threshold</w:t>
            </w:r>
          </w:p>
        </w:tc>
        <w:tc>
          <w:tcPr>
            <w:tcW w:w="4536" w:type="dxa"/>
            <w:shd w:val="clear" w:color="auto" w:fill="auto"/>
          </w:tcPr>
          <w:p w:rsidR="00FF3527" w:rsidRPr="00C53650" w:rsidRDefault="00FF3527" w:rsidP="00FF3527">
            <w:pPr>
              <w:pStyle w:val="Tabletext"/>
            </w:pPr>
            <w:r w:rsidRPr="00C53650">
              <w:t xml:space="preserve">whether you can choose to apply a simplified accounting method as a small enterprise entity (see </w:t>
            </w:r>
            <w:r w:rsidR="006D7127" w:rsidRPr="00C53650">
              <w:t>section 1</w:t>
            </w:r>
            <w:r w:rsidRPr="00C53650">
              <w:t>23</w:t>
            </w:r>
            <w:r w:rsidR="009C76BB">
              <w:noBreakHyphen/>
            </w:r>
            <w:r w:rsidRPr="00C53650">
              <w:t>7)</w:t>
            </w:r>
          </w:p>
        </w:tc>
      </w:tr>
      <w:tr w:rsidR="00FF3527" w:rsidRPr="00C53650" w:rsidTr="00FF3527">
        <w:tblPrEx>
          <w:tblCellMar>
            <w:left w:w="107" w:type="dxa"/>
            <w:right w:w="107" w:type="dxa"/>
          </w:tblCellMar>
        </w:tblPrEx>
        <w:tc>
          <w:tcPr>
            <w:tcW w:w="624" w:type="dxa"/>
            <w:tcBorders>
              <w:bottom w:val="single" w:sz="4" w:space="0" w:color="auto"/>
            </w:tcBorders>
            <w:shd w:val="clear" w:color="auto" w:fill="auto"/>
          </w:tcPr>
          <w:p w:rsidR="00FF3527" w:rsidRPr="00C53650" w:rsidRDefault="00FF3527" w:rsidP="00FF3527">
            <w:pPr>
              <w:pStyle w:val="Tabletext"/>
            </w:pPr>
            <w:r w:rsidRPr="00C53650">
              <w:t>4A</w:t>
            </w:r>
          </w:p>
        </w:tc>
        <w:tc>
          <w:tcPr>
            <w:tcW w:w="1928" w:type="dxa"/>
            <w:tcBorders>
              <w:bottom w:val="single" w:sz="4" w:space="0" w:color="auto"/>
            </w:tcBorders>
            <w:shd w:val="clear" w:color="auto" w:fill="auto"/>
          </w:tcPr>
          <w:p w:rsidR="00FF3527" w:rsidRPr="00C53650" w:rsidRDefault="00FF3527" w:rsidP="00FF3527">
            <w:pPr>
              <w:pStyle w:val="Tabletext"/>
            </w:pPr>
            <w:r w:rsidRPr="00C53650">
              <w:t>Annual apportionment turnover threshold</w:t>
            </w:r>
          </w:p>
        </w:tc>
        <w:tc>
          <w:tcPr>
            <w:tcW w:w="4536" w:type="dxa"/>
            <w:tcBorders>
              <w:bottom w:val="single" w:sz="4" w:space="0" w:color="auto"/>
            </w:tcBorders>
            <w:shd w:val="clear" w:color="auto" w:fill="auto"/>
          </w:tcPr>
          <w:p w:rsidR="00FF3527" w:rsidRPr="00C53650" w:rsidRDefault="00FF3527" w:rsidP="00FF3527">
            <w:pPr>
              <w:pStyle w:val="Tabletext"/>
            </w:pPr>
            <w:r w:rsidRPr="00C53650">
              <w:t>whether you can make an annual apportionment election (see sub</w:t>
            </w:r>
            <w:r w:rsidR="006D7127" w:rsidRPr="00C53650">
              <w:t>section 1</w:t>
            </w:r>
            <w:r w:rsidRPr="00C53650">
              <w:t>31</w:t>
            </w:r>
            <w:r w:rsidR="009C76BB">
              <w:noBreakHyphen/>
            </w:r>
            <w:r w:rsidRPr="00C53650">
              <w:t>5(2))</w:t>
            </w:r>
          </w:p>
        </w:tc>
      </w:tr>
      <w:tr w:rsidR="00FF3527" w:rsidRPr="00C53650" w:rsidTr="00FF3527">
        <w:tblPrEx>
          <w:tblCellMar>
            <w:left w:w="107" w:type="dxa"/>
            <w:right w:w="107" w:type="dxa"/>
          </w:tblCellMar>
        </w:tblPrEx>
        <w:tc>
          <w:tcPr>
            <w:tcW w:w="624" w:type="dxa"/>
            <w:tcBorders>
              <w:bottom w:val="single" w:sz="12" w:space="0" w:color="auto"/>
            </w:tcBorders>
            <w:shd w:val="clear" w:color="auto" w:fill="auto"/>
          </w:tcPr>
          <w:p w:rsidR="00FF3527" w:rsidRPr="00C53650" w:rsidRDefault="00FF3527" w:rsidP="00FF3527">
            <w:pPr>
              <w:pStyle w:val="Tabletext"/>
            </w:pPr>
            <w:r w:rsidRPr="00C53650">
              <w:t>5</w:t>
            </w:r>
          </w:p>
        </w:tc>
        <w:tc>
          <w:tcPr>
            <w:tcW w:w="1928" w:type="dxa"/>
            <w:tcBorders>
              <w:bottom w:val="single" w:sz="12" w:space="0" w:color="auto"/>
            </w:tcBorders>
            <w:shd w:val="clear" w:color="auto" w:fill="auto"/>
          </w:tcPr>
          <w:p w:rsidR="00FF3527" w:rsidRPr="00C53650" w:rsidRDefault="00FF3527" w:rsidP="00FF3527">
            <w:pPr>
              <w:pStyle w:val="Tabletext"/>
            </w:pPr>
            <w:r w:rsidRPr="00C53650">
              <w:t>Instalment turnover threshold</w:t>
            </w:r>
          </w:p>
        </w:tc>
        <w:tc>
          <w:tcPr>
            <w:tcW w:w="4536" w:type="dxa"/>
            <w:tcBorders>
              <w:bottom w:val="single" w:sz="12" w:space="0" w:color="auto"/>
            </w:tcBorders>
            <w:shd w:val="clear" w:color="auto" w:fill="auto"/>
          </w:tcPr>
          <w:p w:rsidR="00FF3527" w:rsidRPr="00C53650" w:rsidRDefault="00FF3527" w:rsidP="00FF3527">
            <w:pPr>
              <w:pStyle w:val="Tabletext"/>
            </w:pPr>
            <w:r w:rsidRPr="00C53650">
              <w:t>whether you can elect to pay GST by instalments (see sub</w:t>
            </w:r>
            <w:r w:rsidR="006D7127" w:rsidRPr="00C53650">
              <w:t>section 1</w:t>
            </w:r>
            <w:r w:rsidRPr="00C53650">
              <w:t>62</w:t>
            </w:r>
            <w:r w:rsidR="009C76BB">
              <w:noBreakHyphen/>
            </w:r>
            <w:r w:rsidRPr="00C53650">
              <w:t>5(2))</w:t>
            </w:r>
          </w:p>
        </w:tc>
      </w:tr>
    </w:tbl>
    <w:p w:rsidR="00FF3527" w:rsidRPr="00C53650" w:rsidRDefault="00FF3527" w:rsidP="00FF3527">
      <w:pPr>
        <w:pStyle w:val="notetext"/>
      </w:pPr>
      <w:r w:rsidRPr="00C53650">
        <w:t>Note 1:</w:t>
      </w:r>
      <w:r w:rsidRPr="00C53650">
        <w:tab/>
        <w:t>The provisions referred to in the table indicate if the issue in relation to the turnover threshold in question is whether the threshold is met, or whether the threshold is not exceeded.</w:t>
      </w:r>
    </w:p>
    <w:p w:rsidR="00FF3527" w:rsidRPr="00C53650" w:rsidRDefault="00FF3527" w:rsidP="00FF3527">
      <w:pPr>
        <w:pStyle w:val="notetext"/>
      </w:pPr>
      <w:r w:rsidRPr="00C53650">
        <w:t>Note 2:</w:t>
      </w:r>
      <w:r w:rsidRPr="00C53650">
        <w:tab/>
        <w:t>Items</w:t>
      </w:r>
      <w:r w:rsidR="00A31CA5" w:rsidRPr="00C53650">
        <w:t> </w:t>
      </w:r>
      <w:r w:rsidRPr="00C53650">
        <w:t>3, 4A and 5 of the table apply to you only if you do not carry on a business.</w:t>
      </w:r>
    </w:p>
    <w:p w:rsidR="00FF3527" w:rsidRPr="00C53650" w:rsidRDefault="00FF3527" w:rsidP="00FF3527">
      <w:pPr>
        <w:pStyle w:val="notetext"/>
      </w:pPr>
      <w:r w:rsidRPr="00C53650">
        <w:t>Note 3:</w:t>
      </w:r>
      <w:r w:rsidRPr="00C53650">
        <w:tab/>
        <w:t>This section is an explanatory section.</w:t>
      </w:r>
    </w:p>
    <w:p w:rsidR="00FF3527" w:rsidRPr="00C53650" w:rsidRDefault="00FF3527" w:rsidP="00FF3527">
      <w:pPr>
        <w:pStyle w:val="ActHead5"/>
      </w:pPr>
      <w:bookmarkStart w:id="297" w:name="_Toc140063692"/>
      <w:r w:rsidRPr="009C76BB">
        <w:rPr>
          <w:rStyle w:val="CharSectno"/>
        </w:rPr>
        <w:t>188</w:t>
      </w:r>
      <w:r w:rsidR="009C76BB" w:rsidRPr="009C76BB">
        <w:rPr>
          <w:rStyle w:val="CharSectno"/>
        </w:rPr>
        <w:noBreakHyphen/>
      </w:r>
      <w:r w:rsidRPr="009C76BB">
        <w:rPr>
          <w:rStyle w:val="CharSectno"/>
        </w:rPr>
        <w:t>10</w:t>
      </w:r>
      <w:r w:rsidRPr="00C53650">
        <w:t xml:space="preserve">  Whether your GST turnover meets, or does not exceed, a turnover threshold</w:t>
      </w:r>
      <w:bookmarkEnd w:id="297"/>
    </w:p>
    <w:p w:rsidR="00FF3527" w:rsidRPr="00C53650" w:rsidRDefault="00FF3527" w:rsidP="00FF3527">
      <w:pPr>
        <w:pStyle w:val="subsection"/>
      </w:pPr>
      <w:r w:rsidRPr="00C53650">
        <w:tab/>
        <w:t>(1)</w:t>
      </w:r>
      <w:r w:rsidRPr="00C53650">
        <w:tab/>
        <w:t xml:space="preserve">You have a </w:t>
      </w:r>
      <w:r w:rsidRPr="00C53650">
        <w:rPr>
          <w:b/>
          <w:i/>
        </w:rPr>
        <w:t>GST turnover</w:t>
      </w:r>
      <w:r w:rsidRPr="00C53650">
        <w:t xml:space="preserve"> that meets a particular </w:t>
      </w:r>
      <w:r w:rsidR="009C76BB" w:rsidRPr="009C76BB">
        <w:rPr>
          <w:position w:val="6"/>
          <w:sz w:val="16"/>
          <w:szCs w:val="16"/>
        </w:rPr>
        <w:t>*</w:t>
      </w:r>
      <w:r w:rsidRPr="00C53650">
        <w:t>turnover threshold if:</w:t>
      </w:r>
    </w:p>
    <w:p w:rsidR="00FF3527" w:rsidRPr="00C53650" w:rsidRDefault="00FF3527" w:rsidP="00FF3527">
      <w:pPr>
        <w:pStyle w:val="paragraph"/>
      </w:pPr>
      <w:r w:rsidRPr="00C53650">
        <w:tab/>
        <w:t>(a)</w:t>
      </w:r>
      <w:r w:rsidRPr="00C53650">
        <w:tab/>
        <w:t xml:space="preserve">your </w:t>
      </w:r>
      <w:r w:rsidR="009C76BB" w:rsidRPr="009C76BB">
        <w:rPr>
          <w:position w:val="6"/>
          <w:sz w:val="16"/>
          <w:szCs w:val="16"/>
        </w:rPr>
        <w:t>*</w:t>
      </w:r>
      <w:r w:rsidRPr="00C53650">
        <w:t xml:space="preserve">current GST turnover is at or above the turnover threshold, and the Commissioner is not satisfied that your </w:t>
      </w:r>
      <w:r w:rsidR="009C76BB" w:rsidRPr="009C76BB">
        <w:rPr>
          <w:position w:val="6"/>
          <w:sz w:val="16"/>
          <w:szCs w:val="16"/>
        </w:rPr>
        <w:t>*</w:t>
      </w:r>
      <w:r w:rsidRPr="00C53650">
        <w:t>projected GST turnover is below the turnover threshold; or</w:t>
      </w:r>
    </w:p>
    <w:p w:rsidR="00FF3527" w:rsidRPr="00C53650" w:rsidRDefault="00FF3527" w:rsidP="00FF3527">
      <w:pPr>
        <w:pStyle w:val="paragraph"/>
      </w:pPr>
      <w:r w:rsidRPr="00C53650">
        <w:tab/>
        <w:t>(b)</w:t>
      </w:r>
      <w:r w:rsidRPr="00C53650">
        <w:tab/>
        <w:t>your projected GST turnover is at or above the turnover threshold.</w:t>
      </w:r>
    </w:p>
    <w:p w:rsidR="00FF3527" w:rsidRPr="00C53650" w:rsidRDefault="00FF3527" w:rsidP="00FF3527">
      <w:pPr>
        <w:pStyle w:val="subsection"/>
      </w:pPr>
      <w:r w:rsidRPr="00C53650">
        <w:tab/>
        <w:t>(2)</w:t>
      </w:r>
      <w:r w:rsidRPr="00C53650">
        <w:tab/>
        <w:t xml:space="preserve">You have a </w:t>
      </w:r>
      <w:r w:rsidRPr="00C53650">
        <w:rPr>
          <w:b/>
          <w:i/>
        </w:rPr>
        <w:t>GST turnover</w:t>
      </w:r>
      <w:r w:rsidRPr="00C53650">
        <w:t xml:space="preserve"> that does not exceed a particular </w:t>
      </w:r>
      <w:r w:rsidR="009C76BB" w:rsidRPr="009C76BB">
        <w:rPr>
          <w:position w:val="6"/>
          <w:sz w:val="16"/>
          <w:szCs w:val="16"/>
        </w:rPr>
        <w:t>*</w:t>
      </w:r>
      <w:r w:rsidRPr="00C53650">
        <w:t>turnover threshold if:</w:t>
      </w:r>
    </w:p>
    <w:p w:rsidR="00FF3527" w:rsidRPr="00C53650" w:rsidRDefault="00FF3527" w:rsidP="00FF3527">
      <w:pPr>
        <w:pStyle w:val="paragraph"/>
      </w:pPr>
      <w:r w:rsidRPr="00C53650">
        <w:tab/>
        <w:t>(a)</w:t>
      </w:r>
      <w:r w:rsidRPr="00C53650">
        <w:tab/>
        <w:t xml:space="preserve">your </w:t>
      </w:r>
      <w:r w:rsidR="009C76BB" w:rsidRPr="009C76BB">
        <w:rPr>
          <w:position w:val="6"/>
          <w:sz w:val="16"/>
          <w:szCs w:val="16"/>
        </w:rPr>
        <w:t>*</w:t>
      </w:r>
      <w:r w:rsidRPr="00C53650">
        <w:t xml:space="preserve">current GST turnover is at or below the turnover threshold, and the Commissioner is not satisfied that your </w:t>
      </w:r>
      <w:r w:rsidR="009C76BB" w:rsidRPr="009C76BB">
        <w:rPr>
          <w:position w:val="6"/>
          <w:sz w:val="16"/>
          <w:szCs w:val="16"/>
        </w:rPr>
        <w:t>*</w:t>
      </w:r>
      <w:r w:rsidRPr="00C53650">
        <w:t>projected GST turnover is above the turnover threshold; or</w:t>
      </w:r>
    </w:p>
    <w:p w:rsidR="00FF3527" w:rsidRPr="00C53650" w:rsidRDefault="00FF3527" w:rsidP="00FF3527">
      <w:pPr>
        <w:pStyle w:val="paragraph"/>
      </w:pPr>
      <w:r w:rsidRPr="00C53650">
        <w:tab/>
        <w:t>(b)</w:t>
      </w:r>
      <w:r w:rsidRPr="00C53650">
        <w:tab/>
        <w:t>your projected GST turnover is at or below the turnover threshold.</w:t>
      </w:r>
    </w:p>
    <w:p w:rsidR="00FF3527" w:rsidRPr="00C53650" w:rsidRDefault="00FF3527" w:rsidP="00FF3527">
      <w:pPr>
        <w:pStyle w:val="subsection"/>
      </w:pPr>
      <w:r w:rsidRPr="00C53650">
        <w:tab/>
        <w:t>(3)</w:t>
      </w:r>
      <w:r w:rsidRPr="00C53650">
        <w:tab/>
        <w:t xml:space="preserve">Each of these is a </w:t>
      </w:r>
      <w:r w:rsidRPr="00C53650">
        <w:rPr>
          <w:b/>
          <w:bCs/>
          <w:i/>
          <w:iCs/>
        </w:rPr>
        <w:t>turnover threshold</w:t>
      </w:r>
      <w:r w:rsidRPr="00C53650">
        <w:t>:</w:t>
      </w:r>
    </w:p>
    <w:p w:rsidR="00FF3527" w:rsidRPr="00C53650" w:rsidRDefault="00FF3527" w:rsidP="00FF3527">
      <w:pPr>
        <w:pStyle w:val="paragraph"/>
      </w:pPr>
      <w:r w:rsidRPr="00C53650">
        <w:tab/>
        <w:t>(aaa)</w:t>
      </w:r>
      <w:r w:rsidRPr="00C53650">
        <w:tab/>
        <w:t xml:space="preserve">the </w:t>
      </w:r>
      <w:r w:rsidR="009C76BB" w:rsidRPr="009C76BB">
        <w:rPr>
          <w:position w:val="6"/>
          <w:sz w:val="16"/>
        </w:rPr>
        <w:t>*</w:t>
      </w:r>
      <w:r w:rsidRPr="00C53650">
        <w:t>annual apportionment turnover threshold;</w:t>
      </w:r>
    </w:p>
    <w:p w:rsidR="00FF3527" w:rsidRPr="00C53650" w:rsidRDefault="00FF3527" w:rsidP="00FF3527">
      <w:pPr>
        <w:pStyle w:val="paragraph"/>
      </w:pPr>
      <w:r w:rsidRPr="00C53650">
        <w:tab/>
        <w:t>(aa)</w:t>
      </w:r>
      <w:r w:rsidRPr="00C53650">
        <w:tab/>
        <w:t xml:space="preserve">the </w:t>
      </w:r>
      <w:r w:rsidR="009C76BB" w:rsidRPr="009C76BB">
        <w:rPr>
          <w:position w:val="6"/>
          <w:sz w:val="16"/>
          <w:szCs w:val="16"/>
        </w:rPr>
        <w:t>*</w:t>
      </w:r>
      <w:r w:rsidRPr="00C53650">
        <w:t>cash accounting turnover threshold;</w:t>
      </w:r>
    </w:p>
    <w:p w:rsidR="00FF3527" w:rsidRPr="00C53650" w:rsidRDefault="00FF3527" w:rsidP="00FF3527">
      <w:pPr>
        <w:pStyle w:val="paragraph"/>
      </w:pPr>
      <w:r w:rsidRPr="00C53650">
        <w:tab/>
        <w:t>(a)</w:t>
      </w:r>
      <w:r w:rsidRPr="00C53650">
        <w:tab/>
        <w:t xml:space="preserve">the </w:t>
      </w:r>
      <w:r w:rsidR="009C76BB" w:rsidRPr="009C76BB">
        <w:rPr>
          <w:position w:val="6"/>
          <w:sz w:val="16"/>
          <w:szCs w:val="16"/>
        </w:rPr>
        <w:t>*</w:t>
      </w:r>
      <w:r w:rsidRPr="00C53650">
        <w:t>electronic lodgment turnover threshold;</w:t>
      </w:r>
    </w:p>
    <w:p w:rsidR="00FF3527" w:rsidRPr="00C53650" w:rsidRDefault="00FF3527" w:rsidP="00FF3527">
      <w:pPr>
        <w:pStyle w:val="paragraph"/>
      </w:pPr>
      <w:r w:rsidRPr="00C53650">
        <w:tab/>
        <w:t>(ab)</w:t>
      </w:r>
      <w:r w:rsidRPr="00C53650">
        <w:tab/>
        <w:t xml:space="preserve">the </w:t>
      </w:r>
      <w:r w:rsidR="009C76BB" w:rsidRPr="009C76BB">
        <w:rPr>
          <w:position w:val="6"/>
          <w:sz w:val="16"/>
          <w:szCs w:val="16"/>
        </w:rPr>
        <w:t>*</w:t>
      </w:r>
      <w:r w:rsidRPr="00C53650">
        <w:t>instalment turnover threshold;</w:t>
      </w:r>
    </w:p>
    <w:p w:rsidR="00FF3527" w:rsidRPr="00C53650" w:rsidRDefault="00FF3527" w:rsidP="00FF3527">
      <w:pPr>
        <w:pStyle w:val="paragraph"/>
      </w:pPr>
      <w:r w:rsidRPr="00C53650">
        <w:tab/>
        <w:t>(b)</w:t>
      </w:r>
      <w:r w:rsidRPr="00C53650">
        <w:tab/>
        <w:t xml:space="preserve">the </w:t>
      </w:r>
      <w:r w:rsidR="009C76BB" w:rsidRPr="009C76BB">
        <w:rPr>
          <w:position w:val="6"/>
          <w:sz w:val="16"/>
          <w:szCs w:val="16"/>
        </w:rPr>
        <w:t>*</w:t>
      </w:r>
      <w:r w:rsidRPr="00C53650">
        <w:t>registration turnover threshold;</w:t>
      </w:r>
    </w:p>
    <w:p w:rsidR="00FF3527" w:rsidRPr="00C53650" w:rsidRDefault="00FF3527" w:rsidP="00FF3527">
      <w:pPr>
        <w:pStyle w:val="paragraph"/>
      </w:pPr>
      <w:r w:rsidRPr="00C53650">
        <w:tab/>
        <w:t>(ba)</w:t>
      </w:r>
      <w:r w:rsidRPr="00C53650">
        <w:tab/>
        <w:t xml:space="preserve">the </w:t>
      </w:r>
      <w:r w:rsidR="009C76BB" w:rsidRPr="009C76BB">
        <w:rPr>
          <w:position w:val="6"/>
          <w:sz w:val="16"/>
        </w:rPr>
        <w:t>*</w:t>
      </w:r>
      <w:r w:rsidRPr="00C53650">
        <w:t>small enterprise turnover threshold;</w:t>
      </w:r>
    </w:p>
    <w:p w:rsidR="00FF3527" w:rsidRPr="00C53650" w:rsidRDefault="00FF3527" w:rsidP="00FF3527">
      <w:pPr>
        <w:pStyle w:val="paragraph"/>
      </w:pPr>
      <w:r w:rsidRPr="00C53650">
        <w:tab/>
        <w:t>(c)</w:t>
      </w:r>
      <w:r w:rsidRPr="00C53650">
        <w:tab/>
        <w:t xml:space="preserve">the </w:t>
      </w:r>
      <w:r w:rsidR="009C76BB" w:rsidRPr="009C76BB">
        <w:rPr>
          <w:position w:val="6"/>
          <w:sz w:val="16"/>
          <w:szCs w:val="16"/>
        </w:rPr>
        <w:t>*</w:t>
      </w:r>
      <w:r w:rsidRPr="00C53650">
        <w:t>tax period turnover threshold.</w:t>
      </w:r>
    </w:p>
    <w:p w:rsidR="00FF3527" w:rsidRPr="00C53650" w:rsidRDefault="00FF3527" w:rsidP="00FF3527">
      <w:pPr>
        <w:pStyle w:val="ActHead5"/>
      </w:pPr>
      <w:bookmarkStart w:id="298" w:name="_Toc140063693"/>
      <w:r w:rsidRPr="009C76BB">
        <w:rPr>
          <w:rStyle w:val="CharSectno"/>
        </w:rPr>
        <w:t>188</w:t>
      </w:r>
      <w:r w:rsidR="009C76BB" w:rsidRPr="009C76BB">
        <w:rPr>
          <w:rStyle w:val="CharSectno"/>
        </w:rPr>
        <w:noBreakHyphen/>
      </w:r>
      <w:r w:rsidRPr="009C76BB">
        <w:rPr>
          <w:rStyle w:val="CharSectno"/>
        </w:rPr>
        <w:t>15</w:t>
      </w:r>
      <w:r w:rsidRPr="00C53650">
        <w:t xml:space="preserve">  Current GST turnover</w:t>
      </w:r>
      <w:bookmarkEnd w:id="298"/>
    </w:p>
    <w:p w:rsidR="00FF3527" w:rsidRPr="00C53650" w:rsidRDefault="00FF3527" w:rsidP="00FF3527">
      <w:pPr>
        <w:pStyle w:val="SubsectionHead"/>
      </w:pPr>
      <w:r w:rsidRPr="00C53650">
        <w:t>General</w:t>
      </w:r>
    </w:p>
    <w:p w:rsidR="00FF3527" w:rsidRPr="00C53650" w:rsidRDefault="00FF3527" w:rsidP="00FF3527">
      <w:pPr>
        <w:pStyle w:val="subsection"/>
      </w:pPr>
      <w:r w:rsidRPr="00C53650">
        <w:tab/>
        <w:t>(1)</w:t>
      </w:r>
      <w:r w:rsidRPr="00C53650">
        <w:tab/>
        <w:t xml:space="preserve">Your </w:t>
      </w:r>
      <w:r w:rsidRPr="00C53650">
        <w:rPr>
          <w:b/>
          <w:i/>
        </w:rPr>
        <w:t>current GST turnover</w:t>
      </w:r>
      <w:r w:rsidRPr="00C53650">
        <w:t xml:space="preserve"> at a time during a particular month is the sum of the </w:t>
      </w:r>
      <w:r w:rsidR="009C76BB" w:rsidRPr="009C76BB">
        <w:rPr>
          <w:position w:val="6"/>
          <w:sz w:val="16"/>
          <w:szCs w:val="16"/>
        </w:rPr>
        <w:t>*</w:t>
      </w:r>
      <w:r w:rsidRPr="00C53650">
        <w:t>values of all the supplies that you have made, or are likely to make, during the 12 months ending at the end of that month, other than:</w:t>
      </w:r>
    </w:p>
    <w:p w:rsidR="00FF3527" w:rsidRPr="00C53650" w:rsidRDefault="00FF3527" w:rsidP="00FF3527">
      <w:pPr>
        <w:pStyle w:val="paragraph"/>
      </w:pPr>
      <w:r w:rsidRPr="00C53650">
        <w:tab/>
        <w:t>(a)</w:t>
      </w:r>
      <w:r w:rsidRPr="00C53650">
        <w:tab/>
        <w:t xml:space="preserve">supplies that are </w:t>
      </w:r>
      <w:r w:rsidR="009C76BB" w:rsidRPr="009C76BB">
        <w:rPr>
          <w:position w:val="6"/>
          <w:sz w:val="16"/>
          <w:szCs w:val="16"/>
        </w:rPr>
        <w:t>*</w:t>
      </w:r>
      <w:r w:rsidRPr="00C53650">
        <w:t>input taxed; or</w:t>
      </w:r>
    </w:p>
    <w:p w:rsidR="00FF3527" w:rsidRPr="00C53650" w:rsidRDefault="00FF3527" w:rsidP="00FF3527">
      <w:pPr>
        <w:pStyle w:val="paragraph"/>
      </w:pPr>
      <w:r w:rsidRPr="00C53650">
        <w:tab/>
        <w:t>(b)</w:t>
      </w:r>
      <w:r w:rsidRPr="00C53650">
        <w:tab/>
        <w:t xml:space="preserve">supplies that are not for </w:t>
      </w:r>
      <w:r w:rsidR="009C76BB" w:rsidRPr="009C76BB">
        <w:rPr>
          <w:position w:val="6"/>
          <w:sz w:val="16"/>
          <w:szCs w:val="16"/>
        </w:rPr>
        <w:t>*</w:t>
      </w:r>
      <w:r w:rsidRPr="00C53650">
        <w:t xml:space="preserve">consideration (and are not </w:t>
      </w:r>
      <w:r w:rsidR="009C76BB" w:rsidRPr="009C76BB">
        <w:rPr>
          <w:position w:val="6"/>
          <w:sz w:val="16"/>
          <w:szCs w:val="16"/>
        </w:rPr>
        <w:t>*</w:t>
      </w:r>
      <w:r w:rsidRPr="00C53650">
        <w:t>taxable supplies under section</w:t>
      </w:r>
      <w:r w:rsidR="00A31CA5" w:rsidRPr="00C53650">
        <w:t> </w:t>
      </w:r>
      <w:r w:rsidRPr="00C53650">
        <w:t>72</w:t>
      </w:r>
      <w:r w:rsidR="009C76BB">
        <w:noBreakHyphen/>
      </w:r>
      <w:r w:rsidRPr="00C53650">
        <w:t>5); or</w:t>
      </w:r>
    </w:p>
    <w:p w:rsidR="00FF3527" w:rsidRPr="00C53650" w:rsidRDefault="00FF3527" w:rsidP="00FF3527">
      <w:pPr>
        <w:pStyle w:val="paragraph"/>
      </w:pPr>
      <w:r w:rsidRPr="00C53650">
        <w:tab/>
        <w:t>(c)</w:t>
      </w:r>
      <w:r w:rsidRPr="00C53650">
        <w:tab/>
        <w:t xml:space="preserve">supplies that are not made in connection with an </w:t>
      </w:r>
      <w:r w:rsidR="009C76BB" w:rsidRPr="009C76BB">
        <w:rPr>
          <w:position w:val="6"/>
          <w:sz w:val="16"/>
          <w:szCs w:val="16"/>
        </w:rPr>
        <w:t>*</w:t>
      </w:r>
      <w:r w:rsidRPr="00C53650">
        <w:t xml:space="preserve">enterprise that you </w:t>
      </w:r>
      <w:r w:rsidR="009C76BB" w:rsidRPr="009C76BB">
        <w:rPr>
          <w:position w:val="6"/>
          <w:sz w:val="16"/>
          <w:szCs w:val="16"/>
        </w:rPr>
        <w:t>*</w:t>
      </w:r>
      <w:r w:rsidRPr="00C53650">
        <w:t>carry on.</w:t>
      </w:r>
    </w:p>
    <w:p w:rsidR="00FF3527" w:rsidRPr="00C53650" w:rsidRDefault="00FF3527" w:rsidP="00FF3527">
      <w:pPr>
        <w:pStyle w:val="SubsectionHead"/>
      </w:pPr>
      <w:r w:rsidRPr="00C53650">
        <w:t>Members of GST groups</w:t>
      </w:r>
    </w:p>
    <w:p w:rsidR="00FF3527" w:rsidRPr="00C53650" w:rsidRDefault="00FF3527" w:rsidP="00FF3527">
      <w:pPr>
        <w:pStyle w:val="subsection"/>
      </w:pPr>
      <w:r w:rsidRPr="00C53650">
        <w:tab/>
        <w:t>(2)</w:t>
      </w:r>
      <w:r w:rsidRPr="00C53650">
        <w:tab/>
        <w:t xml:space="preserve">If you are a </w:t>
      </w:r>
      <w:r w:rsidR="009C76BB" w:rsidRPr="009C76BB">
        <w:rPr>
          <w:position w:val="6"/>
          <w:sz w:val="16"/>
          <w:szCs w:val="16"/>
        </w:rPr>
        <w:t>*</w:t>
      </w:r>
      <w:r w:rsidRPr="00C53650">
        <w:t xml:space="preserve">member of a </w:t>
      </w:r>
      <w:r w:rsidR="009C76BB" w:rsidRPr="009C76BB">
        <w:rPr>
          <w:position w:val="6"/>
          <w:sz w:val="16"/>
          <w:szCs w:val="16"/>
        </w:rPr>
        <w:t>*</w:t>
      </w:r>
      <w:r w:rsidRPr="00C53650">
        <w:t xml:space="preserve">GST group, your </w:t>
      </w:r>
      <w:r w:rsidRPr="00C53650">
        <w:rPr>
          <w:b/>
          <w:i/>
        </w:rPr>
        <w:t>current GST turnover</w:t>
      </w:r>
      <w:r w:rsidRPr="00C53650">
        <w:t xml:space="preserve"> at a time during a particular month is the sum of the </w:t>
      </w:r>
      <w:r w:rsidR="009C76BB" w:rsidRPr="009C76BB">
        <w:rPr>
          <w:position w:val="6"/>
          <w:sz w:val="16"/>
          <w:szCs w:val="16"/>
        </w:rPr>
        <w:t>*</w:t>
      </w:r>
      <w:r w:rsidRPr="00C53650">
        <w:t>values of all the supplies that you or any other member of the group have made, or are likely to make, during the 12 months, other than:</w:t>
      </w:r>
    </w:p>
    <w:p w:rsidR="00FF3527" w:rsidRPr="00C53650" w:rsidRDefault="00FF3527" w:rsidP="00FF3527">
      <w:pPr>
        <w:pStyle w:val="paragraph"/>
      </w:pPr>
      <w:r w:rsidRPr="00C53650">
        <w:tab/>
        <w:t>(a)</w:t>
      </w:r>
      <w:r w:rsidRPr="00C53650">
        <w:tab/>
        <w:t>supplies made from one member of the group to another member of the group; or</w:t>
      </w:r>
    </w:p>
    <w:p w:rsidR="00FF3527" w:rsidRPr="00C53650" w:rsidRDefault="00FF3527" w:rsidP="00FF3527">
      <w:pPr>
        <w:pStyle w:val="paragraph"/>
      </w:pPr>
      <w:r w:rsidRPr="00C53650">
        <w:tab/>
        <w:t>(b)</w:t>
      </w:r>
      <w:r w:rsidRPr="00C53650">
        <w:tab/>
        <w:t xml:space="preserve">supplies that are </w:t>
      </w:r>
      <w:r w:rsidR="009C76BB" w:rsidRPr="009C76BB">
        <w:rPr>
          <w:position w:val="6"/>
          <w:sz w:val="16"/>
          <w:szCs w:val="16"/>
        </w:rPr>
        <w:t>*</w:t>
      </w:r>
      <w:r w:rsidRPr="00C53650">
        <w:t>input taxed; or</w:t>
      </w:r>
    </w:p>
    <w:p w:rsidR="00FF3527" w:rsidRPr="00C53650" w:rsidRDefault="00FF3527" w:rsidP="00FF3527">
      <w:pPr>
        <w:pStyle w:val="paragraph"/>
      </w:pPr>
      <w:r w:rsidRPr="00C53650">
        <w:tab/>
        <w:t>(c)</w:t>
      </w:r>
      <w:r w:rsidRPr="00C53650">
        <w:tab/>
        <w:t xml:space="preserve">supplies that are not for </w:t>
      </w:r>
      <w:r w:rsidR="009C76BB" w:rsidRPr="009C76BB">
        <w:rPr>
          <w:position w:val="6"/>
          <w:sz w:val="16"/>
          <w:szCs w:val="16"/>
        </w:rPr>
        <w:t>*</w:t>
      </w:r>
      <w:r w:rsidRPr="00C53650">
        <w:t xml:space="preserve">consideration (and are not </w:t>
      </w:r>
      <w:r w:rsidR="009C76BB" w:rsidRPr="009C76BB">
        <w:rPr>
          <w:position w:val="6"/>
          <w:sz w:val="16"/>
          <w:szCs w:val="16"/>
        </w:rPr>
        <w:t>*</w:t>
      </w:r>
      <w:r w:rsidRPr="00C53650">
        <w:t>taxable supplies under section</w:t>
      </w:r>
      <w:r w:rsidR="00A31CA5" w:rsidRPr="00C53650">
        <w:t> </w:t>
      </w:r>
      <w:r w:rsidRPr="00C53650">
        <w:t>72</w:t>
      </w:r>
      <w:r w:rsidR="009C76BB">
        <w:noBreakHyphen/>
      </w:r>
      <w:r w:rsidRPr="00C53650">
        <w:t>5); or</w:t>
      </w:r>
    </w:p>
    <w:p w:rsidR="00FF3527" w:rsidRPr="00C53650" w:rsidRDefault="00FF3527" w:rsidP="00FF3527">
      <w:pPr>
        <w:pStyle w:val="paragraph"/>
      </w:pPr>
      <w:r w:rsidRPr="00C53650">
        <w:tab/>
        <w:t>(d)</w:t>
      </w:r>
      <w:r w:rsidRPr="00C53650">
        <w:tab/>
        <w:t xml:space="preserve">supplies that are not made in connection with an </w:t>
      </w:r>
      <w:r w:rsidR="009C76BB" w:rsidRPr="009C76BB">
        <w:rPr>
          <w:position w:val="6"/>
          <w:sz w:val="16"/>
          <w:szCs w:val="16"/>
        </w:rPr>
        <w:t>*</w:t>
      </w:r>
      <w:r w:rsidRPr="00C53650">
        <w:t xml:space="preserve">enterprise that you </w:t>
      </w:r>
      <w:r w:rsidR="009C76BB" w:rsidRPr="009C76BB">
        <w:rPr>
          <w:position w:val="6"/>
          <w:sz w:val="16"/>
          <w:szCs w:val="16"/>
        </w:rPr>
        <w:t>*</w:t>
      </w:r>
      <w:r w:rsidRPr="00C53650">
        <w:t>carry on.</w:t>
      </w:r>
    </w:p>
    <w:p w:rsidR="00FF3527" w:rsidRPr="00C53650" w:rsidRDefault="00FF3527" w:rsidP="00FF3527">
      <w:pPr>
        <w:pStyle w:val="SubsectionHead"/>
      </w:pPr>
      <w:r w:rsidRPr="00C53650">
        <w:t>Supplies that are disregarded</w:t>
      </w:r>
    </w:p>
    <w:p w:rsidR="00FF3527" w:rsidRPr="00C53650" w:rsidRDefault="00FF3527" w:rsidP="00FF3527">
      <w:pPr>
        <w:pStyle w:val="subsection"/>
      </w:pPr>
      <w:r w:rsidRPr="00C53650">
        <w:tab/>
        <w:t>(3)</w:t>
      </w:r>
      <w:r w:rsidRPr="00C53650">
        <w:tab/>
        <w:t xml:space="preserve">In working out your </w:t>
      </w:r>
      <w:r w:rsidRPr="00C53650">
        <w:rPr>
          <w:b/>
          <w:i/>
        </w:rPr>
        <w:t>current GST turnover</w:t>
      </w:r>
      <w:r w:rsidRPr="00C53650">
        <w:t>, disregard:</w:t>
      </w:r>
    </w:p>
    <w:p w:rsidR="00FF3527" w:rsidRPr="00C53650" w:rsidRDefault="00FF3527" w:rsidP="00FF3527">
      <w:pPr>
        <w:pStyle w:val="paragraph"/>
      </w:pPr>
      <w:r w:rsidRPr="00C53650">
        <w:tab/>
        <w:t>(a)</w:t>
      </w:r>
      <w:r w:rsidRPr="00C53650">
        <w:tab/>
        <w:t xml:space="preserve">any supply that is not </w:t>
      </w:r>
      <w:r w:rsidR="009C76BB" w:rsidRPr="009C76BB">
        <w:rPr>
          <w:position w:val="6"/>
          <w:sz w:val="16"/>
        </w:rPr>
        <w:t>*</w:t>
      </w:r>
      <w:r w:rsidRPr="00C53650">
        <w:t>connected with the indirect tax zone; and</w:t>
      </w:r>
    </w:p>
    <w:p w:rsidR="00FF3527" w:rsidRPr="00C53650" w:rsidRDefault="00FF3527" w:rsidP="00FF3527">
      <w:pPr>
        <w:pStyle w:val="paragraph"/>
      </w:pPr>
      <w:r w:rsidRPr="00C53650">
        <w:tab/>
        <w:t>(b)</w:t>
      </w:r>
      <w:r w:rsidRPr="00C53650">
        <w:tab/>
        <w:t>any supply that is connected with the indirect tax zone because of paragraph</w:t>
      </w:r>
      <w:r w:rsidR="00A31CA5" w:rsidRPr="00C53650">
        <w:t> </w:t>
      </w:r>
      <w:r w:rsidRPr="00C53650">
        <w:t>9</w:t>
      </w:r>
      <w:r w:rsidR="009C76BB">
        <w:noBreakHyphen/>
      </w:r>
      <w:r w:rsidRPr="00C53650">
        <w:t>25(5)(c), unless:</w:t>
      </w:r>
    </w:p>
    <w:p w:rsidR="00FF3527" w:rsidRPr="00C53650" w:rsidRDefault="00FF3527" w:rsidP="00FF3527">
      <w:pPr>
        <w:pStyle w:val="paragraphsub"/>
      </w:pPr>
      <w:r w:rsidRPr="00C53650">
        <w:tab/>
        <w:t>(i)</w:t>
      </w:r>
      <w:r w:rsidRPr="00C53650">
        <w:tab/>
        <w:t xml:space="preserve">the supply is made to an </w:t>
      </w:r>
      <w:r w:rsidR="009C76BB" w:rsidRPr="009C76BB">
        <w:rPr>
          <w:position w:val="6"/>
          <w:sz w:val="16"/>
        </w:rPr>
        <w:t>*</w:t>
      </w:r>
      <w:r w:rsidRPr="00C53650">
        <w:t>Australian consumer; and</w:t>
      </w:r>
    </w:p>
    <w:p w:rsidR="00FF3527" w:rsidRPr="00C53650" w:rsidRDefault="00FF3527" w:rsidP="00FF3527">
      <w:pPr>
        <w:pStyle w:val="paragraphsub"/>
      </w:pPr>
      <w:r w:rsidRPr="00C53650">
        <w:tab/>
        <w:t>(ii)</w:t>
      </w:r>
      <w:r w:rsidRPr="00C53650">
        <w:tab/>
        <w:t xml:space="preserve">the supply is not </w:t>
      </w:r>
      <w:r w:rsidR="009C76BB" w:rsidRPr="009C76BB">
        <w:rPr>
          <w:position w:val="6"/>
          <w:sz w:val="16"/>
        </w:rPr>
        <w:t>*</w:t>
      </w:r>
      <w:r w:rsidRPr="00C53650">
        <w:t>GST</w:t>
      </w:r>
      <w:r w:rsidR="009C76BB">
        <w:noBreakHyphen/>
      </w:r>
      <w:r w:rsidRPr="00C53650">
        <w:t>free; and</w:t>
      </w:r>
    </w:p>
    <w:p w:rsidR="00FF3527" w:rsidRPr="00C53650" w:rsidRDefault="00FF3527" w:rsidP="00FF3527">
      <w:pPr>
        <w:pStyle w:val="paragraphsub"/>
      </w:pPr>
      <w:r w:rsidRPr="00C53650">
        <w:tab/>
        <w:t>(iii)</w:t>
      </w:r>
      <w:r w:rsidRPr="00C53650">
        <w:tab/>
        <w:t xml:space="preserve">the thing to be acquired under the right or option referred to in that paragraph is not goods or </w:t>
      </w:r>
      <w:r w:rsidR="009C76BB" w:rsidRPr="009C76BB">
        <w:rPr>
          <w:position w:val="6"/>
          <w:sz w:val="16"/>
        </w:rPr>
        <w:t>*</w:t>
      </w:r>
      <w:r w:rsidRPr="00C53650">
        <w:t>real property; and</w:t>
      </w:r>
    </w:p>
    <w:p w:rsidR="00FF3527" w:rsidRPr="00C53650" w:rsidRDefault="00FF3527" w:rsidP="00FF3527">
      <w:pPr>
        <w:pStyle w:val="paragraph"/>
      </w:pPr>
      <w:r w:rsidRPr="00C53650">
        <w:tab/>
        <w:t>(d)</w:t>
      </w:r>
      <w:r w:rsidRPr="00C53650">
        <w:tab/>
        <w:t xml:space="preserve">any </w:t>
      </w:r>
      <w:r w:rsidR="009C76BB" w:rsidRPr="009C76BB">
        <w:rPr>
          <w:position w:val="6"/>
          <w:sz w:val="16"/>
        </w:rPr>
        <w:t>*</w:t>
      </w:r>
      <w:r w:rsidRPr="00C53650">
        <w:t>GST</w:t>
      </w:r>
      <w:r w:rsidR="009C76BB">
        <w:noBreakHyphen/>
      </w:r>
      <w:r w:rsidRPr="00C53650">
        <w:t xml:space="preserve">free supply made by a </w:t>
      </w:r>
      <w:r w:rsidR="009C76BB" w:rsidRPr="009C76BB">
        <w:rPr>
          <w:position w:val="6"/>
          <w:sz w:val="16"/>
        </w:rPr>
        <w:t>*</w:t>
      </w:r>
      <w:r w:rsidRPr="00C53650">
        <w:t>non</w:t>
      </w:r>
      <w:r w:rsidR="009C76BB">
        <w:noBreakHyphen/>
      </w:r>
      <w:r w:rsidRPr="00C53650">
        <w:t xml:space="preserve">resident that does not make the supply through an </w:t>
      </w:r>
      <w:r w:rsidR="009C76BB" w:rsidRPr="009C76BB">
        <w:rPr>
          <w:position w:val="6"/>
          <w:sz w:val="16"/>
        </w:rPr>
        <w:t>*</w:t>
      </w:r>
      <w:r w:rsidRPr="00C53650">
        <w:t>enterprise that the non</w:t>
      </w:r>
      <w:r w:rsidR="009C76BB">
        <w:noBreakHyphen/>
      </w:r>
      <w:r w:rsidRPr="00C53650">
        <w:t xml:space="preserve">resident </w:t>
      </w:r>
      <w:r w:rsidR="009C76BB" w:rsidRPr="009C76BB">
        <w:rPr>
          <w:position w:val="6"/>
          <w:sz w:val="16"/>
        </w:rPr>
        <w:t>*</w:t>
      </w:r>
      <w:r w:rsidRPr="00C53650">
        <w:t>carries on in the indirect tax zone.</w:t>
      </w:r>
    </w:p>
    <w:p w:rsidR="00FF3527" w:rsidRPr="00C53650" w:rsidRDefault="00FF3527" w:rsidP="00FF3527">
      <w:pPr>
        <w:pStyle w:val="ActHead5"/>
      </w:pPr>
      <w:bookmarkStart w:id="299" w:name="_Toc140063694"/>
      <w:r w:rsidRPr="009C76BB">
        <w:rPr>
          <w:rStyle w:val="CharSectno"/>
        </w:rPr>
        <w:t>188</w:t>
      </w:r>
      <w:r w:rsidR="009C76BB" w:rsidRPr="009C76BB">
        <w:rPr>
          <w:rStyle w:val="CharSectno"/>
        </w:rPr>
        <w:noBreakHyphen/>
      </w:r>
      <w:r w:rsidRPr="009C76BB">
        <w:rPr>
          <w:rStyle w:val="CharSectno"/>
        </w:rPr>
        <w:t>20</w:t>
      </w:r>
      <w:r w:rsidRPr="00C53650">
        <w:t xml:space="preserve">  Projected GST turnover</w:t>
      </w:r>
      <w:bookmarkEnd w:id="299"/>
    </w:p>
    <w:p w:rsidR="00FF3527" w:rsidRPr="00C53650" w:rsidRDefault="00FF3527" w:rsidP="00FF3527">
      <w:pPr>
        <w:pStyle w:val="SubsectionHead"/>
      </w:pPr>
      <w:r w:rsidRPr="00C53650">
        <w:t>General</w:t>
      </w:r>
    </w:p>
    <w:p w:rsidR="00FF3527" w:rsidRPr="00C53650" w:rsidRDefault="00FF3527" w:rsidP="00FF3527">
      <w:pPr>
        <w:pStyle w:val="subsection"/>
      </w:pPr>
      <w:r w:rsidRPr="00C53650">
        <w:tab/>
        <w:t>(1)</w:t>
      </w:r>
      <w:r w:rsidRPr="00C53650">
        <w:tab/>
        <w:t xml:space="preserve">Your </w:t>
      </w:r>
      <w:r w:rsidRPr="00C53650">
        <w:rPr>
          <w:b/>
          <w:i/>
        </w:rPr>
        <w:t>projected GST turnover</w:t>
      </w:r>
      <w:r w:rsidRPr="00C53650">
        <w:t xml:space="preserve"> at a time during a particular month is the sum of the </w:t>
      </w:r>
      <w:r w:rsidR="009C76BB" w:rsidRPr="009C76BB">
        <w:rPr>
          <w:position w:val="6"/>
          <w:sz w:val="16"/>
          <w:szCs w:val="16"/>
        </w:rPr>
        <w:t>*</w:t>
      </w:r>
      <w:r w:rsidRPr="00C53650">
        <w:t>values of all the supplies that you have made, or are likely to make, during that month and the next 11 months, other than:</w:t>
      </w:r>
    </w:p>
    <w:p w:rsidR="00FF3527" w:rsidRPr="00C53650" w:rsidRDefault="00FF3527" w:rsidP="00FF3527">
      <w:pPr>
        <w:pStyle w:val="paragraph"/>
      </w:pPr>
      <w:r w:rsidRPr="00C53650">
        <w:tab/>
        <w:t>(a)</w:t>
      </w:r>
      <w:r w:rsidRPr="00C53650">
        <w:tab/>
        <w:t xml:space="preserve">supplies that are </w:t>
      </w:r>
      <w:r w:rsidR="009C76BB" w:rsidRPr="009C76BB">
        <w:rPr>
          <w:position w:val="6"/>
          <w:sz w:val="16"/>
          <w:szCs w:val="16"/>
        </w:rPr>
        <w:t>*</w:t>
      </w:r>
      <w:r w:rsidRPr="00C53650">
        <w:t>input taxed; or</w:t>
      </w:r>
    </w:p>
    <w:p w:rsidR="00FF3527" w:rsidRPr="00C53650" w:rsidRDefault="00FF3527" w:rsidP="00FF3527">
      <w:pPr>
        <w:pStyle w:val="paragraph"/>
      </w:pPr>
      <w:r w:rsidRPr="00C53650">
        <w:tab/>
        <w:t>(b)</w:t>
      </w:r>
      <w:r w:rsidRPr="00C53650">
        <w:tab/>
        <w:t xml:space="preserve">supplies that are not for </w:t>
      </w:r>
      <w:r w:rsidR="009C76BB" w:rsidRPr="009C76BB">
        <w:rPr>
          <w:position w:val="6"/>
          <w:sz w:val="16"/>
          <w:szCs w:val="16"/>
        </w:rPr>
        <w:t>*</w:t>
      </w:r>
      <w:r w:rsidRPr="00C53650">
        <w:t xml:space="preserve">consideration (and are not </w:t>
      </w:r>
      <w:r w:rsidR="009C76BB" w:rsidRPr="009C76BB">
        <w:rPr>
          <w:position w:val="6"/>
          <w:sz w:val="16"/>
          <w:szCs w:val="16"/>
        </w:rPr>
        <w:t>*</w:t>
      </w:r>
      <w:r w:rsidRPr="00C53650">
        <w:t>taxable supplies under section</w:t>
      </w:r>
      <w:r w:rsidR="00A31CA5" w:rsidRPr="00C53650">
        <w:t> </w:t>
      </w:r>
      <w:r w:rsidRPr="00C53650">
        <w:t>72</w:t>
      </w:r>
      <w:r w:rsidR="009C76BB">
        <w:noBreakHyphen/>
      </w:r>
      <w:r w:rsidRPr="00C53650">
        <w:t>5); or</w:t>
      </w:r>
    </w:p>
    <w:p w:rsidR="00FF3527" w:rsidRPr="00C53650" w:rsidRDefault="00FF3527" w:rsidP="00FF3527">
      <w:pPr>
        <w:pStyle w:val="paragraph"/>
      </w:pPr>
      <w:r w:rsidRPr="00C53650">
        <w:tab/>
        <w:t>(c)</w:t>
      </w:r>
      <w:r w:rsidRPr="00C53650">
        <w:tab/>
        <w:t xml:space="preserve">supplies that are not made in connection with an </w:t>
      </w:r>
      <w:r w:rsidR="009C76BB" w:rsidRPr="009C76BB">
        <w:rPr>
          <w:position w:val="6"/>
          <w:sz w:val="16"/>
          <w:szCs w:val="16"/>
        </w:rPr>
        <w:t>*</w:t>
      </w:r>
      <w:r w:rsidRPr="00C53650">
        <w:t xml:space="preserve">enterprise that you </w:t>
      </w:r>
      <w:r w:rsidR="009C76BB" w:rsidRPr="009C76BB">
        <w:rPr>
          <w:position w:val="6"/>
          <w:sz w:val="16"/>
          <w:szCs w:val="16"/>
        </w:rPr>
        <w:t>*</w:t>
      </w:r>
      <w:r w:rsidRPr="00C53650">
        <w:t>carry on.</w:t>
      </w:r>
    </w:p>
    <w:p w:rsidR="00FF3527" w:rsidRPr="00C53650" w:rsidRDefault="00FF3527" w:rsidP="00FF3527">
      <w:pPr>
        <w:pStyle w:val="SubsectionHead"/>
      </w:pPr>
      <w:r w:rsidRPr="00C53650">
        <w:t>Members of GST groups</w:t>
      </w:r>
    </w:p>
    <w:p w:rsidR="00FF3527" w:rsidRPr="00C53650" w:rsidRDefault="00FF3527" w:rsidP="00FF3527">
      <w:pPr>
        <w:pStyle w:val="subsection"/>
      </w:pPr>
      <w:r w:rsidRPr="00C53650">
        <w:tab/>
        <w:t>(2)</w:t>
      </w:r>
      <w:r w:rsidRPr="00C53650">
        <w:tab/>
        <w:t xml:space="preserve">If you are a </w:t>
      </w:r>
      <w:r w:rsidR="009C76BB" w:rsidRPr="009C76BB">
        <w:rPr>
          <w:position w:val="6"/>
          <w:sz w:val="16"/>
          <w:szCs w:val="16"/>
        </w:rPr>
        <w:t>*</w:t>
      </w:r>
      <w:r w:rsidRPr="00C53650">
        <w:t xml:space="preserve">member of a </w:t>
      </w:r>
      <w:r w:rsidR="009C76BB" w:rsidRPr="009C76BB">
        <w:rPr>
          <w:position w:val="6"/>
          <w:sz w:val="16"/>
          <w:szCs w:val="16"/>
        </w:rPr>
        <w:t>*</w:t>
      </w:r>
      <w:r w:rsidRPr="00C53650">
        <w:t xml:space="preserve">GST group, your </w:t>
      </w:r>
      <w:r w:rsidRPr="00C53650">
        <w:rPr>
          <w:b/>
          <w:i/>
        </w:rPr>
        <w:t>projected GST turnover</w:t>
      </w:r>
      <w:r w:rsidRPr="00C53650">
        <w:t xml:space="preserve"> at a time during a particular month is the sum of the </w:t>
      </w:r>
      <w:r w:rsidR="009C76BB" w:rsidRPr="009C76BB">
        <w:rPr>
          <w:position w:val="6"/>
          <w:sz w:val="16"/>
          <w:szCs w:val="16"/>
        </w:rPr>
        <w:t>*</w:t>
      </w:r>
      <w:r w:rsidRPr="00C53650">
        <w:t>values of all the supplies that you or any other member of the group have made, or are likely to make, during that month and the next 11 months other than:</w:t>
      </w:r>
    </w:p>
    <w:p w:rsidR="00FF3527" w:rsidRPr="00C53650" w:rsidRDefault="00FF3527" w:rsidP="00FF3527">
      <w:pPr>
        <w:pStyle w:val="paragraph"/>
      </w:pPr>
      <w:r w:rsidRPr="00C53650">
        <w:tab/>
        <w:t>(a)</w:t>
      </w:r>
      <w:r w:rsidRPr="00C53650">
        <w:tab/>
        <w:t>supplies made from one member of the group to another member of the group; or</w:t>
      </w:r>
    </w:p>
    <w:p w:rsidR="00FF3527" w:rsidRPr="00C53650" w:rsidRDefault="00FF3527" w:rsidP="00FF3527">
      <w:pPr>
        <w:pStyle w:val="paragraph"/>
      </w:pPr>
      <w:r w:rsidRPr="00C53650">
        <w:tab/>
        <w:t>(b)</w:t>
      </w:r>
      <w:r w:rsidRPr="00C53650">
        <w:tab/>
        <w:t xml:space="preserve">supplies that are </w:t>
      </w:r>
      <w:r w:rsidR="009C76BB" w:rsidRPr="009C76BB">
        <w:rPr>
          <w:position w:val="6"/>
          <w:sz w:val="16"/>
          <w:szCs w:val="16"/>
        </w:rPr>
        <w:t>*</w:t>
      </w:r>
      <w:r w:rsidRPr="00C53650">
        <w:t>input taxed; or</w:t>
      </w:r>
    </w:p>
    <w:p w:rsidR="00FF3527" w:rsidRPr="00C53650" w:rsidRDefault="00FF3527" w:rsidP="00FF3527">
      <w:pPr>
        <w:pStyle w:val="paragraph"/>
      </w:pPr>
      <w:r w:rsidRPr="00C53650">
        <w:tab/>
        <w:t>(c)</w:t>
      </w:r>
      <w:r w:rsidRPr="00C53650">
        <w:tab/>
        <w:t xml:space="preserve">supplies that are not for </w:t>
      </w:r>
      <w:r w:rsidR="009C76BB" w:rsidRPr="009C76BB">
        <w:rPr>
          <w:position w:val="6"/>
          <w:sz w:val="16"/>
          <w:szCs w:val="16"/>
        </w:rPr>
        <w:t>*</w:t>
      </w:r>
      <w:r w:rsidRPr="00C53650">
        <w:t xml:space="preserve">consideration (and are not </w:t>
      </w:r>
      <w:r w:rsidR="009C76BB" w:rsidRPr="009C76BB">
        <w:rPr>
          <w:position w:val="6"/>
          <w:sz w:val="16"/>
          <w:szCs w:val="16"/>
        </w:rPr>
        <w:t>*</w:t>
      </w:r>
      <w:r w:rsidRPr="00C53650">
        <w:t>taxable supplies under section</w:t>
      </w:r>
      <w:r w:rsidR="00A31CA5" w:rsidRPr="00C53650">
        <w:t> </w:t>
      </w:r>
      <w:r w:rsidRPr="00C53650">
        <w:t>72</w:t>
      </w:r>
      <w:r w:rsidR="009C76BB">
        <w:noBreakHyphen/>
      </w:r>
      <w:r w:rsidRPr="00C53650">
        <w:t>5); or</w:t>
      </w:r>
    </w:p>
    <w:p w:rsidR="00FF3527" w:rsidRPr="00C53650" w:rsidRDefault="00FF3527" w:rsidP="00FF3527">
      <w:pPr>
        <w:pStyle w:val="paragraph"/>
      </w:pPr>
      <w:r w:rsidRPr="00C53650">
        <w:tab/>
        <w:t>(d)</w:t>
      </w:r>
      <w:r w:rsidRPr="00C53650">
        <w:tab/>
        <w:t xml:space="preserve">supplies that are not made in connection with an </w:t>
      </w:r>
      <w:r w:rsidR="009C76BB" w:rsidRPr="009C76BB">
        <w:rPr>
          <w:position w:val="6"/>
          <w:sz w:val="16"/>
          <w:szCs w:val="16"/>
        </w:rPr>
        <w:t>*</w:t>
      </w:r>
      <w:r w:rsidRPr="00C53650">
        <w:t xml:space="preserve">enterprise that you </w:t>
      </w:r>
      <w:r w:rsidR="009C76BB" w:rsidRPr="009C76BB">
        <w:rPr>
          <w:position w:val="6"/>
          <w:sz w:val="16"/>
          <w:szCs w:val="16"/>
        </w:rPr>
        <w:t>*</w:t>
      </w:r>
      <w:r w:rsidRPr="00C53650">
        <w:t>carry on.</w:t>
      </w:r>
    </w:p>
    <w:p w:rsidR="00FF3527" w:rsidRPr="00C53650" w:rsidRDefault="00FF3527" w:rsidP="00FF3527">
      <w:pPr>
        <w:pStyle w:val="SubsectionHead"/>
      </w:pPr>
      <w:r w:rsidRPr="00C53650">
        <w:t>Supplies that are disregarded</w:t>
      </w:r>
    </w:p>
    <w:p w:rsidR="00FF3527" w:rsidRPr="00C53650" w:rsidRDefault="00FF3527" w:rsidP="00FF3527">
      <w:pPr>
        <w:pStyle w:val="subsection"/>
      </w:pPr>
      <w:r w:rsidRPr="00C53650">
        <w:tab/>
        <w:t>(3)</w:t>
      </w:r>
      <w:r w:rsidRPr="00C53650">
        <w:tab/>
        <w:t xml:space="preserve">In working out your </w:t>
      </w:r>
      <w:r w:rsidRPr="00C53650">
        <w:rPr>
          <w:b/>
          <w:i/>
        </w:rPr>
        <w:t>projected GST turnover</w:t>
      </w:r>
      <w:r w:rsidRPr="00C53650">
        <w:t>, disregard:</w:t>
      </w:r>
    </w:p>
    <w:p w:rsidR="00FF3527" w:rsidRPr="00C53650" w:rsidRDefault="00FF3527" w:rsidP="00FF3527">
      <w:pPr>
        <w:pStyle w:val="paragraph"/>
      </w:pPr>
      <w:r w:rsidRPr="00C53650">
        <w:tab/>
        <w:t>(a)</w:t>
      </w:r>
      <w:r w:rsidRPr="00C53650">
        <w:tab/>
        <w:t xml:space="preserve">any supply that is not </w:t>
      </w:r>
      <w:r w:rsidR="009C76BB" w:rsidRPr="009C76BB">
        <w:rPr>
          <w:position w:val="6"/>
          <w:sz w:val="16"/>
        </w:rPr>
        <w:t>*</w:t>
      </w:r>
      <w:r w:rsidRPr="00C53650">
        <w:t>connected with the indirect tax zone; and</w:t>
      </w:r>
    </w:p>
    <w:p w:rsidR="00FF3527" w:rsidRPr="00C53650" w:rsidRDefault="00FF3527" w:rsidP="00FF3527">
      <w:pPr>
        <w:pStyle w:val="paragraph"/>
      </w:pPr>
      <w:r w:rsidRPr="00C53650">
        <w:tab/>
        <w:t>(b)</w:t>
      </w:r>
      <w:r w:rsidRPr="00C53650">
        <w:tab/>
        <w:t>any supply that is connected with the indirect tax zone because of paragraph</w:t>
      </w:r>
      <w:r w:rsidR="00A31CA5" w:rsidRPr="00C53650">
        <w:t> </w:t>
      </w:r>
      <w:r w:rsidRPr="00C53650">
        <w:t>9</w:t>
      </w:r>
      <w:r w:rsidR="009C76BB">
        <w:noBreakHyphen/>
      </w:r>
      <w:r w:rsidRPr="00C53650">
        <w:t>25(5)(c), unless:</w:t>
      </w:r>
    </w:p>
    <w:p w:rsidR="00FF3527" w:rsidRPr="00C53650" w:rsidRDefault="00FF3527" w:rsidP="00FF3527">
      <w:pPr>
        <w:pStyle w:val="paragraphsub"/>
      </w:pPr>
      <w:r w:rsidRPr="00C53650">
        <w:tab/>
        <w:t>(i)</w:t>
      </w:r>
      <w:r w:rsidRPr="00C53650">
        <w:tab/>
        <w:t xml:space="preserve">the supply is made to an </w:t>
      </w:r>
      <w:r w:rsidR="009C76BB" w:rsidRPr="009C76BB">
        <w:rPr>
          <w:position w:val="6"/>
          <w:sz w:val="16"/>
        </w:rPr>
        <w:t>*</w:t>
      </w:r>
      <w:r w:rsidRPr="00C53650">
        <w:t>Australian consumer; and</w:t>
      </w:r>
    </w:p>
    <w:p w:rsidR="00FF3527" w:rsidRPr="00C53650" w:rsidRDefault="00FF3527" w:rsidP="00FF3527">
      <w:pPr>
        <w:pStyle w:val="paragraphsub"/>
      </w:pPr>
      <w:r w:rsidRPr="00C53650">
        <w:tab/>
        <w:t>(ii)</w:t>
      </w:r>
      <w:r w:rsidRPr="00C53650">
        <w:tab/>
        <w:t xml:space="preserve">the supply is not </w:t>
      </w:r>
      <w:r w:rsidR="009C76BB" w:rsidRPr="009C76BB">
        <w:rPr>
          <w:position w:val="6"/>
          <w:sz w:val="16"/>
        </w:rPr>
        <w:t>*</w:t>
      </w:r>
      <w:r w:rsidRPr="00C53650">
        <w:t>GST</w:t>
      </w:r>
      <w:r w:rsidR="009C76BB">
        <w:noBreakHyphen/>
      </w:r>
      <w:r w:rsidRPr="00C53650">
        <w:t>free; and</w:t>
      </w:r>
    </w:p>
    <w:p w:rsidR="00FF3527" w:rsidRPr="00C53650" w:rsidRDefault="00FF3527" w:rsidP="00FF3527">
      <w:pPr>
        <w:pStyle w:val="paragraphsub"/>
      </w:pPr>
      <w:r w:rsidRPr="00C53650">
        <w:tab/>
        <w:t>(iii)</w:t>
      </w:r>
      <w:r w:rsidRPr="00C53650">
        <w:tab/>
        <w:t xml:space="preserve">the thing to be acquired under the right or option referred to in that paragraph is not goods or </w:t>
      </w:r>
      <w:r w:rsidR="009C76BB" w:rsidRPr="009C76BB">
        <w:rPr>
          <w:position w:val="6"/>
          <w:sz w:val="16"/>
        </w:rPr>
        <w:t>*</w:t>
      </w:r>
      <w:r w:rsidRPr="00C53650">
        <w:t>real property; and</w:t>
      </w:r>
    </w:p>
    <w:p w:rsidR="00FF3527" w:rsidRPr="00C53650" w:rsidRDefault="00FF3527" w:rsidP="00FF3527">
      <w:pPr>
        <w:pStyle w:val="paragraph"/>
      </w:pPr>
      <w:r w:rsidRPr="00C53650">
        <w:tab/>
        <w:t>(d)</w:t>
      </w:r>
      <w:r w:rsidRPr="00C53650">
        <w:tab/>
        <w:t xml:space="preserve">any </w:t>
      </w:r>
      <w:r w:rsidR="009C76BB" w:rsidRPr="009C76BB">
        <w:rPr>
          <w:position w:val="6"/>
          <w:sz w:val="16"/>
        </w:rPr>
        <w:t>*</w:t>
      </w:r>
      <w:r w:rsidRPr="00C53650">
        <w:t>GST</w:t>
      </w:r>
      <w:r w:rsidR="009C76BB">
        <w:noBreakHyphen/>
      </w:r>
      <w:r w:rsidRPr="00C53650">
        <w:t xml:space="preserve">free supply made by a </w:t>
      </w:r>
      <w:r w:rsidR="009C76BB" w:rsidRPr="009C76BB">
        <w:rPr>
          <w:position w:val="6"/>
          <w:sz w:val="16"/>
        </w:rPr>
        <w:t>*</w:t>
      </w:r>
      <w:r w:rsidRPr="00C53650">
        <w:t>non</w:t>
      </w:r>
      <w:r w:rsidR="009C76BB">
        <w:noBreakHyphen/>
      </w:r>
      <w:r w:rsidRPr="00C53650">
        <w:t xml:space="preserve">resident that does not make the supply through an </w:t>
      </w:r>
      <w:r w:rsidR="009C76BB" w:rsidRPr="009C76BB">
        <w:rPr>
          <w:position w:val="6"/>
          <w:sz w:val="16"/>
        </w:rPr>
        <w:t>*</w:t>
      </w:r>
      <w:r w:rsidRPr="00C53650">
        <w:t>enterprise that the non</w:t>
      </w:r>
      <w:r w:rsidR="009C76BB">
        <w:noBreakHyphen/>
      </w:r>
      <w:r w:rsidRPr="00C53650">
        <w:t xml:space="preserve">resident </w:t>
      </w:r>
      <w:r w:rsidR="009C76BB" w:rsidRPr="009C76BB">
        <w:rPr>
          <w:position w:val="6"/>
          <w:sz w:val="16"/>
        </w:rPr>
        <w:t>*</w:t>
      </w:r>
      <w:r w:rsidRPr="00C53650">
        <w:t>carries on in the indirect tax zone.</w:t>
      </w:r>
    </w:p>
    <w:p w:rsidR="00FF3527" w:rsidRPr="00C53650" w:rsidRDefault="00FF3527" w:rsidP="0033511C">
      <w:pPr>
        <w:pStyle w:val="ActHead5"/>
      </w:pPr>
      <w:bookmarkStart w:id="300" w:name="_Toc140063695"/>
      <w:r w:rsidRPr="009C76BB">
        <w:rPr>
          <w:rStyle w:val="CharSectno"/>
        </w:rPr>
        <w:t>188</w:t>
      </w:r>
      <w:r w:rsidR="009C76BB" w:rsidRPr="009C76BB">
        <w:rPr>
          <w:rStyle w:val="CharSectno"/>
        </w:rPr>
        <w:noBreakHyphen/>
      </w:r>
      <w:r w:rsidRPr="009C76BB">
        <w:rPr>
          <w:rStyle w:val="CharSectno"/>
        </w:rPr>
        <w:t>22</w:t>
      </w:r>
      <w:r w:rsidRPr="00C53650">
        <w:t xml:space="preserve">  Settlements of insurance claims to be disregarded</w:t>
      </w:r>
      <w:bookmarkEnd w:id="300"/>
    </w:p>
    <w:p w:rsidR="00FF3527" w:rsidRPr="00C53650" w:rsidRDefault="00FF3527" w:rsidP="0033511C">
      <w:pPr>
        <w:pStyle w:val="subsection"/>
        <w:keepNext/>
        <w:keepLines/>
      </w:pPr>
      <w:r w:rsidRPr="00C53650">
        <w:tab/>
      </w:r>
      <w:r w:rsidRPr="00C53650">
        <w:tab/>
        <w:t xml:space="preserve">In working out your </w:t>
      </w:r>
      <w:r w:rsidR="009C76BB" w:rsidRPr="009C76BB">
        <w:rPr>
          <w:position w:val="6"/>
          <w:sz w:val="16"/>
          <w:szCs w:val="16"/>
        </w:rPr>
        <w:t>*</w:t>
      </w:r>
      <w:r w:rsidRPr="00C53650">
        <w:t xml:space="preserve">current GST turnover or your </w:t>
      </w:r>
      <w:r w:rsidR="009C76BB" w:rsidRPr="009C76BB">
        <w:rPr>
          <w:position w:val="6"/>
          <w:sz w:val="16"/>
          <w:szCs w:val="16"/>
        </w:rPr>
        <w:t>*</w:t>
      </w:r>
      <w:r w:rsidRPr="00C53650">
        <w:t xml:space="preserve">projected GST turnover, disregard any supply that you have made to the extent that the </w:t>
      </w:r>
      <w:r w:rsidR="009C76BB" w:rsidRPr="009C76BB">
        <w:rPr>
          <w:position w:val="6"/>
          <w:sz w:val="16"/>
          <w:szCs w:val="16"/>
        </w:rPr>
        <w:t>*</w:t>
      </w:r>
      <w:r w:rsidRPr="00C53650">
        <w:t>consideration for the supply:</w:t>
      </w:r>
    </w:p>
    <w:p w:rsidR="00FF3527" w:rsidRPr="00C53650" w:rsidRDefault="00FF3527" w:rsidP="0033511C">
      <w:pPr>
        <w:pStyle w:val="paragraph"/>
        <w:keepNext/>
        <w:keepLines/>
      </w:pPr>
      <w:r w:rsidRPr="00C53650">
        <w:tab/>
        <w:t>(a)</w:t>
      </w:r>
      <w:r w:rsidRPr="00C53650">
        <w:tab/>
        <w:t xml:space="preserve">is a payment of </w:t>
      </w:r>
      <w:r w:rsidR="009C76BB" w:rsidRPr="009C76BB">
        <w:rPr>
          <w:position w:val="6"/>
          <w:sz w:val="16"/>
          <w:szCs w:val="16"/>
        </w:rPr>
        <w:t>*</w:t>
      </w:r>
      <w:r w:rsidRPr="00C53650">
        <w:t>money</w:t>
      </w:r>
      <w:r w:rsidR="008D4DB3" w:rsidRPr="00C53650">
        <w:t xml:space="preserve"> or </w:t>
      </w:r>
      <w:r w:rsidR="009C76BB" w:rsidRPr="009C76BB">
        <w:rPr>
          <w:position w:val="6"/>
          <w:sz w:val="16"/>
        </w:rPr>
        <w:t>*</w:t>
      </w:r>
      <w:r w:rsidR="008D4DB3" w:rsidRPr="00C53650">
        <w:t>digital currency</w:t>
      </w:r>
      <w:r w:rsidRPr="00C53650">
        <w:t xml:space="preserve">, or a supply, by an insurer in settlement of a claim under an </w:t>
      </w:r>
      <w:r w:rsidR="009C76BB" w:rsidRPr="009C76BB">
        <w:rPr>
          <w:position w:val="6"/>
          <w:sz w:val="16"/>
          <w:szCs w:val="16"/>
        </w:rPr>
        <w:t>*</w:t>
      </w:r>
      <w:r w:rsidRPr="00C53650">
        <w:t>insurance policy; or</w:t>
      </w:r>
    </w:p>
    <w:p w:rsidR="00FF3527" w:rsidRPr="00C53650" w:rsidRDefault="00FF3527" w:rsidP="00FF3527">
      <w:pPr>
        <w:pStyle w:val="paragraph"/>
      </w:pPr>
      <w:r w:rsidRPr="00C53650">
        <w:tab/>
        <w:t>(aa)</w:t>
      </w:r>
      <w:r w:rsidRPr="00C53650">
        <w:tab/>
        <w:t xml:space="preserve">is a </w:t>
      </w:r>
      <w:r w:rsidR="009C76BB" w:rsidRPr="009C76BB">
        <w:rPr>
          <w:position w:val="6"/>
          <w:sz w:val="16"/>
        </w:rPr>
        <w:t>*</w:t>
      </w:r>
      <w:r w:rsidRPr="00C53650">
        <w:t xml:space="preserve">CTP dual premium or election payment or supply, a </w:t>
      </w:r>
      <w:r w:rsidR="009C76BB" w:rsidRPr="009C76BB">
        <w:rPr>
          <w:position w:val="6"/>
          <w:sz w:val="16"/>
        </w:rPr>
        <w:t>*</w:t>
      </w:r>
      <w:r w:rsidRPr="00C53650">
        <w:t xml:space="preserve">CTP hybrid payment or supply or a </w:t>
      </w:r>
      <w:r w:rsidR="009C76BB" w:rsidRPr="009C76BB">
        <w:rPr>
          <w:position w:val="6"/>
          <w:sz w:val="16"/>
        </w:rPr>
        <w:t>*</w:t>
      </w:r>
      <w:r w:rsidRPr="00C53650">
        <w:t>CTP compensation or ancillary payment or supply; or</w:t>
      </w:r>
    </w:p>
    <w:p w:rsidR="00FF3527" w:rsidRPr="00C53650" w:rsidRDefault="00FF3527" w:rsidP="00FF3527">
      <w:pPr>
        <w:pStyle w:val="paragraph"/>
      </w:pPr>
      <w:r w:rsidRPr="00C53650">
        <w:tab/>
        <w:t>(b)</w:t>
      </w:r>
      <w:r w:rsidRPr="00C53650">
        <w:tab/>
        <w:t xml:space="preserve">is a payment of money, or a supply, by an </w:t>
      </w:r>
      <w:r w:rsidR="009C76BB" w:rsidRPr="009C76BB">
        <w:rPr>
          <w:position w:val="6"/>
          <w:sz w:val="16"/>
          <w:szCs w:val="16"/>
        </w:rPr>
        <w:t>*</w:t>
      </w:r>
      <w:r w:rsidRPr="00C53650">
        <w:t>HIH rescue entity in the circumstances referred to in subsection</w:t>
      </w:r>
      <w:r w:rsidR="00A31CA5" w:rsidRPr="00C53650">
        <w:t> </w:t>
      </w:r>
      <w:r w:rsidRPr="00C53650">
        <w:t>78</w:t>
      </w:r>
      <w:r w:rsidR="009C76BB">
        <w:noBreakHyphen/>
      </w:r>
      <w:r w:rsidRPr="00C53650">
        <w:t>120(1).</w:t>
      </w:r>
    </w:p>
    <w:p w:rsidR="00FF3527" w:rsidRPr="00C53650" w:rsidRDefault="00FF3527" w:rsidP="00FF3527">
      <w:pPr>
        <w:pStyle w:val="notetext"/>
      </w:pPr>
      <w:r w:rsidRPr="00C53650">
        <w:t>Note:</w:t>
      </w:r>
      <w:r w:rsidRPr="00C53650">
        <w:tab/>
        <w:t>Under Subdivision</w:t>
      </w:r>
      <w:r w:rsidR="00A31CA5" w:rsidRPr="00C53650">
        <w:t> </w:t>
      </w:r>
      <w:r w:rsidRPr="00C53650">
        <w:t>78</w:t>
      </w:r>
      <w:r w:rsidR="009C76BB">
        <w:noBreakHyphen/>
      </w:r>
      <w:r w:rsidRPr="00C53650">
        <w:t>B, your settlements of insurance claims can be treated as constituting supplies by insured entities.</w:t>
      </w:r>
    </w:p>
    <w:p w:rsidR="008D3F6F" w:rsidRPr="00C53650" w:rsidRDefault="008D3F6F" w:rsidP="008D3F6F">
      <w:pPr>
        <w:pStyle w:val="ActHead5"/>
      </w:pPr>
      <w:bookmarkStart w:id="301" w:name="_Toc140063696"/>
      <w:r w:rsidRPr="009C76BB">
        <w:rPr>
          <w:rStyle w:val="CharSectno"/>
        </w:rPr>
        <w:t>188</w:t>
      </w:r>
      <w:r w:rsidR="009C76BB" w:rsidRPr="009C76BB">
        <w:rPr>
          <w:rStyle w:val="CharSectno"/>
        </w:rPr>
        <w:noBreakHyphen/>
      </w:r>
      <w:r w:rsidRPr="009C76BB">
        <w:rPr>
          <w:rStyle w:val="CharSectno"/>
        </w:rPr>
        <w:t>23</w:t>
      </w:r>
      <w:r w:rsidRPr="00C53650">
        <w:t xml:space="preserve">  Supplies “reverse charged” under Division</w:t>
      </w:r>
      <w:r w:rsidR="00A31CA5" w:rsidRPr="00C53650">
        <w:t> </w:t>
      </w:r>
      <w:r w:rsidRPr="00C53650">
        <w:t>83 or 86 not to be included in a recipient’s GST turnover</w:t>
      </w:r>
      <w:bookmarkEnd w:id="301"/>
    </w:p>
    <w:p w:rsidR="00FF3527" w:rsidRPr="00C53650" w:rsidRDefault="00FF3527" w:rsidP="00FF3527">
      <w:pPr>
        <w:pStyle w:val="subsection"/>
      </w:pPr>
      <w:r w:rsidRPr="00C53650">
        <w:tab/>
      </w:r>
      <w:r w:rsidRPr="00C53650">
        <w:tab/>
        <w:t xml:space="preserve">To avoid doubt, if the GST on a </w:t>
      </w:r>
      <w:r w:rsidR="009C76BB" w:rsidRPr="009C76BB">
        <w:rPr>
          <w:position w:val="6"/>
          <w:sz w:val="16"/>
          <w:szCs w:val="16"/>
        </w:rPr>
        <w:t>*</w:t>
      </w:r>
      <w:r w:rsidRPr="00C53650">
        <w:t>taxable supply is, under Division</w:t>
      </w:r>
      <w:r w:rsidR="00A31CA5" w:rsidRPr="00C53650">
        <w:t> </w:t>
      </w:r>
      <w:r w:rsidRPr="00C53650">
        <w:t>83</w:t>
      </w:r>
      <w:r w:rsidR="008D3F6F" w:rsidRPr="00C53650">
        <w:t xml:space="preserve"> or 86</w:t>
      </w:r>
      <w:r w:rsidRPr="00C53650">
        <w:t xml:space="preserve">, payable by the </w:t>
      </w:r>
      <w:r w:rsidR="009C76BB" w:rsidRPr="009C76BB">
        <w:rPr>
          <w:position w:val="6"/>
          <w:sz w:val="16"/>
          <w:szCs w:val="16"/>
        </w:rPr>
        <w:t>*</w:t>
      </w:r>
      <w:r w:rsidRPr="00C53650">
        <w:t xml:space="preserve">recipient of the supply, that supply is disregarded in working out the </w:t>
      </w:r>
      <w:r w:rsidR="009C76BB" w:rsidRPr="009C76BB">
        <w:rPr>
          <w:position w:val="6"/>
          <w:sz w:val="16"/>
          <w:szCs w:val="16"/>
        </w:rPr>
        <w:t>*</w:t>
      </w:r>
      <w:r w:rsidRPr="00C53650">
        <w:t xml:space="preserve">current GST turnover or the </w:t>
      </w:r>
      <w:r w:rsidR="009C76BB" w:rsidRPr="009C76BB">
        <w:rPr>
          <w:position w:val="6"/>
          <w:sz w:val="16"/>
          <w:szCs w:val="16"/>
        </w:rPr>
        <w:t>*</w:t>
      </w:r>
      <w:r w:rsidRPr="00C53650">
        <w:t xml:space="preserve">projected GST turnover of the recipient. </w:t>
      </w:r>
    </w:p>
    <w:p w:rsidR="00FF3527" w:rsidRPr="00C53650" w:rsidRDefault="00FF3527" w:rsidP="00FF3527">
      <w:pPr>
        <w:pStyle w:val="ActHead5"/>
      </w:pPr>
      <w:bookmarkStart w:id="302" w:name="_Toc140063697"/>
      <w:r w:rsidRPr="009C76BB">
        <w:rPr>
          <w:rStyle w:val="CharSectno"/>
        </w:rPr>
        <w:t>188</w:t>
      </w:r>
      <w:r w:rsidR="009C76BB" w:rsidRPr="009C76BB">
        <w:rPr>
          <w:rStyle w:val="CharSectno"/>
        </w:rPr>
        <w:noBreakHyphen/>
      </w:r>
      <w:r w:rsidRPr="009C76BB">
        <w:rPr>
          <w:rStyle w:val="CharSectno"/>
        </w:rPr>
        <w:t>24</w:t>
      </w:r>
      <w:r w:rsidRPr="00C53650">
        <w:t xml:space="preserve">  Supplies to which Subdivision</w:t>
      </w:r>
      <w:r w:rsidR="00A31CA5" w:rsidRPr="00C53650">
        <w:t> </w:t>
      </w:r>
      <w:r w:rsidRPr="00C53650">
        <w:t>153</w:t>
      </w:r>
      <w:r w:rsidR="009C76BB">
        <w:noBreakHyphen/>
      </w:r>
      <w:r w:rsidRPr="00C53650">
        <w:t>B applies</w:t>
      </w:r>
      <w:bookmarkEnd w:id="302"/>
      <w:r w:rsidRPr="00C53650">
        <w:t xml:space="preserve"> </w:t>
      </w:r>
    </w:p>
    <w:p w:rsidR="00FF3527" w:rsidRPr="00C53650" w:rsidRDefault="00FF3527" w:rsidP="00FF3527">
      <w:pPr>
        <w:pStyle w:val="subsection"/>
      </w:pPr>
      <w:r w:rsidRPr="00C53650">
        <w:tab/>
        <w:t>(1)</w:t>
      </w:r>
      <w:r w:rsidRPr="00C53650">
        <w:tab/>
        <w:t xml:space="preserve">In working out your </w:t>
      </w:r>
      <w:r w:rsidR="009C76BB" w:rsidRPr="009C76BB">
        <w:rPr>
          <w:position w:val="6"/>
          <w:sz w:val="16"/>
          <w:szCs w:val="16"/>
        </w:rPr>
        <w:t>*</w:t>
      </w:r>
      <w:r w:rsidRPr="00C53650">
        <w:t xml:space="preserve">current GST turnover or your </w:t>
      </w:r>
      <w:r w:rsidR="009C76BB" w:rsidRPr="009C76BB">
        <w:rPr>
          <w:position w:val="6"/>
          <w:sz w:val="16"/>
          <w:szCs w:val="16"/>
        </w:rPr>
        <w:t>*</w:t>
      </w:r>
      <w:r w:rsidRPr="00C53650">
        <w:t xml:space="preserve">projected GST turnover, you may choose to treat the </w:t>
      </w:r>
      <w:r w:rsidR="009C76BB" w:rsidRPr="009C76BB">
        <w:rPr>
          <w:position w:val="6"/>
          <w:sz w:val="16"/>
          <w:szCs w:val="16"/>
        </w:rPr>
        <w:t>*</w:t>
      </w:r>
      <w:r w:rsidRPr="00C53650">
        <w:t xml:space="preserve">value of any </w:t>
      </w:r>
      <w:r w:rsidR="009C76BB" w:rsidRPr="009C76BB">
        <w:rPr>
          <w:position w:val="6"/>
          <w:sz w:val="16"/>
          <w:szCs w:val="16"/>
        </w:rPr>
        <w:t>*</w:t>
      </w:r>
      <w:r w:rsidRPr="00C53650">
        <w:t>taxable supply that, under sub</w:t>
      </w:r>
      <w:r w:rsidR="006D7127" w:rsidRPr="00C53650">
        <w:t>section 1</w:t>
      </w:r>
      <w:r w:rsidRPr="00C53650">
        <w:t>53</w:t>
      </w:r>
      <w:r w:rsidR="009C76BB">
        <w:noBreakHyphen/>
      </w:r>
      <w:r w:rsidRPr="00C53650">
        <w:t xml:space="preserve">55(1), you are taken to make as an intermediary as being an amount equal to the difference between: </w:t>
      </w:r>
    </w:p>
    <w:p w:rsidR="00FF3527" w:rsidRPr="00C53650" w:rsidRDefault="00FF3527" w:rsidP="00FF3527">
      <w:pPr>
        <w:pStyle w:val="paragraph"/>
      </w:pPr>
      <w:r w:rsidRPr="00C53650">
        <w:tab/>
        <w:t>(a)</w:t>
      </w:r>
      <w:r w:rsidRPr="00C53650">
        <w:tab/>
        <w:t xml:space="preserve">what is, apart from this section, the value of the supply; and </w:t>
      </w:r>
    </w:p>
    <w:p w:rsidR="00FF3527" w:rsidRPr="00C53650" w:rsidRDefault="00FF3527" w:rsidP="00FF3527">
      <w:pPr>
        <w:pStyle w:val="paragraph"/>
      </w:pPr>
      <w:r w:rsidRPr="00C53650">
        <w:tab/>
        <w:t>(b)</w:t>
      </w:r>
      <w:r w:rsidRPr="00C53650">
        <w:tab/>
        <w:t>the value of the taxable supply that, under sub</w:t>
      </w:r>
      <w:r w:rsidR="006D7127" w:rsidRPr="00C53650">
        <w:t>section 1</w:t>
      </w:r>
      <w:r w:rsidRPr="00C53650">
        <w:t>53</w:t>
      </w:r>
      <w:r w:rsidR="009C76BB">
        <w:noBreakHyphen/>
      </w:r>
      <w:r w:rsidRPr="00C53650">
        <w:t xml:space="preserve">55(2), is taken to be made to you in relation to the taxable supply that you are taken to make. </w:t>
      </w:r>
    </w:p>
    <w:p w:rsidR="00FF3527" w:rsidRPr="00C53650" w:rsidRDefault="00FF3527" w:rsidP="00FF3527">
      <w:pPr>
        <w:pStyle w:val="subsection"/>
      </w:pPr>
      <w:r w:rsidRPr="00C53650">
        <w:tab/>
        <w:t>(2)</w:t>
      </w:r>
      <w:r w:rsidRPr="00C53650">
        <w:tab/>
        <w:t xml:space="preserve">In working out your </w:t>
      </w:r>
      <w:r w:rsidR="009C76BB" w:rsidRPr="009C76BB">
        <w:rPr>
          <w:position w:val="6"/>
          <w:sz w:val="16"/>
          <w:szCs w:val="16"/>
        </w:rPr>
        <w:t>*</w:t>
      </w:r>
      <w:r w:rsidRPr="00C53650">
        <w:t xml:space="preserve">current GST turnover or your </w:t>
      </w:r>
      <w:r w:rsidR="009C76BB" w:rsidRPr="009C76BB">
        <w:rPr>
          <w:position w:val="6"/>
          <w:sz w:val="16"/>
          <w:szCs w:val="16"/>
        </w:rPr>
        <w:t>*</w:t>
      </w:r>
      <w:r w:rsidRPr="00C53650">
        <w:t xml:space="preserve">projected GST turnover, you may choose to treat the </w:t>
      </w:r>
      <w:r w:rsidR="009C76BB" w:rsidRPr="009C76BB">
        <w:rPr>
          <w:position w:val="6"/>
          <w:sz w:val="16"/>
          <w:szCs w:val="16"/>
        </w:rPr>
        <w:t>*</w:t>
      </w:r>
      <w:r w:rsidRPr="00C53650">
        <w:t xml:space="preserve">value of any </w:t>
      </w:r>
      <w:r w:rsidR="009C76BB" w:rsidRPr="009C76BB">
        <w:rPr>
          <w:position w:val="6"/>
          <w:sz w:val="16"/>
          <w:szCs w:val="16"/>
        </w:rPr>
        <w:t>*</w:t>
      </w:r>
      <w:r w:rsidRPr="00C53650">
        <w:t>taxable supply that, under sub</w:t>
      </w:r>
      <w:r w:rsidR="006D7127" w:rsidRPr="00C53650">
        <w:t>section 1</w:t>
      </w:r>
      <w:r w:rsidRPr="00C53650">
        <w:t>53</w:t>
      </w:r>
      <w:r w:rsidR="009C76BB">
        <w:noBreakHyphen/>
      </w:r>
      <w:r w:rsidRPr="00C53650">
        <w:t xml:space="preserve">60(2), you are taken to make as an intermediary as being an amount equal to the difference between: </w:t>
      </w:r>
    </w:p>
    <w:p w:rsidR="00FF3527" w:rsidRPr="00C53650" w:rsidRDefault="00FF3527" w:rsidP="00FF3527">
      <w:pPr>
        <w:pStyle w:val="paragraph"/>
      </w:pPr>
      <w:r w:rsidRPr="00C53650">
        <w:tab/>
        <w:t>(a)</w:t>
      </w:r>
      <w:r w:rsidRPr="00C53650">
        <w:tab/>
        <w:t xml:space="preserve">what is, apart from this section, the value of the supply; and </w:t>
      </w:r>
    </w:p>
    <w:p w:rsidR="00FF3527" w:rsidRPr="00C53650" w:rsidRDefault="00FF3527" w:rsidP="00FF3527">
      <w:pPr>
        <w:pStyle w:val="paragraph"/>
      </w:pPr>
      <w:r w:rsidRPr="00C53650">
        <w:tab/>
        <w:t>(b)</w:t>
      </w:r>
      <w:r w:rsidRPr="00C53650">
        <w:tab/>
      </w:r>
      <w:r w:rsidRPr="00C53650">
        <w:rPr>
          <w:position w:val="6"/>
          <w:sz w:val="16"/>
          <w:szCs w:val="16"/>
        </w:rPr>
        <w:t>10</w:t>
      </w:r>
      <w:r w:rsidRPr="00C53650">
        <w:t>/</w:t>
      </w:r>
      <w:r w:rsidRPr="00C53650">
        <w:rPr>
          <w:sz w:val="16"/>
          <w:szCs w:val="16"/>
        </w:rPr>
        <w:t>11</w:t>
      </w:r>
      <w:r w:rsidRPr="00C53650">
        <w:t xml:space="preserve"> of the </w:t>
      </w:r>
      <w:r w:rsidR="009C76BB" w:rsidRPr="009C76BB">
        <w:rPr>
          <w:position w:val="6"/>
          <w:sz w:val="16"/>
          <w:szCs w:val="16"/>
        </w:rPr>
        <w:t>*</w:t>
      </w:r>
      <w:r w:rsidRPr="00C53650">
        <w:t xml:space="preserve">consideration you provided or are liable to provide for the </w:t>
      </w:r>
      <w:r w:rsidR="009C76BB" w:rsidRPr="009C76BB">
        <w:rPr>
          <w:position w:val="6"/>
          <w:sz w:val="16"/>
          <w:szCs w:val="16"/>
        </w:rPr>
        <w:t>*</w:t>
      </w:r>
      <w:r w:rsidRPr="00C53650">
        <w:t>creditable acquisition that, under sub</w:t>
      </w:r>
      <w:r w:rsidR="006D7127" w:rsidRPr="00C53650">
        <w:t>section 1</w:t>
      </w:r>
      <w:r w:rsidRPr="00C53650">
        <w:t>53</w:t>
      </w:r>
      <w:r w:rsidR="009C76BB">
        <w:noBreakHyphen/>
      </w:r>
      <w:r w:rsidRPr="00C53650">
        <w:t xml:space="preserve">60(1), you are taken to make and that relates to that supply. </w:t>
      </w:r>
    </w:p>
    <w:p w:rsidR="00FF3527" w:rsidRPr="00C53650" w:rsidRDefault="00FF3527" w:rsidP="00FF3527">
      <w:pPr>
        <w:pStyle w:val="ActHead5"/>
      </w:pPr>
      <w:bookmarkStart w:id="303" w:name="_Toc140063698"/>
      <w:r w:rsidRPr="009C76BB">
        <w:rPr>
          <w:rStyle w:val="CharSectno"/>
        </w:rPr>
        <w:t>188</w:t>
      </w:r>
      <w:r w:rsidR="009C76BB" w:rsidRPr="009C76BB">
        <w:rPr>
          <w:rStyle w:val="CharSectno"/>
        </w:rPr>
        <w:noBreakHyphen/>
      </w:r>
      <w:r w:rsidRPr="009C76BB">
        <w:rPr>
          <w:rStyle w:val="CharSectno"/>
        </w:rPr>
        <w:t>25</w:t>
      </w:r>
      <w:r w:rsidRPr="00C53650">
        <w:t xml:space="preserve">  Transfer of capital assets, and termination etc. of enterprise, to be disregarded</w:t>
      </w:r>
      <w:bookmarkEnd w:id="303"/>
    </w:p>
    <w:p w:rsidR="00FF3527" w:rsidRPr="00C53650" w:rsidRDefault="00FF3527" w:rsidP="00FF3527">
      <w:pPr>
        <w:pStyle w:val="subsection"/>
      </w:pPr>
      <w:r w:rsidRPr="00C53650">
        <w:tab/>
      </w:r>
      <w:r w:rsidRPr="00C53650">
        <w:tab/>
        <w:t xml:space="preserve">In working out your </w:t>
      </w:r>
      <w:r w:rsidR="009C76BB" w:rsidRPr="009C76BB">
        <w:rPr>
          <w:position w:val="6"/>
          <w:sz w:val="16"/>
          <w:szCs w:val="16"/>
        </w:rPr>
        <w:t>*</w:t>
      </w:r>
      <w:r w:rsidRPr="00C53650">
        <w:t>projected GST turnover, disregard:</w:t>
      </w:r>
    </w:p>
    <w:p w:rsidR="00FF3527" w:rsidRPr="00C53650" w:rsidRDefault="00FF3527" w:rsidP="00FF3527">
      <w:pPr>
        <w:pStyle w:val="paragraph"/>
      </w:pPr>
      <w:r w:rsidRPr="00C53650">
        <w:tab/>
        <w:t>(a)</w:t>
      </w:r>
      <w:r w:rsidRPr="00C53650">
        <w:tab/>
        <w:t>any supply made, or likely to be made, by you by way of transfer of ownership of a capital asset of yours; and</w:t>
      </w:r>
    </w:p>
    <w:p w:rsidR="00FF3527" w:rsidRPr="00C53650" w:rsidRDefault="00FF3527" w:rsidP="00FF3527">
      <w:pPr>
        <w:pStyle w:val="paragraph"/>
      </w:pPr>
      <w:r w:rsidRPr="00C53650">
        <w:tab/>
        <w:t>(b)</w:t>
      </w:r>
      <w:r w:rsidRPr="00C53650">
        <w:tab/>
        <w:t>any supply made, or likely to be made, by you solely as a consequence of:</w:t>
      </w:r>
    </w:p>
    <w:p w:rsidR="00FF3527" w:rsidRPr="00C53650" w:rsidRDefault="00FF3527" w:rsidP="00FF3527">
      <w:pPr>
        <w:pStyle w:val="paragraphsub"/>
      </w:pPr>
      <w:r w:rsidRPr="00C53650">
        <w:tab/>
        <w:t>(i)</w:t>
      </w:r>
      <w:r w:rsidRPr="00C53650">
        <w:tab/>
        <w:t xml:space="preserve">ceasing to carry on an </w:t>
      </w:r>
      <w:r w:rsidR="009C76BB" w:rsidRPr="009C76BB">
        <w:rPr>
          <w:position w:val="6"/>
          <w:sz w:val="16"/>
          <w:szCs w:val="16"/>
        </w:rPr>
        <w:t>*</w:t>
      </w:r>
      <w:r w:rsidRPr="00C53650">
        <w:t>enterprise; or</w:t>
      </w:r>
    </w:p>
    <w:p w:rsidR="00FF3527" w:rsidRPr="00C53650" w:rsidRDefault="00FF3527" w:rsidP="00FF3527">
      <w:pPr>
        <w:pStyle w:val="paragraphsub"/>
      </w:pPr>
      <w:r w:rsidRPr="00C53650">
        <w:tab/>
        <w:t>(ii)</w:t>
      </w:r>
      <w:r w:rsidRPr="00C53650">
        <w:tab/>
        <w:t>substantially and permanently reducing the size or scale of an enterprise.</w:t>
      </w:r>
    </w:p>
    <w:p w:rsidR="00FF3527" w:rsidRPr="00C53650" w:rsidRDefault="00FF3527" w:rsidP="00FF3527">
      <w:pPr>
        <w:pStyle w:val="ActHead5"/>
      </w:pPr>
      <w:bookmarkStart w:id="304" w:name="_Toc140063699"/>
      <w:r w:rsidRPr="009C76BB">
        <w:rPr>
          <w:rStyle w:val="CharSectno"/>
        </w:rPr>
        <w:t>188</w:t>
      </w:r>
      <w:r w:rsidR="009C76BB" w:rsidRPr="009C76BB">
        <w:rPr>
          <w:rStyle w:val="CharSectno"/>
        </w:rPr>
        <w:noBreakHyphen/>
      </w:r>
      <w:r w:rsidRPr="009C76BB">
        <w:rPr>
          <w:rStyle w:val="CharSectno"/>
        </w:rPr>
        <w:t>30</w:t>
      </w:r>
      <w:r w:rsidRPr="00C53650">
        <w:t xml:space="preserve">  The value of non</w:t>
      </w:r>
      <w:r w:rsidR="009C76BB">
        <w:noBreakHyphen/>
      </w:r>
      <w:r w:rsidRPr="00C53650">
        <w:t>taxable supplies</w:t>
      </w:r>
      <w:bookmarkEnd w:id="304"/>
    </w:p>
    <w:p w:rsidR="00FF3527" w:rsidRPr="00C53650" w:rsidRDefault="00FF3527" w:rsidP="00FF3527">
      <w:pPr>
        <w:pStyle w:val="subsection"/>
      </w:pPr>
      <w:r w:rsidRPr="00C53650">
        <w:tab/>
      </w:r>
      <w:r w:rsidRPr="00C53650">
        <w:tab/>
        <w:t xml:space="preserve">For the purposes only of this Division, the value of a supply that is not a </w:t>
      </w:r>
      <w:r w:rsidR="009C76BB" w:rsidRPr="009C76BB">
        <w:rPr>
          <w:position w:val="6"/>
          <w:sz w:val="16"/>
          <w:szCs w:val="16"/>
        </w:rPr>
        <w:t>*</w:t>
      </w:r>
      <w:r w:rsidRPr="00C53650">
        <w:t xml:space="preserve">taxable supply is taken to be </w:t>
      </w:r>
      <w:r w:rsidRPr="00C53650">
        <w:rPr>
          <w:position w:val="6"/>
          <w:sz w:val="16"/>
          <w:szCs w:val="16"/>
        </w:rPr>
        <w:t>11</w:t>
      </w:r>
      <w:r w:rsidRPr="00C53650">
        <w:t>/</w:t>
      </w:r>
      <w:r w:rsidRPr="00C53650">
        <w:rPr>
          <w:sz w:val="16"/>
          <w:szCs w:val="16"/>
        </w:rPr>
        <w:t>10</w:t>
      </w:r>
      <w:r w:rsidRPr="00C53650">
        <w:t xml:space="preserve"> of what would be the </w:t>
      </w:r>
      <w:r w:rsidR="009C76BB" w:rsidRPr="009C76BB">
        <w:rPr>
          <w:position w:val="6"/>
          <w:sz w:val="16"/>
          <w:szCs w:val="16"/>
        </w:rPr>
        <w:t>*</w:t>
      </w:r>
      <w:r w:rsidRPr="00C53650">
        <w:t>value of the supply if it were a taxable supply.</w:t>
      </w:r>
    </w:p>
    <w:p w:rsidR="00FF3527" w:rsidRPr="00C53650" w:rsidRDefault="00FF3527" w:rsidP="00FF3527">
      <w:pPr>
        <w:pStyle w:val="TLPnoteright"/>
      </w:pPr>
      <w:r w:rsidRPr="00C53650">
        <w:t>For the basic rules on the value of taxable supplies, see Subdivision</w:t>
      </w:r>
      <w:r w:rsidR="00A31CA5" w:rsidRPr="00C53650">
        <w:t> </w:t>
      </w:r>
      <w:r w:rsidRPr="00C53650">
        <w:t>9</w:t>
      </w:r>
      <w:r w:rsidR="009C76BB">
        <w:noBreakHyphen/>
      </w:r>
      <w:r w:rsidRPr="00C53650">
        <w:t>C.</w:t>
      </w:r>
    </w:p>
    <w:p w:rsidR="00FF3527" w:rsidRPr="00C53650" w:rsidRDefault="00FF3527" w:rsidP="00FF3527">
      <w:pPr>
        <w:pStyle w:val="ActHead5"/>
      </w:pPr>
      <w:bookmarkStart w:id="305" w:name="_Toc140063700"/>
      <w:r w:rsidRPr="009C76BB">
        <w:rPr>
          <w:rStyle w:val="CharSectno"/>
        </w:rPr>
        <w:t>188</w:t>
      </w:r>
      <w:r w:rsidR="009C76BB" w:rsidRPr="009C76BB">
        <w:rPr>
          <w:rStyle w:val="CharSectno"/>
        </w:rPr>
        <w:noBreakHyphen/>
      </w:r>
      <w:r w:rsidRPr="009C76BB">
        <w:rPr>
          <w:rStyle w:val="CharSectno"/>
        </w:rPr>
        <w:t>32</w:t>
      </w:r>
      <w:r w:rsidRPr="00C53650">
        <w:t xml:space="preserve">  The value of gambling supplies</w:t>
      </w:r>
      <w:bookmarkEnd w:id="305"/>
      <w:r w:rsidRPr="00C53650">
        <w:t xml:space="preserve"> </w:t>
      </w:r>
    </w:p>
    <w:p w:rsidR="00FF3527" w:rsidRPr="00C53650" w:rsidRDefault="00FF3527" w:rsidP="00FF3527">
      <w:pPr>
        <w:pStyle w:val="subsection"/>
      </w:pPr>
      <w:r w:rsidRPr="00C53650">
        <w:tab/>
      </w:r>
      <w:r w:rsidRPr="00C53650">
        <w:tab/>
        <w:t xml:space="preserve">For the purposes only of this Division, the value of all the </w:t>
      </w:r>
      <w:r w:rsidR="009C76BB" w:rsidRPr="009C76BB">
        <w:rPr>
          <w:position w:val="6"/>
          <w:sz w:val="16"/>
          <w:szCs w:val="16"/>
        </w:rPr>
        <w:t>*</w:t>
      </w:r>
      <w:r w:rsidRPr="00C53650">
        <w:t xml:space="preserve">gambling supplies that an entity makes during a particular period is taken to be an amount equal to 11 times: </w:t>
      </w:r>
    </w:p>
    <w:p w:rsidR="00FF3527" w:rsidRPr="00C53650" w:rsidRDefault="00FF3527" w:rsidP="00FF3527">
      <w:pPr>
        <w:pStyle w:val="paragraph"/>
      </w:pPr>
      <w:r w:rsidRPr="00C53650">
        <w:tab/>
        <w:t>(a)</w:t>
      </w:r>
      <w:r w:rsidRPr="00C53650">
        <w:tab/>
        <w:t xml:space="preserve">the entity’s </w:t>
      </w:r>
      <w:r w:rsidR="009C76BB" w:rsidRPr="009C76BB">
        <w:rPr>
          <w:position w:val="6"/>
          <w:sz w:val="16"/>
          <w:szCs w:val="16"/>
        </w:rPr>
        <w:t>*</w:t>
      </w:r>
      <w:r w:rsidRPr="00C53650">
        <w:t xml:space="preserve">global GST amount for that period; or </w:t>
      </w:r>
    </w:p>
    <w:p w:rsidR="00FF3527" w:rsidRPr="00C53650" w:rsidRDefault="00FF3527" w:rsidP="00FF3527">
      <w:pPr>
        <w:pStyle w:val="paragraph"/>
      </w:pPr>
      <w:r w:rsidRPr="00C53650">
        <w:tab/>
        <w:t>(b)</w:t>
      </w:r>
      <w:r w:rsidRPr="00C53650">
        <w:tab/>
        <w:t xml:space="preserve">if that period is not a tax period—what would have been the entity’s global GST amount for the period if that period had been a tax period. </w:t>
      </w:r>
    </w:p>
    <w:p w:rsidR="00FF3527" w:rsidRPr="00C53650" w:rsidRDefault="00FF3527" w:rsidP="00FF3527">
      <w:pPr>
        <w:pStyle w:val="ActHead5"/>
      </w:pPr>
      <w:bookmarkStart w:id="306" w:name="_Toc140063701"/>
      <w:r w:rsidRPr="009C76BB">
        <w:rPr>
          <w:rStyle w:val="CharSectno"/>
        </w:rPr>
        <w:t>188</w:t>
      </w:r>
      <w:r w:rsidR="009C76BB" w:rsidRPr="009C76BB">
        <w:rPr>
          <w:rStyle w:val="CharSectno"/>
        </w:rPr>
        <w:noBreakHyphen/>
      </w:r>
      <w:r w:rsidRPr="009C76BB">
        <w:rPr>
          <w:rStyle w:val="CharSectno"/>
        </w:rPr>
        <w:t>35</w:t>
      </w:r>
      <w:r w:rsidRPr="00C53650">
        <w:t xml:space="preserve">  The value of loans</w:t>
      </w:r>
      <w:bookmarkEnd w:id="306"/>
    </w:p>
    <w:p w:rsidR="00FF3527" w:rsidRPr="00C53650" w:rsidRDefault="00FF3527" w:rsidP="00FF3527">
      <w:pPr>
        <w:pStyle w:val="subsection"/>
      </w:pPr>
      <w:r w:rsidRPr="00C53650">
        <w:tab/>
      </w:r>
      <w:r w:rsidRPr="00C53650">
        <w:tab/>
        <w:t xml:space="preserve">To the extent that a supply is constituted by a loan of </w:t>
      </w:r>
      <w:r w:rsidR="009C76BB" w:rsidRPr="009C76BB">
        <w:rPr>
          <w:position w:val="6"/>
          <w:sz w:val="16"/>
          <w:szCs w:val="16"/>
        </w:rPr>
        <w:t>*</w:t>
      </w:r>
      <w:r w:rsidRPr="00C53650">
        <w:t>money</w:t>
      </w:r>
      <w:r w:rsidR="008D4DB3" w:rsidRPr="00C53650">
        <w:t xml:space="preserve"> or </w:t>
      </w:r>
      <w:r w:rsidR="009C76BB" w:rsidRPr="009C76BB">
        <w:rPr>
          <w:position w:val="6"/>
          <w:sz w:val="16"/>
        </w:rPr>
        <w:t>*</w:t>
      </w:r>
      <w:r w:rsidR="008D4DB3" w:rsidRPr="00C53650">
        <w:t>digital currency</w:t>
      </w:r>
      <w:r w:rsidRPr="00C53650">
        <w:t>, any repayment of the principal, and any obligation to repay the principal, is to be disregarded in working out the value of the supply.</w:t>
      </w:r>
    </w:p>
    <w:p w:rsidR="00FF3527" w:rsidRPr="00C53650" w:rsidRDefault="00FF3527" w:rsidP="00FF3527">
      <w:pPr>
        <w:pStyle w:val="ActHead5"/>
      </w:pPr>
      <w:bookmarkStart w:id="307" w:name="_Toc140063702"/>
      <w:r w:rsidRPr="009C76BB">
        <w:rPr>
          <w:rStyle w:val="CharSectno"/>
        </w:rPr>
        <w:t>188</w:t>
      </w:r>
      <w:r w:rsidR="009C76BB" w:rsidRPr="009C76BB">
        <w:rPr>
          <w:rStyle w:val="CharSectno"/>
        </w:rPr>
        <w:noBreakHyphen/>
      </w:r>
      <w:r w:rsidRPr="009C76BB">
        <w:rPr>
          <w:rStyle w:val="CharSectno"/>
        </w:rPr>
        <w:t>40</w:t>
      </w:r>
      <w:r w:rsidRPr="00C53650">
        <w:t xml:space="preserve">  Supplies of employee services by overseas entities to be disregarded for the registration turnover threshold</w:t>
      </w:r>
      <w:bookmarkEnd w:id="307"/>
    </w:p>
    <w:p w:rsidR="00FF3527" w:rsidRPr="00C53650" w:rsidRDefault="00FF3527" w:rsidP="00FF3527">
      <w:pPr>
        <w:pStyle w:val="subsection"/>
      </w:pPr>
      <w:r w:rsidRPr="00C53650">
        <w:tab/>
        <w:t>(1)</w:t>
      </w:r>
      <w:r w:rsidRPr="00C53650">
        <w:tab/>
        <w:t xml:space="preserve">In working out a </w:t>
      </w:r>
      <w:r w:rsidR="009C76BB" w:rsidRPr="009C76BB">
        <w:rPr>
          <w:position w:val="6"/>
          <w:sz w:val="16"/>
          <w:szCs w:val="16"/>
        </w:rPr>
        <w:t>*</w:t>
      </w:r>
      <w:r w:rsidRPr="00C53650">
        <w:t>non</w:t>
      </w:r>
      <w:r w:rsidR="009C76BB">
        <w:noBreakHyphen/>
      </w:r>
      <w:r w:rsidRPr="00C53650">
        <w:t xml:space="preserve">resident’s </w:t>
      </w:r>
      <w:r w:rsidR="009C76BB" w:rsidRPr="009C76BB">
        <w:rPr>
          <w:position w:val="6"/>
          <w:sz w:val="16"/>
          <w:szCs w:val="16"/>
        </w:rPr>
        <w:t>*</w:t>
      </w:r>
      <w:r w:rsidRPr="00C53650">
        <w:t xml:space="preserve">current GST turnover or </w:t>
      </w:r>
      <w:r w:rsidR="009C76BB" w:rsidRPr="009C76BB">
        <w:rPr>
          <w:position w:val="6"/>
          <w:sz w:val="16"/>
          <w:szCs w:val="16"/>
        </w:rPr>
        <w:t>*</w:t>
      </w:r>
      <w:r w:rsidRPr="00C53650">
        <w:t xml:space="preserve">projected GST turnover in order to determine whether it meets the </w:t>
      </w:r>
      <w:r w:rsidR="009C76BB" w:rsidRPr="009C76BB">
        <w:rPr>
          <w:position w:val="6"/>
          <w:sz w:val="16"/>
          <w:szCs w:val="16"/>
        </w:rPr>
        <w:t>*</w:t>
      </w:r>
      <w:r w:rsidRPr="00C53650">
        <w:t>registration turnover threshold, if:</w:t>
      </w:r>
    </w:p>
    <w:p w:rsidR="00FF3527" w:rsidRPr="00C53650" w:rsidRDefault="00FF3527" w:rsidP="00FF3527">
      <w:pPr>
        <w:pStyle w:val="paragraph"/>
      </w:pPr>
      <w:r w:rsidRPr="00C53650">
        <w:tab/>
        <w:t>(a)</w:t>
      </w:r>
      <w:r w:rsidRPr="00C53650">
        <w:tab/>
        <w:t>the non</w:t>
      </w:r>
      <w:r w:rsidR="009C76BB">
        <w:noBreakHyphen/>
      </w:r>
      <w:r w:rsidRPr="00C53650">
        <w:t>resident makes a supply of the services of an employee of the non</w:t>
      </w:r>
      <w:r w:rsidR="009C76BB">
        <w:noBreakHyphen/>
      </w:r>
      <w:r w:rsidRPr="00C53650">
        <w:t>resident; and</w:t>
      </w:r>
    </w:p>
    <w:p w:rsidR="00FF3527" w:rsidRPr="00C53650" w:rsidRDefault="00FF3527" w:rsidP="00FF3527">
      <w:pPr>
        <w:pStyle w:val="paragraph"/>
      </w:pPr>
      <w:r w:rsidRPr="00C53650">
        <w:tab/>
        <w:t>(b)</w:t>
      </w:r>
      <w:r w:rsidRPr="00C53650">
        <w:tab/>
        <w:t xml:space="preserve">the </w:t>
      </w:r>
      <w:r w:rsidR="009C76BB" w:rsidRPr="009C76BB">
        <w:rPr>
          <w:position w:val="6"/>
          <w:sz w:val="16"/>
          <w:szCs w:val="16"/>
        </w:rPr>
        <w:t>*</w:t>
      </w:r>
      <w:r w:rsidRPr="00C53650">
        <w:t>recipient of the supply is the non</w:t>
      </w:r>
      <w:r w:rsidR="009C76BB">
        <w:noBreakHyphen/>
      </w:r>
      <w:r w:rsidRPr="00C53650">
        <w:t xml:space="preserve">resident’s </w:t>
      </w:r>
      <w:r w:rsidR="009C76BB" w:rsidRPr="009C76BB">
        <w:rPr>
          <w:position w:val="6"/>
          <w:sz w:val="16"/>
          <w:szCs w:val="16"/>
        </w:rPr>
        <w:t>*</w:t>
      </w:r>
      <w:r w:rsidRPr="00C53650">
        <w:t>100% subsidiary; and</w:t>
      </w:r>
    </w:p>
    <w:p w:rsidR="00FF3527" w:rsidRPr="00C53650" w:rsidRDefault="00FF3527" w:rsidP="00FF3527">
      <w:pPr>
        <w:pStyle w:val="paragraph"/>
        <w:keepNext/>
        <w:keepLines/>
      </w:pPr>
      <w:r w:rsidRPr="00C53650">
        <w:tab/>
        <w:t>(c)</w:t>
      </w:r>
      <w:r w:rsidRPr="00C53650">
        <w:tab/>
        <w:t>the services that the employee performs for the recipient are performed in the indirect tax zone;</w:t>
      </w:r>
    </w:p>
    <w:p w:rsidR="00FF3527" w:rsidRPr="00C53650" w:rsidRDefault="00FF3527" w:rsidP="00FF3527">
      <w:pPr>
        <w:pStyle w:val="subsection2"/>
      </w:pPr>
      <w:r w:rsidRPr="00C53650">
        <w:t>disregard the supply to the extent that the payments that the non</w:t>
      </w:r>
      <w:r w:rsidR="009C76BB">
        <w:noBreakHyphen/>
      </w:r>
      <w:r w:rsidRPr="00C53650">
        <w:t xml:space="preserve">resident makes to the employee for performing those services would, if they were made by the recipient, be </w:t>
      </w:r>
      <w:r w:rsidR="009C76BB" w:rsidRPr="009C76BB">
        <w:rPr>
          <w:position w:val="6"/>
          <w:sz w:val="16"/>
          <w:szCs w:val="16"/>
        </w:rPr>
        <w:t>*</w:t>
      </w:r>
      <w:r w:rsidRPr="00C53650">
        <w:t>withholding payments.</w:t>
      </w:r>
    </w:p>
    <w:p w:rsidR="00FF3527" w:rsidRPr="00C53650" w:rsidRDefault="00FF3527" w:rsidP="00FF3527">
      <w:pPr>
        <w:pStyle w:val="subsection"/>
      </w:pPr>
      <w:r w:rsidRPr="00C53650">
        <w:tab/>
        <w:t>(2)</w:t>
      </w:r>
      <w:r w:rsidRPr="00C53650">
        <w:tab/>
        <w:t xml:space="preserve">This section does not affect how to work out any </w:t>
      </w:r>
      <w:r w:rsidR="009C76BB" w:rsidRPr="009C76BB">
        <w:rPr>
          <w:position w:val="6"/>
          <w:sz w:val="16"/>
          <w:szCs w:val="16"/>
        </w:rPr>
        <w:t>*</w:t>
      </w:r>
      <w:r w:rsidRPr="00C53650">
        <w:t xml:space="preserve">turnover threshold other than the </w:t>
      </w:r>
      <w:r w:rsidR="009C76BB" w:rsidRPr="009C76BB">
        <w:rPr>
          <w:position w:val="6"/>
          <w:sz w:val="16"/>
          <w:szCs w:val="16"/>
        </w:rPr>
        <w:t>*</w:t>
      </w:r>
      <w:r w:rsidRPr="00C53650">
        <w:t>registration turnover threshold.</w:t>
      </w:r>
    </w:p>
    <w:p w:rsidR="00FF3527" w:rsidRPr="00C53650" w:rsidRDefault="009C76BB" w:rsidP="00FF3527">
      <w:pPr>
        <w:pStyle w:val="ActHead3"/>
        <w:pageBreakBefore/>
      </w:pPr>
      <w:bookmarkStart w:id="308" w:name="_Toc140063703"/>
      <w:r w:rsidRPr="009C76BB">
        <w:rPr>
          <w:rStyle w:val="CharDivNo"/>
        </w:rPr>
        <w:t>Division 1</w:t>
      </w:r>
      <w:r w:rsidR="00FF3527" w:rsidRPr="009C76BB">
        <w:rPr>
          <w:rStyle w:val="CharDivNo"/>
        </w:rPr>
        <w:t>89</w:t>
      </w:r>
      <w:r w:rsidR="00FF3527" w:rsidRPr="00C53650">
        <w:t>—</w:t>
      </w:r>
      <w:r w:rsidR="00FF3527" w:rsidRPr="009C76BB">
        <w:rPr>
          <w:rStyle w:val="CharDivText"/>
        </w:rPr>
        <w:t>Exceeding the financial acquisitions threshold</w:t>
      </w:r>
      <w:bookmarkEnd w:id="308"/>
      <w:r w:rsidR="00FF3527" w:rsidRPr="009C76BB">
        <w:rPr>
          <w:rStyle w:val="CharDivText"/>
        </w:rPr>
        <w:t xml:space="preserve"> </w:t>
      </w:r>
    </w:p>
    <w:p w:rsidR="00FF3527" w:rsidRPr="00C53650" w:rsidRDefault="00FF3527" w:rsidP="00FF3527">
      <w:pPr>
        <w:pStyle w:val="ActHead5"/>
      </w:pPr>
      <w:bookmarkStart w:id="309" w:name="_Toc140063704"/>
      <w:r w:rsidRPr="009C76BB">
        <w:rPr>
          <w:rStyle w:val="CharSectno"/>
        </w:rPr>
        <w:t>189</w:t>
      </w:r>
      <w:r w:rsidR="009C76BB" w:rsidRPr="009C76BB">
        <w:rPr>
          <w:rStyle w:val="CharSectno"/>
        </w:rPr>
        <w:noBreakHyphen/>
      </w:r>
      <w:r w:rsidRPr="009C76BB">
        <w:rPr>
          <w:rStyle w:val="CharSectno"/>
        </w:rPr>
        <w:t>1</w:t>
      </w:r>
      <w:r w:rsidRPr="00C53650">
        <w:t xml:space="preserve">  What this Division is about</w:t>
      </w:r>
      <w:bookmarkEnd w:id="309"/>
      <w:r w:rsidRPr="00C53650">
        <w:t xml:space="preserve"> </w:t>
      </w:r>
    </w:p>
    <w:p w:rsidR="00FF3527" w:rsidRPr="00C53650" w:rsidRDefault="00FF3527" w:rsidP="00FF3527">
      <w:pPr>
        <w:pStyle w:val="BoxText"/>
      </w:pPr>
      <w:r w:rsidRPr="00C53650">
        <w:t xml:space="preserve">You can be entitled to input tax credits for your acquisitions relating to financial supplies (even though financial supplies are input taxed) if you do not exceed the financial acquisitions threshold. </w:t>
      </w:r>
    </w:p>
    <w:p w:rsidR="00FF3527" w:rsidRPr="00C53650" w:rsidRDefault="00FF3527" w:rsidP="00FF3527">
      <w:pPr>
        <w:pStyle w:val="ActHead5"/>
      </w:pPr>
      <w:bookmarkStart w:id="310" w:name="_Toc140063705"/>
      <w:r w:rsidRPr="009C76BB">
        <w:rPr>
          <w:rStyle w:val="CharSectno"/>
        </w:rPr>
        <w:t>189</w:t>
      </w:r>
      <w:r w:rsidR="009C76BB" w:rsidRPr="009C76BB">
        <w:rPr>
          <w:rStyle w:val="CharSectno"/>
        </w:rPr>
        <w:noBreakHyphen/>
      </w:r>
      <w:r w:rsidRPr="009C76BB">
        <w:rPr>
          <w:rStyle w:val="CharSectno"/>
        </w:rPr>
        <w:t>5</w:t>
      </w:r>
      <w:r w:rsidRPr="00C53650">
        <w:t xml:space="preserve">  Exceeding the financial acquisitions threshold—current acquisitions</w:t>
      </w:r>
      <w:bookmarkEnd w:id="310"/>
      <w:r w:rsidRPr="00C53650">
        <w:t xml:space="preserve"> </w:t>
      </w:r>
    </w:p>
    <w:p w:rsidR="00FF3527" w:rsidRPr="00C53650" w:rsidRDefault="00FF3527" w:rsidP="00FF3527">
      <w:pPr>
        <w:pStyle w:val="SubsectionHead"/>
      </w:pPr>
      <w:r w:rsidRPr="00C53650">
        <w:t xml:space="preserve">General </w:t>
      </w:r>
    </w:p>
    <w:p w:rsidR="00FF3527" w:rsidRPr="00C53650" w:rsidRDefault="00FF3527" w:rsidP="00FF3527">
      <w:pPr>
        <w:pStyle w:val="subsection"/>
      </w:pPr>
      <w:r w:rsidRPr="00C53650">
        <w:tab/>
        <w:t>(1)</w:t>
      </w:r>
      <w:r w:rsidRPr="00C53650">
        <w:tab/>
        <w:t xml:space="preserve">You </w:t>
      </w:r>
      <w:r w:rsidRPr="00C53650">
        <w:rPr>
          <w:b/>
          <w:bCs/>
          <w:i/>
          <w:iCs/>
        </w:rPr>
        <w:t>exceed the financial acquisitions threshold</w:t>
      </w:r>
      <w:r w:rsidRPr="00C53650">
        <w:t xml:space="preserve"> at a time during a particular month if, assuming that all the </w:t>
      </w:r>
      <w:r w:rsidR="009C76BB" w:rsidRPr="009C76BB">
        <w:rPr>
          <w:position w:val="6"/>
          <w:sz w:val="16"/>
          <w:szCs w:val="16"/>
        </w:rPr>
        <w:t>*</w:t>
      </w:r>
      <w:r w:rsidRPr="00C53650">
        <w:t xml:space="preserve">financial acquisitions you have made, or are likely to make, during the 12 months ending at the end of that month were made solely for a </w:t>
      </w:r>
      <w:r w:rsidR="009C76BB" w:rsidRPr="009C76BB">
        <w:rPr>
          <w:position w:val="6"/>
          <w:sz w:val="16"/>
          <w:szCs w:val="16"/>
        </w:rPr>
        <w:t>*</w:t>
      </w:r>
      <w:r w:rsidRPr="00C53650">
        <w:t xml:space="preserve">creditable purpose, either or both of the following would apply: </w:t>
      </w:r>
    </w:p>
    <w:p w:rsidR="00FF3527" w:rsidRPr="00C53650" w:rsidRDefault="00FF3527" w:rsidP="00FF3527">
      <w:pPr>
        <w:pStyle w:val="paragraph"/>
      </w:pPr>
      <w:r w:rsidRPr="00C53650">
        <w:tab/>
        <w:t>(a)</w:t>
      </w:r>
      <w:r w:rsidRPr="00C53650">
        <w:tab/>
        <w:t xml:space="preserve">the amount of all the input tax credits to which you would be entitled for those acquisitions would exceed $150,000 or such other amount specified in the regulations; </w:t>
      </w:r>
    </w:p>
    <w:p w:rsidR="00FF3527" w:rsidRPr="00C53650" w:rsidRDefault="00FF3527" w:rsidP="00FF3527">
      <w:pPr>
        <w:pStyle w:val="paragraph"/>
      </w:pPr>
      <w:r w:rsidRPr="00C53650">
        <w:tab/>
        <w:t>(b)</w:t>
      </w:r>
      <w:r w:rsidRPr="00C53650">
        <w:tab/>
        <w:t xml:space="preserve">the amount of the input tax credits referred to in </w:t>
      </w:r>
      <w:r w:rsidR="00A31CA5" w:rsidRPr="00C53650">
        <w:t>paragraph (</w:t>
      </w:r>
      <w:r w:rsidRPr="00C53650">
        <w:t xml:space="preserve">a) would be more than 10% of the total amount of the input tax credits to which you would be entitled for all your acquisitions and importations during that 12 months (including the financial acquisitions). </w:t>
      </w:r>
    </w:p>
    <w:p w:rsidR="00FF3527" w:rsidRPr="00C53650" w:rsidRDefault="00FF3527" w:rsidP="00FF3527">
      <w:pPr>
        <w:pStyle w:val="SubsectionHead"/>
      </w:pPr>
      <w:r w:rsidRPr="00C53650">
        <w:t xml:space="preserve">Members of GST groups </w:t>
      </w:r>
    </w:p>
    <w:p w:rsidR="00FF3527" w:rsidRPr="00C53650" w:rsidRDefault="00FF3527" w:rsidP="00FF3527">
      <w:pPr>
        <w:pStyle w:val="subsection"/>
      </w:pPr>
      <w:r w:rsidRPr="00C53650">
        <w:tab/>
        <w:t>(2)</w:t>
      </w:r>
      <w:r w:rsidRPr="00C53650">
        <w:tab/>
        <w:t xml:space="preserve">If you are a </w:t>
      </w:r>
      <w:r w:rsidR="009C76BB" w:rsidRPr="009C76BB">
        <w:rPr>
          <w:position w:val="6"/>
          <w:sz w:val="16"/>
          <w:szCs w:val="16"/>
        </w:rPr>
        <w:t>*</w:t>
      </w:r>
      <w:r w:rsidRPr="00C53650">
        <w:t xml:space="preserve">member of a </w:t>
      </w:r>
      <w:r w:rsidR="009C76BB" w:rsidRPr="009C76BB">
        <w:rPr>
          <w:position w:val="6"/>
          <w:sz w:val="16"/>
          <w:szCs w:val="16"/>
        </w:rPr>
        <w:t>*</w:t>
      </w:r>
      <w:r w:rsidRPr="00C53650">
        <w:t xml:space="preserve">GST group, you </w:t>
      </w:r>
      <w:r w:rsidRPr="00C53650">
        <w:rPr>
          <w:b/>
          <w:bCs/>
          <w:i/>
          <w:iCs/>
        </w:rPr>
        <w:t>exceed the financial acquisitions threshold</w:t>
      </w:r>
      <w:r w:rsidRPr="00C53650">
        <w:t xml:space="preserve"> at a time during a particular month if, assuming that all the </w:t>
      </w:r>
      <w:r w:rsidR="009C76BB" w:rsidRPr="009C76BB">
        <w:rPr>
          <w:position w:val="6"/>
          <w:sz w:val="16"/>
          <w:szCs w:val="16"/>
        </w:rPr>
        <w:t>*</w:t>
      </w:r>
      <w:r w:rsidRPr="00C53650">
        <w:t xml:space="preserve">financial acquisitions you or any other member of the group have made, or are likely to make, during the 12 months ending at the end of that month were made solely for a </w:t>
      </w:r>
      <w:r w:rsidR="009C76BB" w:rsidRPr="009C76BB">
        <w:rPr>
          <w:position w:val="6"/>
          <w:sz w:val="16"/>
          <w:szCs w:val="16"/>
        </w:rPr>
        <w:t>*</w:t>
      </w:r>
      <w:r w:rsidRPr="00C53650">
        <w:t xml:space="preserve">creditable purpose, either or both of the following would apply: </w:t>
      </w:r>
    </w:p>
    <w:p w:rsidR="00FF3527" w:rsidRPr="00C53650" w:rsidRDefault="00FF3527" w:rsidP="00FF3527">
      <w:pPr>
        <w:pStyle w:val="paragraph"/>
      </w:pPr>
      <w:r w:rsidRPr="00C53650">
        <w:tab/>
        <w:t>(a)</w:t>
      </w:r>
      <w:r w:rsidRPr="00C53650">
        <w:tab/>
        <w:t xml:space="preserve">the amount of all the input tax credits to which you or any other member of the group would be entitled for those acquisitions would exceed $150,000 or such other amount specified in the regulations; </w:t>
      </w:r>
    </w:p>
    <w:p w:rsidR="00FF3527" w:rsidRPr="00C53650" w:rsidRDefault="00FF3527" w:rsidP="00FF3527">
      <w:pPr>
        <w:pStyle w:val="paragraph"/>
      </w:pPr>
      <w:r w:rsidRPr="00C53650">
        <w:tab/>
        <w:t>(b)</w:t>
      </w:r>
      <w:r w:rsidRPr="00C53650">
        <w:tab/>
        <w:t xml:space="preserve">the amount of the input tax credits referred to in </w:t>
      </w:r>
      <w:r w:rsidR="00A31CA5" w:rsidRPr="00C53650">
        <w:t>paragraph (</w:t>
      </w:r>
      <w:r w:rsidRPr="00C53650">
        <w:t xml:space="preserve">a) would be more than 10% of the total amount of the input tax credits to which you or any other member of the group would be entitled for all acquisitions and importations of any member of the group during that 12 months (including the financial acquisitions). </w:t>
      </w:r>
    </w:p>
    <w:p w:rsidR="00FF3527" w:rsidRPr="00C53650" w:rsidRDefault="00FF3527" w:rsidP="00FF3527">
      <w:pPr>
        <w:pStyle w:val="ActHead5"/>
      </w:pPr>
      <w:bookmarkStart w:id="311" w:name="_Toc140063706"/>
      <w:r w:rsidRPr="009C76BB">
        <w:rPr>
          <w:rStyle w:val="CharSectno"/>
        </w:rPr>
        <w:t>189</w:t>
      </w:r>
      <w:r w:rsidR="009C76BB" w:rsidRPr="009C76BB">
        <w:rPr>
          <w:rStyle w:val="CharSectno"/>
        </w:rPr>
        <w:noBreakHyphen/>
      </w:r>
      <w:r w:rsidRPr="009C76BB">
        <w:rPr>
          <w:rStyle w:val="CharSectno"/>
        </w:rPr>
        <w:t>10</w:t>
      </w:r>
      <w:r w:rsidRPr="00C53650">
        <w:t xml:space="preserve">  Exceeding the financial acquisitions threshold—future acquisitions</w:t>
      </w:r>
      <w:bookmarkEnd w:id="311"/>
      <w:r w:rsidRPr="00C53650">
        <w:t xml:space="preserve"> </w:t>
      </w:r>
    </w:p>
    <w:p w:rsidR="00FF3527" w:rsidRPr="00C53650" w:rsidRDefault="00FF3527" w:rsidP="00FF3527">
      <w:pPr>
        <w:pStyle w:val="SubsectionHead"/>
      </w:pPr>
      <w:r w:rsidRPr="00C53650">
        <w:t xml:space="preserve">General </w:t>
      </w:r>
    </w:p>
    <w:p w:rsidR="00FF3527" w:rsidRPr="00C53650" w:rsidRDefault="00FF3527" w:rsidP="00FF3527">
      <w:pPr>
        <w:pStyle w:val="subsection"/>
      </w:pPr>
      <w:r w:rsidRPr="00C53650">
        <w:tab/>
        <w:t>(1)</w:t>
      </w:r>
      <w:r w:rsidRPr="00C53650">
        <w:tab/>
        <w:t xml:space="preserve">You </w:t>
      </w:r>
      <w:r w:rsidRPr="00C53650">
        <w:rPr>
          <w:b/>
          <w:bCs/>
          <w:i/>
          <w:iCs/>
        </w:rPr>
        <w:t>exceed the financial acquisitions threshold</w:t>
      </w:r>
      <w:r w:rsidRPr="00C53650">
        <w:t xml:space="preserve"> at a time during a particular month if, assuming that all the </w:t>
      </w:r>
      <w:r w:rsidR="009C76BB" w:rsidRPr="009C76BB">
        <w:rPr>
          <w:position w:val="6"/>
          <w:sz w:val="16"/>
          <w:szCs w:val="16"/>
        </w:rPr>
        <w:t>*</w:t>
      </w:r>
      <w:r w:rsidRPr="00C53650">
        <w:t xml:space="preserve">financial acquisitions you have made, or are likely to make, during that month and the next 11 months were made solely for a </w:t>
      </w:r>
      <w:r w:rsidR="009C76BB" w:rsidRPr="009C76BB">
        <w:rPr>
          <w:position w:val="6"/>
          <w:sz w:val="16"/>
          <w:szCs w:val="16"/>
        </w:rPr>
        <w:t>*</w:t>
      </w:r>
      <w:r w:rsidRPr="00C53650">
        <w:t xml:space="preserve">creditable purpose, either or both of the following would apply: </w:t>
      </w:r>
    </w:p>
    <w:p w:rsidR="00FF3527" w:rsidRPr="00C53650" w:rsidRDefault="00FF3527" w:rsidP="00FF3527">
      <w:pPr>
        <w:pStyle w:val="paragraph"/>
      </w:pPr>
      <w:r w:rsidRPr="00C53650">
        <w:tab/>
        <w:t>(a)</w:t>
      </w:r>
      <w:r w:rsidRPr="00C53650">
        <w:tab/>
        <w:t xml:space="preserve">the amount of all the input tax credits to which you would be entitled for those acquisitions would exceed $150,000 or such other amount specified in the regulations; </w:t>
      </w:r>
    </w:p>
    <w:p w:rsidR="00FF3527" w:rsidRPr="00C53650" w:rsidRDefault="00FF3527" w:rsidP="00FF3527">
      <w:pPr>
        <w:pStyle w:val="paragraph"/>
      </w:pPr>
      <w:r w:rsidRPr="00C53650">
        <w:tab/>
        <w:t>(b)</w:t>
      </w:r>
      <w:r w:rsidRPr="00C53650">
        <w:tab/>
        <w:t xml:space="preserve">the amount of the input tax credits referred to in </w:t>
      </w:r>
      <w:r w:rsidR="00A31CA5" w:rsidRPr="00C53650">
        <w:t>paragraph (</w:t>
      </w:r>
      <w:r w:rsidRPr="00C53650">
        <w:t xml:space="preserve">a) would be more than 10% of the total amount of the input tax credits to which you would be entitled for all your acquisitions and importations during those months (including the financial acquisitions). </w:t>
      </w:r>
    </w:p>
    <w:p w:rsidR="00FF3527" w:rsidRPr="00C53650" w:rsidRDefault="00FF3527" w:rsidP="00FF3527">
      <w:pPr>
        <w:pStyle w:val="SubsectionHead"/>
      </w:pPr>
      <w:r w:rsidRPr="00C53650">
        <w:t xml:space="preserve">Members of GST groups </w:t>
      </w:r>
    </w:p>
    <w:p w:rsidR="00FF3527" w:rsidRPr="00C53650" w:rsidRDefault="00FF3527" w:rsidP="00FF3527">
      <w:pPr>
        <w:pStyle w:val="subsection"/>
      </w:pPr>
      <w:r w:rsidRPr="00C53650">
        <w:tab/>
        <w:t>(2)</w:t>
      </w:r>
      <w:r w:rsidRPr="00C53650">
        <w:tab/>
        <w:t xml:space="preserve">If you are a </w:t>
      </w:r>
      <w:r w:rsidR="009C76BB" w:rsidRPr="009C76BB">
        <w:rPr>
          <w:position w:val="6"/>
          <w:sz w:val="16"/>
          <w:szCs w:val="16"/>
        </w:rPr>
        <w:t>*</w:t>
      </w:r>
      <w:r w:rsidRPr="00C53650">
        <w:t xml:space="preserve">member of a </w:t>
      </w:r>
      <w:r w:rsidR="009C76BB" w:rsidRPr="009C76BB">
        <w:rPr>
          <w:position w:val="6"/>
          <w:sz w:val="16"/>
          <w:szCs w:val="16"/>
        </w:rPr>
        <w:t>*</w:t>
      </w:r>
      <w:r w:rsidRPr="00C53650">
        <w:t xml:space="preserve">GST group, you </w:t>
      </w:r>
      <w:r w:rsidRPr="00C53650">
        <w:rPr>
          <w:b/>
          <w:bCs/>
          <w:i/>
          <w:iCs/>
        </w:rPr>
        <w:t>exceed the financial acquisitions threshold</w:t>
      </w:r>
      <w:r w:rsidRPr="00C53650">
        <w:t xml:space="preserve"> at a time during a particular month if, assuming that all the </w:t>
      </w:r>
      <w:r w:rsidR="009C76BB" w:rsidRPr="009C76BB">
        <w:rPr>
          <w:position w:val="6"/>
          <w:sz w:val="16"/>
          <w:szCs w:val="16"/>
        </w:rPr>
        <w:t>*</w:t>
      </w:r>
      <w:r w:rsidRPr="00C53650">
        <w:t xml:space="preserve">financial acquisitions you or any other member of the group have made, or are likely to make, during that month and the next 11 months were made solely for a </w:t>
      </w:r>
      <w:r w:rsidR="009C76BB" w:rsidRPr="009C76BB">
        <w:rPr>
          <w:position w:val="6"/>
          <w:sz w:val="16"/>
          <w:szCs w:val="16"/>
        </w:rPr>
        <w:t>*</w:t>
      </w:r>
      <w:r w:rsidRPr="00C53650">
        <w:t xml:space="preserve">creditable purpose, either or both of the following would apply: </w:t>
      </w:r>
    </w:p>
    <w:p w:rsidR="00FF3527" w:rsidRPr="00C53650" w:rsidRDefault="00FF3527" w:rsidP="00FF3527">
      <w:pPr>
        <w:pStyle w:val="paragraph"/>
      </w:pPr>
      <w:r w:rsidRPr="00C53650">
        <w:tab/>
        <w:t>(a)</w:t>
      </w:r>
      <w:r w:rsidRPr="00C53650">
        <w:tab/>
        <w:t xml:space="preserve">the amount of all the input tax credits to which you or any other member of the group would be entitled for those acquisitions would exceed $150,000 or such other amount specified in the regulations; </w:t>
      </w:r>
    </w:p>
    <w:p w:rsidR="00FF3527" w:rsidRPr="00C53650" w:rsidRDefault="00FF3527" w:rsidP="00FF3527">
      <w:pPr>
        <w:pStyle w:val="paragraph"/>
      </w:pPr>
      <w:r w:rsidRPr="00C53650">
        <w:tab/>
        <w:t>(b)</w:t>
      </w:r>
      <w:r w:rsidRPr="00C53650">
        <w:tab/>
        <w:t xml:space="preserve">the amount of the input tax credits referred to in </w:t>
      </w:r>
      <w:r w:rsidR="00A31CA5" w:rsidRPr="00C53650">
        <w:t>paragraph (</w:t>
      </w:r>
      <w:r w:rsidRPr="00C53650">
        <w:t xml:space="preserve">a) would be more than 10% of the total amount of the input tax credits to which you or any other member of the group would be entitled for all acquisitions and importations of any member of the group during those months (including the financial acquisitions). </w:t>
      </w:r>
    </w:p>
    <w:p w:rsidR="00FF3527" w:rsidRPr="00C53650" w:rsidRDefault="00FF3527" w:rsidP="00FF3527">
      <w:pPr>
        <w:pStyle w:val="ActHead5"/>
      </w:pPr>
      <w:bookmarkStart w:id="312" w:name="_Toc140063707"/>
      <w:r w:rsidRPr="009C76BB">
        <w:rPr>
          <w:rStyle w:val="CharSectno"/>
        </w:rPr>
        <w:t>189</w:t>
      </w:r>
      <w:r w:rsidR="009C76BB" w:rsidRPr="009C76BB">
        <w:rPr>
          <w:rStyle w:val="CharSectno"/>
        </w:rPr>
        <w:noBreakHyphen/>
      </w:r>
      <w:r w:rsidRPr="009C76BB">
        <w:rPr>
          <w:rStyle w:val="CharSectno"/>
        </w:rPr>
        <w:t>15</w:t>
      </w:r>
      <w:r w:rsidRPr="00C53650">
        <w:t xml:space="preserve">  Meaning of </w:t>
      </w:r>
      <w:r w:rsidRPr="00C53650">
        <w:rPr>
          <w:i/>
          <w:iCs/>
        </w:rPr>
        <w:t>financial acquisition</w:t>
      </w:r>
      <w:bookmarkEnd w:id="312"/>
      <w:r w:rsidRPr="00C53650">
        <w:t xml:space="preserve"> </w:t>
      </w:r>
    </w:p>
    <w:p w:rsidR="00FF3527" w:rsidRPr="00C53650" w:rsidRDefault="00FF3527" w:rsidP="00FF3527">
      <w:pPr>
        <w:pStyle w:val="subsection"/>
      </w:pPr>
      <w:r w:rsidRPr="00C53650">
        <w:tab/>
      </w:r>
      <w:r w:rsidRPr="00C53650">
        <w:tab/>
        <w:t xml:space="preserve">A </w:t>
      </w:r>
      <w:r w:rsidRPr="00C53650">
        <w:rPr>
          <w:b/>
          <w:bCs/>
          <w:i/>
          <w:iCs/>
        </w:rPr>
        <w:t xml:space="preserve">financial acquisition </w:t>
      </w:r>
      <w:r w:rsidRPr="00C53650">
        <w:t xml:space="preserve">is an acquisition that relates to the making of a </w:t>
      </w:r>
      <w:r w:rsidR="009C76BB" w:rsidRPr="009C76BB">
        <w:rPr>
          <w:position w:val="6"/>
          <w:sz w:val="16"/>
          <w:szCs w:val="16"/>
        </w:rPr>
        <w:t>*</w:t>
      </w:r>
      <w:r w:rsidRPr="00C53650">
        <w:t xml:space="preserve">financial supply (other than a financial supply consisting of a borrowing). </w:t>
      </w:r>
    </w:p>
    <w:p w:rsidR="00FF3527" w:rsidRPr="00C53650" w:rsidRDefault="009C76BB" w:rsidP="00FF3527">
      <w:pPr>
        <w:pStyle w:val="ActHead3"/>
        <w:pageBreakBefore/>
      </w:pPr>
      <w:bookmarkStart w:id="313" w:name="_Toc140063708"/>
      <w:r w:rsidRPr="009C76BB">
        <w:rPr>
          <w:rStyle w:val="CharDivNo"/>
        </w:rPr>
        <w:t>Division 1</w:t>
      </w:r>
      <w:r w:rsidR="00FF3527" w:rsidRPr="009C76BB">
        <w:rPr>
          <w:rStyle w:val="CharDivNo"/>
        </w:rPr>
        <w:t>90</w:t>
      </w:r>
      <w:r w:rsidR="00FF3527" w:rsidRPr="00C53650">
        <w:t>—</w:t>
      </w:r>
      <w:r w:rsidR="00FF3527" w:rsidRPr="009C76BB">
        <w:rPr>
          <w:rStyle w:val="CharDivText"/>
        </w:rPr>
        <w:t>90% owned groups of companies</w:t>
      </w:r>
      <w:bookmarkEnd w:id="313"/>
    </w:p>
    <w:p w:rsidR="00FF3527" w:rsidRPr="00C53650" w:rsidRDefault="00FF3527" w:rsidP="00FF3527">
      <w:pPr>
        <w:pStyle w:val="ActHead5"/>
      </w:pPr>
      <w:bookmarkStart w:id="314" w:name="_Toc140063709"/>
      <w:r w:rsidRPr="009C76BB">
        <w:rPr>
          <w:rStyle w:val="CharSectno"/>
        </w:rPr>
        <w:t>190</w:t>
      </w:r>
      <w:r w:rsidR="009C76BB" w:rsidRPr="009C76BB">
        <w:rPr>
          <w:rStyle w:val="CharSectno"/>
        </w:rPr>
        <w:noBreakHyphen/>
      </w:r>
      <w:r w:rsidRPr="009C76BB">
        <w:rPr>
          <w:rStyle w:val="CharSectno"/>
        </w:rPr>
        <w:t>1</w:t>
      </w:r>
      <w:r w:rsidRPr="00C53650">
        <w:t xml:space="preserve">  90% owned groups</w:t>
      </w:r>
      <w:bookmarkEnd w:id="314"/>
    </w:p>
    <w:p w:rsidR="00FF3527" w:rsidRPr="00C53650" w:rsidRDefault="00FF3527" w:rsidP="00FF3527">
      <w:pPr>
        <w:pStyle w:val="subsection"/>
      </w:pPr>
      <w:r w:rsidRPr="00C53650">
        <w:tab/>
      </w:r>
      <w:r w:rsidRPr="00C53650">
        <w:tab/>
        <w:t xml:space="preserve">Two companies are members of the same </w:t>
      </w:r>
      <w:r w:rsidRPr="00C53650">
        <w:rPr>
          <w:b/>
          <w:bCs/>
          <w:i/>
          <w:iCs/>
        </w:rPr>
        <w:t>90% owned group</w:t>
      </w:r>
      <w:r w:rsidRPr="00C53650">
        <w:t xml:space="preserve"> if:</w:t>
      </w:r>
    </w:p>
    <w:p w:rsidR="00FF3527" w:rsidRPr="00C53650" w:rsidRDefault="00FF3527" w:rsidP="00FF3527">
      <w:pPr>
        <w:pStyle w:val="paragraph"/>
      </w:pPr>
      <w:r w:rsidRPr="00C53650">
        <w:tab/>
        <w:t>(a)</w:t>
      </w:r>
      <w:r w:rsidRPr="00C53650">
        <w:tab/>
        <w:t xml:space="preserve">one of the companies has </w:t>
      </w:r>
      <w:r w:rsidR="009C76BB" w:rsidRPr="009C76BB">
        <w:rPr>
          <w:position w:val="6"/>
          <w:sz w:val="16"/>
          <w:szCs w:val="16"/>
        </w:rPr>
        <w:t>*</w:t>
      </w:r>
      <w:r w:rsidRPr="00C53650">
        <w:t>at least a 90% stake in the other company; or</w:t>
      </w:r>
    </w:p>
    <w:p w:rsidR="00FF3527" w:rsidRPr="00C53650" w:rsidRDefault="00FF3527" w:rsidP="00FF3527">
      <w:pPr>
        <w:pStyle w:val="paragraph"/>
      </w:pPr>
      <w:r w:rsidRPr="00C53650">
        <w:tab/>
        <w:t>(b)</w:t>
      </w:r>
      <w:r w:rsidRPr="00C53650">
        <w:tab/>
        <w:t xml:space="preserve">a third company has </w:t>
      </w:r>
      <w:r w:rsidR="009C76BB" w:rsidRPr="009C76BB">
        <w:rPr>
          <w:position w:val="6"/>
          <w:sz w:val="16"/>
          <w:szCs w:val="16"/>
        </w:rPr>
        <w:t>*</w:t>
      </w:r>
      <w:r w:rsidRPr="00C53650">
        <w:t>at least a 90% stake in each of the two companies.</w:t>
      </w:r>
    </w:p>
    <w:p w:rsidR="00FF3527" w:rsidRPr="00C53650" w:rsidRDefault="00FF3527" w:rsidP="00FF3527">
      <w:pPr>
        <w:pStyle w:val="ActHead5"/>
      </w:pPr>
      <w:bookmarkStart w:id="315" w:name="_Toc140063710"/>
      <w:r w:rsidRPr="009C76BB">
        <w:rPr>
          <w:rStyle w:val="CharSectno"/>
        </w:rPr>
        <w:t>190</w:t>
      </w:r>
      <w:r w:rsidR="009C76BB" w:rsidRPr="009C76BB">
        <w:rPr>
          <w:rStyle w:val="CharSectno"/>
        </w:rPr>
        <w:noBreakHyphen/>
      </w:r>
      <w:r w:rsidRPr="009C76BB">
        <w:rPr>
          <w:rStyle w:val="CharSectno"/>
        </w:rPr>
        <w:t>5</w:t>
      </w:r>
      <w:r w:rsidRPr="00C53650">
        <w:t xml:space="preserve">  When a company has at least a 90% stake in another company</w:t>
      </w:r>
      <w:bookmarkEnd w:id="315"/>
    </w:p>
    <w:p w:rsidR="00FF3527" w:rsidRPr="00C53650" w:rsidRDefault="00FF3527" w:rsidP="00FF3527">
      <w:pPr>
        <w:pStyle w:val="subsection"/>
      </w:pPr>
      <w:r w:rsidRPr="00C53650">
        <w:tab/>
      </w:r>
      <w:r w:rsidRPr="00C53650">
        <w:tab/>
        <w:t xml:space="preserve">A </w:t>
      </w:r>
      <w:r w:rsidR="009C76BB" w:rsidRPr="009C76BB">
        <w:rPr>
          <w:position w:val="6"/>
          <w:sz w:val="16"/>
          <w:szCs w:val="16"/>
        </w:rPr>
        <w:t>*</w:t>
      </w:r>
      <w:r w:rsidRPr="00C53650">
        <w:t xml:space="preserve">company (the </w:t>
      </w:r>
      <w:r w:rsidRPr="00C53650">
        <w:rPr>
          <w:b/>
          <w:bCs/>
          <w:i/>
          <w:iCs/>
        </w:rPr>
        <w:t>holding company</w:t>
      </w:r>
      <w:r w:rsidRPr="00C53650">
        <w:t xml:space="preserve">) has </w:t>
      </w:r>
      <w:r w:rsidRPr="00C53650">
        <w:rPr>
          <w:b/>
          <w:bCs/>
          <w:i/>
          <w:iCs/>
        </w:rPr>
        <w:t>at least a</w:t>
      </w:r>
      <w:r w:rsidRPr="00C53650">
        <w:t xml:space="preserve"> </w:t>
      </w:r>
      <w:r w:rsidRPr="00C53650">
        <w:rPr>
          <w:b/>
          <w:bCs/>
          <w:i/>
          <w:iCs/>
        </w:rPr>
        <w:t>90% stake</w:t>
      </w:r>
      <w:r w:rsidRPr="00C53650">
        <w:t xml:space="preserve"> in another company (the </w:t>
      </w:r>
      <w:r w:rsidRPr="00C53650">
        <w:rPr>
          <w:b/>
          <w:bCs/>
          <w:i/>
          <w:iCs/>
        </w:rPr>
        <w:t>subsidiary company</w:t>
      </w:r>
      <w:r w:rsidRPr="00C53650">
        <w:t>) if the holding company:</w:t>
      </w:r>
    </w:p>
    <w:p w:rsidR="00FF3527" w:rsidRPr="00C53650" w:rsidRDefault="00FF3527" w:rsidP="00FF3527">
      <w:pPr>
        <w:pStyle w:val="paragraph"/>
      </w:pPr>
      <w:r w:rsidRPr="00C53650">
        <w:tab/>
        <w:t>(a)</w:t>
      </w:r>
      <w:r w:rsidRPr="00C53650">
        <w:tab/>
        <w:t xml:space="preserve">controls, or is able to control, at least 90% of the voting power in the subsidiary company (whether directly, or indirectly through one or more interposed companies); and </w:t>
      </w:r>
    </w:p>
    <w:p w:rsidR="00FF3527" w:rsidRPr="00C53650" w:rsidRDefault="00FF3527" w:rsidP="00FF3527">
      <w:pPr>
        <w:pStyle w:val="paragraph"/>
      </w:pPr>
      <w:r w:rsidRPr="00C53650">
        <w:tab/>
        <w:t>(b)</w:t>
      </w:r>
      <w:r w:rsidRPr="00C53650">
        <w:tab/>
        <w:t xml:space="preserve">has the right to receive (whether directly, or indirectly through one or more interposed companies) at least 90% of any </w:t>
      </w:r>
      <w:r w:rsidR="009C76BB" w:rsidRPr="009C76BB">
        <w:rPr>
          <w:position w:val="6"/>
          <w:sz w:val="16"/>
          <w:szCs w:val="16"/>
        </w:rPr>
        <w:t>*</w:t>
      </w:r>
      <w:r w:rsidRPr="00C53650">
        <w:t>dividends that the subsidiary company may pay; and</w:t>
      </w:r>
    </w:p>
    <w:p w:rsidR="00FF3527" w:rsidRPr="00C53650" w:rsidRDefault="00FF3527" w:rsidP="00FF3527">
      <w:pPr>
        <w:pStyle w:val="paragraph"/>
      </w:pPr>
      <w:r w:rsidRPr="00C53650">
        <w:tab/>
        <w:t>(c)</w:t>
      </w:r>
      <w:r w:rsidRPr="00C53650">
        <w:tab/>
        <w:t>has the right to receive (whether directly, or indirectly through one or more interposed companies) at least 90% of any distribution of capital of the subsidiary company.</w:t>
      </w:r>
    </w:p>
    <w:p w:rsidR="00FF3527" w:rsidRPr="00C53650" w:rsidRDefault="00FF3527" w:rsidP="00FF3527">
      <w:pPr>
        <w:pStyle w:val="ActHead2"/>
        <w:pageBreakBefore/>
      </w:pPr>
      <w:bookmarkStart w:id="316" w:name="_Toc140063711"/>
      <w:r w:rsidRPr="009C76BB">
        <w:rPr>
          <w:rStyle w:val="CharPartNo"/>
        </w:rPr>
        <w:t>Part</w:t>
      </w:r>
      <w:r w:rsidR="00A31CA5" w:rsidRPr="009C76BB">
        <w:rPr>
          <w:rStyle w:val="CharPartNo"/>
        </w:rPr>
        <w:t> </w:t>
      </w:r>
      <w:r w:rsidRPr="009C76BB">
        <w:rPr>
          <w:rStyle w:val="CharPartNo"/>
        </w:rPr>
        <w:t>6</w:t>
      </w:r>
      <w:r w:rsidR="009C76BB" w:rsidRPr="009C76BB">
        <w:rPr>
          <w:rStyle w:val="CharPartNo"/>
        </w:rPr>
        <w:noBreakHyphen/>
      </w:r>
      <w:r w:rsidRPr="009C76BB">
        <w:rPr>
          <w:rStyle w:val="CharPartNo"/>
        </w:rPr>
        <w:t>3</w:t>
      </w:r>
      <w:r w:rsidRPr="00C53650">
        <w:t>—</w:t>
      </w:r>
      <w:r w:rsidRPr="009C76BB">
        <w:rPr>
          <w:rStyle w:val="CharPartText"/>
        </w:rPr>
        <w:t>Dictionary</w:t>
      </w:r>
      <w:bookmarkEnd w:id="316"/>
    </w:p>
    <w:p w:rsidR="00FF3527" w:rsidRPr="00C53650" w:rsidRDefault="009C76BB" w:rsidP="00FF3527">
      <w:pPr>
        <w:pStyle w:val="ActHead3"/>
      </w:pPr>
      <w:bookmarkStart w:id="317" w:name="_Toc140063712"/>
      <w:r w:rsidRPr="009C76BB">
        <w:rPr>
          <w:rStyle w:val="CharDivNo"/>
        </w:rPr>
        <w:t>Division 1</w:t>
      </w:r>
      <w:r w:rsidR="00FF3527" w:rsidRPr="009C76BB">
        <w:rPr>
          <w:rStyle w:val="CharDivNo"/>
        </w:rPr>
        <w:t>95</w:t>
      </w:r>
      <w:r w:rsidR="00FF3527" w:rsidRPr="00C53650">
        <w:t>—</w:t>
      </w:r>
      <w:r w:rsidR="00FF3527" w:rsidRPr="009C76BB">
        <w:rPr>
          <w:rStyle w:val="CharDivText"/>
        </w:rPr>
        <w:t>Dictionary</w:t>
      </w:r>
      <w:bookmarkEnd w:id="317"/>
    </w:p>
    <w:p w:rsidR="00FF3527" w:rsidRPr="00C53650" w:rsidRDefault="00FF3527" w:rsidP="00FF3527">
      <w:pPr>
        <w:pStyle w:val="ActHead5"/>
      </w:pPr>
      <w:bookmarkStart w:id="318" w:name="_Toc140063713"/>
      <w:r w:rsidRPr="009C76BB">
        <w:rPr>
          <w:rStyle w:val="CharSectno"/>
        </w:rPr>
        <w:t>195</w:t>
      </w:r>
      <w:r w:rsidR="009C76BB" w:rsidRPr="009C76BB">
        <w:rPr>
          <w:rStyle w:val="CharSectno"/>
        </w:rPr>
        <w:noBreakHyphen/>
      </w:r>
      <w:r w:rsidRPr="009C76BB">
        <w:rPr>
          <w:rStyle w:val="CharSectno"/>
        </w:rPr>
        <w:t>1</w:t>
      </w:r>
      <w:r w:rsidRPr="00C53650">
        <w:t xml:space="preserve">  Dictionary</w:t>
      </w:r>
      <w:bookmarkEnd w:id="318"/>
    </w:p>
    <w:p w:rsidR="00FF3527" w:rsidRPr="00C53650" w:rsidRDefault="00FF3527" w:rsidP="00FF3527">
      <w:pPr>
        <w:pStyle w:val="subsection"/>
      </w:pPr>
      <w:r w:rsidRPr="00C53650">
        <w:tab/>
      </w:r>
      <w:r w:rsidRPr="00C53650">
        <w:tab/>
        <w:t>In this Act, except so far as the contrary intention appears:</w:t>
      </w:r>
    </w:p>
    <w:p w:rsidR="00FF3527" w:rsidRPr="00C53650" w:rsidRDefault="00FF3527" w:rsidP="00FF3527">
      <w:pPr>
        <w:pStyle w:val="Definition"/>
        <w:rPr>
          <w:b/>
          <w:bCs/>
          <w:i/>
          <w:iCs/>
        </w:rPr>
      </w:pPr>
      <w:r w:rsidRPr="00C53650">
        <w:rPr>
          <w:b/>
          <w:bCs/>
          <w:i/>
          <w:iCs/>
        </w:rPr>
        <w:t>90% owned group</w:t>
      </w:r>
      <w:r w:rsidRPr="00C53650">
        <w:t xml:space="preserve"> has the meaning given by </w:t>
      </w:r>
      <w:r w:rsidR="006D7127" w:rsidRPr="00C53650">
        <w:t>section 1</w:t>
      </w:r>
      <w:r w:rsidRPr="00C53650">
        <w:t>90</w:t>
      </w:r>
      <w:r w:rsidR="009C76BB">
        <w:noBreakHyphen/>
      </w:r>
      <w:r w:rsidRPr="00C53650">
        <w:t>1.</w:t>
      </w:r>
    </w:p>
    <w:p w:rsidR="00FF3527" w:rsidRPr="00C53650" w:rsidRDefault="00FF3527" w:rsidP="00FF3527">
      <w:pPr>
        <w:pStyle w:val="Definition"/>
      </w:pPr>
      <w:r w:rsidRPr="00C53650">
        <w:rPr>
          <w:b/>
          <w:bCs/>
          <w:i/>
          <w:iCs/>
        </w:rPr>
        <w:t>100% subsidiary</w:t>
      </w:r>
      <w:r w:rsidRPr="00C53650">
        <w:t xml:space="preserve"> has the meaning given by section</w:t>
      </w:r>
      <w:r w:rsidR="00A31CA5" w:rsidRPr="00C53650">
        <w:t> </w:t>
      </w:r>
      <w:r w:rsidRPr="00C53650">
        <w:t>975</w:t>
      </w:r>
      <w:r w:rsidR="009C76BB">
        <w:noBreakHyphen/>
      </w:r>
      <w:r w:rsidRPr="00C53650">
        <w:t xml:space="preserve">505 of the </w:t>
      </w:r>
      <w:r w:rsidR="009C76BB" w:rsidRPr="009C76BB">
        <w:rPr>
          <w:position w:val="6"/>
          <w:sz w:val="16"/>
          <w:szCs w:val="16"/>
        </w:rPr>
        <w:t>*</w:t>
      </w:r>
      <w:r w:rsidRPr="00C53650">
        <w:t>ITAA 1997.</w:t>
      </w:r>
    </w:p>
    <w:p w:rsidR="00FF3527" w:rsidRPr="00C53650" w:rsidRDefault="00FF3527" w:rsidP="00FF3527">
      <w:pPr>
        <w:pStyle w:val="Definition"/>
      </w:pPr>
      <w:r w:rsidRPr="00C53650">
        <w:rPr>
          <w:b/>
          <w:bCs/>
          <w:i/>
        </w:rPr>
        <w:t>ABN</w:t>
      </w:r>
      <w:r w:rsidRPr="00C53650">
        <w:t xml:space="preserve"> has the meaning given by section</w:t>
      </w:r>
      <w:r w:rsidR="00A31CA5" w:rsidRPr="00C53650">
        <w:t> </w:t>
      </w:r>
      <w:r w:rsidRPr="00C53650">
        <w:t xml:space="preserve">41 of the </w:t>
      </w:r>
      <w:r w:rsidRPr="00C53650">
        <w:rPr>
          <w:i/>
        </w:rPr>
        <w:t>A New Tax System (Australian Business Number) Act 1999</w:t>
      </w:r>
      <w:r w:rsidRPr="00C53650">
        <w:t>.</w:t>
      </w:r>
    </w:p>
    <w:p w:rsidR="00FF3527" w:rsidRPr="00C53650" w:rsidRDefault="00FF3527" w:rsidP="00FF3527">
      <w:pPr>
        <w:pStyle w:val="Definition"/>
      </w:pPr>
      <w:r w:rsidRPr="00C53650">
        <w:rPr>
          <w:b/>
          <w:bCs/>
          <w:i/>
        </w:rPr>
        <w:t>account on a cash basis</w:t>
      </w:r>
      <w:r w:rsidRPr="00C53650">
        <w:t>: you account on a cash basis while a choice you make under section</w:t>
      </w:r>
      <w:r w:rsidR="00A31CA5" w:rsidRPr="00C53650">
        <w:t> </w:t>
      </w:r>
      <w:r w:rsidRPr="00C53650">
        <w:t>29</w:t>
      </w:r>
      <w:r w:rsidR="009C76BB">
        <w:noBreakHyphen/>
      </w:r>
      <w:r w:rsidRPr="00C53650">
        <w:t>40, or a permission of the Commissioner under section</w:t>
      </w:r>
      <w:r w:rsidR="00A31CA5" w:rsidRPr="00C53650">
        <w:t> </w:t>
      </w:r>
      <w:r w:rsidRPr="00C53650">
        <w:t>29</w:t>
      </w:r>
      <w:r w:rsidR="009C76BB">
        <w:noBreakHyphen/>
      </w:r>
      <w:r w:rsidRPr="00C53650">
        <w:t>45 in relation to you, has effect.</w:t>
      </w:r>
    </w:p>
    <w:p w:rsidR="00FF3527" w:rsidRPr="00C53650" w:rsidRDefault="00FF3527" w:rsidP="00FF3527">
      <w:pPr>
        <w:pStyle w:val="Definition"/>
      </w:pPr>
      <w:r w:rsidRPr="00C53650">
        <w:rPr>
          <w:b/>
          <w:bCs/>
          <w:i/>
        </w:rPr>
        <w:t>account on the same basis</w:t>
      </w:r>
      <w:r w:rsidRPr="00C53650">
        <w:t xml:space="preserve">: 2 or more </w:t>
      </w:r>
      <w:r w:rsidR="009C76BB" w:rsidRPr="009C76BB">
        <w:rPr>
          <w:position w:val="6"/>
          <w:sz w:val="16"/>
          <w:szCs w:val="16"/>
        </w:rPr>
        <w:t>*</w:t>
      </w:r>
      <w:r w:rsidRPr="00C53650">
        <w:t>companies account on the same basis if:</w:t>
      </w:r>
    </w:p>
    <w:p w:rsidR="00FF3527" w:rsidRPr="00C53650" w:rsidRDefault="00FF3527" w:rsidP="00FF3527">
      <w:pPr>
        <w:pStyle w:val="paragraph"/>
      </w:pPr>
      <w:r w:rsidRPr="00C53650">
        <w:tab/>
        <w:t>(a)</w:t>
      </w:r>
      <w:r w:rsidRPr="00C53650">
        <w:tab/>
        <w:t xml:space="preserve">each company </w:t>
      </w:r>
      <w:r w:rsidR="009C76BB" w:rsidRPr="009C76BB">
        <w:rPr>
          <w:position w:val="6"/>
          <w:sz w:val="16"/>
          <w:szCs w:val="16"/>
        </w:rPr>
        <w:t>*</w:t>
      </w:r>
      <w:r w:rsidRPr="00C53650">
        <w:t>accounts on a cash basis; or</w:t>
      </w:r>
    </w:p>
    <w:p w:rsidR="00FF3527" w:rsidRPr="00C53650" w:rsidRDefault="00FF3527" w:rsidP="00FF3527">
      <w:pPr>
        <w:pStyle w:val="paragraph"/>
      </w:pPr>
      <w:r w:rsidRPr="00C53650">
        <w:tab/>
        <w:t>(b)</w:t>
      </w:r>
      <w:r w:rsidRPr="00C53650">
        <w:tab/>
        <w:t>none of the companies account on a cash basis.</w:t>
      </w:r>
    </w:p>
    <w:p w:rsidR="00FF3527" w:rsidRPr="00C53650" w:rsidRDefault="00FF3527" w:rsidP="00FF3527">
      <w:pPr>
        <w:pStyle w:val="Definition"/>
      </w:pPr>
      <w:r w:rsidRPr="00C53650">
        <w:rPr>
          <w:b/>
          <w:i/>
        </w:rPr>
        <w:t>ACNC</w:t>
      </w:r>
      <w:r w:rsidR="009C76BB">
        <w:rPr>
          <w:b/>
          <w:i/>
        </w:rPr>
        <w:noBreakHyphen/>
      </w:r>
      <w:r w:rsidRPr="00C53650">
        <w:rPr>
          <w:b/>
          <w:i/>
        </w:rPr>
        <w:t>registered charity</w:t>
      </w:r>
      <w:r w:rsidRPr="00C53650">
        <w:t xml:space="preserve"> means an entity that is registered under the </w:t>
      </w:r>
      <w:r w:rsidRPr="00C53650">
        <w:rPr>
          <w:i/>
        </w:rPr>
        <w:t>Australian Charities and Not</w:t>
      </w:r>
      <w:r w:rsidR="009C76BB">
        <w:rPr>
          <w:i/>
        </w:rPr>
        <w:noBreakHyphen/>
      </w:r>
      <w:r w:rsidRPr="00C53650">
        <w:rPr>
          <w:i/>
        </w:rPr>
        <w:t>for</w:t>
      </w:r>
      <w:r w:rsidR="009C76BB">
        <w:rPr>
          <w:i/>
        </w:rPr>
        <w:noBreakHyphen/>
      </w:r>
      <w:r w:rsidRPr="00C53650">
        <w:rPr>
          <w:i/>
        </w:rPr>
        <w:t>profits Commission Act 2012</w:t>
      </w:r>
      <w:r w:rsidRPr="00C53650">
        <w:t xml:space="preserve"> as the type of entity mentioned in column 1 of </w:t>
      </w:r>
      <w:r w:rsidR="009C76BB">
        <w:t>item 1</w:t>
      </w:r>
      <w:r w:rsidRPr="00C53650">
        <w:t xml:space="preserve"> of the table in subsection</w:t>
      </w:r>
      <w:r w:rsidR="00A31CA5" w:rsidRPr="00C53650">
        <w:t> </w:t>
      </w:r>
      <w:r w:rsidRPr="00C53650">
        <w:t>25</w:t>
      </w:r>
      <w:r w:rsidR="009C76BB">
        <w:noBreakHyphen/>
      </w:r>
      <w:r w:rsidRPr="00C53650">
        <w:t>5(5) of that Act.</w:t>
      </w:r>
    </w:p>
    <w:p w:rsidR="00FF3527" w:rsidRPr="00C53650" w:rsidRDefault="00FF3527" w:rsidP="00FF3527">
      <w:pPr>
        <w:pStyle w:val="Definition"/>
      </w:pPr>
      <w:r w:rsidRPr="00C53650">
        <w:rPr>
          <w:b/>
          <w:i/>
        </w:rPr>
        <w:t>ACNC</w:t>
      </w:r>
      <w:r w:rsidR="009C76BB">
        <w:rPr>
          <w:b/>
          <w:i/>
        </w:rPr>
        <w:noBreakHyphen/>
      </w:r>
      <w:r w:rsidRPr="00C53650">
        <w:rPr>
          <w:b/>
          <w:i/>
        </w:rPr>
        <w:t>registered religious institution</w:t>
      </w:r>
      <w:r w:rsidRPr="00C53650">
        <w:t xml:space="preserve"> means an institution that is:</w:t>
      </w:r>
    </w:p>
    <w:p w:rsidR="00FF3527" w:rsidRPr="00C53650" w:rsidRDefault="00FF3527" w:rsidP="00FF3527">
      <w:pPr>
        <w:pStyle w:val="paragraph"/>
      </w:pPr>
      <w:r w:rsidRPr="00C53650">
        <w:tab/>
        <w:t>(a)</w:t>
      </w:r>
      <w:r w:rsidRPr="00C53650">
        <w:tab/>
        <w:t xml:space="preserve">an </w:t>
      </w:r>
      <w:r w:rsidR="009C76BB" w:rsidRPr="009C76BB">
        <w:rPr>
          <w:position w:val="6"/>
          <w:sz w:val="16"/>
        </w:rPr>
        <w:t>*</w:t>
      </w:r>
      <w:r w:rsidRPr="00C53650">
        <w:t>ACNC</w:t>
      </w:r>
      <w:r w:rsidR="009C76BB">
        <w:noBreakHyphen/>
      </w:r>
      <w:r w:rsidRPr="00C53650">
        <w:t>registered charity; and</w:t>
      </w:r>
    </w:p>
    <w:p w:rsidR="00FF3527" w:rsidRPr="00C53650" w:rsidRDefault="00FF3527" w:rsidP="00FF3527">
      <w:pPr>
        <w:pStyle w:val="paragraph"/>
      </w:pPr>
      <w:r w:rsidRPr="00C53650">
        <w:tab/>
        <w:t>(b)</w:t>
      </w:r>
      <w:r w:rsidRPr="00C53650">
        <w:tab/>
        <w:t xml:space="preserve">registered under the </w:t>
      </w:r>
      <w:r w:rsidRPr="00C53650">
        <w:rPr>
          <w:i/>
        </w:rPr>
        <w:t>Australian Charities and Not</w:t>
      </w:r>
      <w:r w:rsidR="009C76BB">
        <w:rPr>
          <w:i/>
        </w:rPr>
        <w:noBreakHyphen/>
      </w:r>
      <w:r w:rsidRPr="00C53650">
        <w:rPr>
          <w:i/>
        </w:rPr>
        <w:t>for</w:t>
      </w:r>
      <w:r w:rsidR="009C76BB">
        <w:rPr>
          <w:i/>
        </w:rPr>
        <w:noBreakHyphen/>
      </w:r>
      <w:r w:rsidRPr="00C53650">
        <w:rPr>
          <w:i/>
        </w:rPr>
        <w:t>profits Commission Act 2012</w:t>
      </w:r>
      <w:r w:rsidRPr="00C53650">
        <w:t xml:space="preserve"> as the subtype of entity mentioned in column 2 of </w:t>
      </w:r>
      <w:r w:rsidR="004F1C14" w:rsidRPr="00C53650">
        <w:t>item 4</w:t>
      </w:r>
      <w:r w:rsidRPr="00C53650">
        <w:t xml:space="preserve"> of the table in subsection</w:t>
      </w:r>
      <w:r w:rsidR="00A31CA5" w:rsidRPr="00C53650">
        <w:t> </w:t>
      </w:r>
      <w:r w:rsidRPr="00C53650">
        <w:t>25</w:t>
      </w:r>
      <w:r w:rsidR="009C76BB">
        <w:noBreakHyphen/>
      </w:r>
      <w:r w:rsidRPr="00C53650">
        <w:t>5(5) of that Act.</w:t>
      </w:r>
    </w:p>
    <w:p w:rsidR="00FF3527" w:rsidRPr="00C53650" w:rsidRDefault="00FF3527" w:rsidP="00FF3527">
      <w:pPr>
        <w:pStyle w:val="Definition"/>
      </w:pPr>
      <w:r w:rsidRPr="00C53650">
        <w:rPr>
          <w:b/>
          <w:bCs/>
          <w:i/>
          <w:iCs/>
        </w:rPr>
        <w:t>acquisition</w:t>
      </w:r>
      <w:r w:rsidRPr="00C53650">
        <w:t xml:space="preserve"> has the meaning given by </w:t>
      </w:r>
      <w:r w:rsidR="006D7127" w:rsidRPr="00C53650">
        <w:t>section 1</w:t>
      </w:r>
      <w:r w:rsidRPr="00C53650">
        <w:t>1</w:t>
      </w:r>
      <w:r w:rsidR="009C76BB">
        <w:noBreakHyphen/>
      </w:r>
      <w:r w:rsidRPr="00C53650">
        <w:t>10.</w:t>
      </w:r>
    </w:p>
    <w:p w:rsidR="00FF3527" w:rsidRPr="00C53650" w:rsidRDefault="00FF3527" w:rsidP="00FF3527">
      <w:pPr>
        <w:pStyle w:val="Definition"/>
      </w:pPr>
      <w:r w:rsidRPr="00C53650">
        <w:rPr>
          <w:b/>
          <w:bCs/>
          <w:i/>
          <w:iCs/>
        </w:rPr>
        <w:t>actual application of a thing</w:t>
      </w:r>
      <w:r w:rsidRPr="00C53650">
        <w:t xml:space="preserve"> has the meaning given by </w:t>
      </w:r>
      <w:r w:rsidR="006D7127" w:rsidRPr="00C53650">
        <w:t>section 1</w:t>
      </w:r>
      <w:r w:rsidRPr="00C53650">
        <w:t>29</w:t>
      </w:r>
      <w:r w:rsidR="009C76BB">
        <w:noBreakHyphen/>
      </w:r>
      <w:r w:rsidRPr="00C53650">
        <w:t>40.</w:t>
      </w:r>
    </w:p>
    <w:p w:rsidR="00FF3527" w:rsidRPr="00C53650" w:rsidRDefault="00FF3527" w:rsidP="00FF3527">
      <w:pPr>
        <w:pStyle w:val="Definition"/>
      </w:pPr>
      <w:r w:rsidRPr="00C53650">
        <w:rPr>
          <w:b/>
          <w:i/>
        </w:rPr>
        <w:t>additional consideration</w:t>
      </w:r>
      <w:r w:rsidRPr="00C53650">
        <w:t xml:space="preserve"> includes the meaning given by sub</w:t>
      </w:r>
      <w:r w:rsidR="006D7127" w:rsidRPr="00C53650">
        <w:t>section 1</w:t>
      </w:r>
      <w:r w:rsidRPr="00C53650">
        <w:t>33</w:t>
      </w:r>
      <w:r w:rsidR="009C76BB">
        <w:noBreakHyphen/>
      </w:r>
      <w:r w:rsidRPr="00C53650">
        <w:t>5(3).</w:t>
      </w:r>
    </w:p>
    <w:p w:rsidR="00FF3527" w:rsidRPr="00C53650" w:rsidRDefault="00FF3527" w:rsidP="00FF3527">
      <w:pPr>
        <w:pStyle w:val="Definition"/>
      </w:pPr>
      <w:r w:rsidRPr="00C53650">
        <w:rPr>
          <w:b/>
          <w:bCs/>
          <w:i/>
          <w:iCs/>
        </w:rPr>
        <w:t>adjustment</w:t>
      </w:r>
      <w:r w:rsidRPr="00C53650">
        <w:t xml:space="preserve"> means an </w:t>
      </w:r>
      <w:r w:rsidR="009C76BB" w:rsidRPr="009C76BB">
        <w:rPr>
          <w:position w:val="6"/>
          <w:sz w:val="16"/>
          <w:szCs w:val="16"/>
        </w:rPr>
        <w:t>*</w:t>
      </w:r>
      <w:r w:rsidRPr="00C53650">
        <w:t xml:space="preserve">increasing adjustment or a </w:t>
      </w:r>
      <w:r w:rsidR="009C76BB" w:rsidRPr="009C76BB">
        <w:rPr>
          <w:position w:val="6"/>
          <w:sz w:val="16"/>
          <w:szCs w:val="16"/>
        </w:rPr>
        <w:t>*</w:t>
      </w:r>
      <w:r w:rsidRPr="00C53650">
        <w:t>decreasing adjustment.</w:t>
      </w:r>
    </w:p>
    <w:p w:rsidR="00FF3527" w:rsidRPr="00C53650" w:rsidRDefault="00FF3527" w:rsidP="00FF3527">
      <w:pPr>
        <w:pStyle w:val="Definition"/>
      </w:pPr>
      <w:r w:rsidRPr="00C53650">
        <w:rPr>
          <w:b/>
          <w:bCs/>
          <w:i/>
          <w:iCs/>
        </w:rPr>
        <w:t>adjustment event</w:t>
      </w:r>
      <w:r w:rsidRPr="00C53650">
        <w:t xml:space="preserve"> has the meaning given by sections</w:t>
      </w:r>
      <w:r w:rsidR="00A31CA5" w:rsidRPr="00C53650">
        <w:t> </w:t>
      </w:r>
      <w:r w:rsidRPr="00C53650">
        <w:t>19</w:t>
      </w:r>
      <w:r w:rsidR="009C76BB">
        <w:noBreakHyphen/>
      </w:r>
      <w:r w:rsidRPr="00C53650">
        <w:t>10 and 69</w:t>
      </w:r>
      <w:r w:rsidR="009C76BB">
        <w:noBreakHyphen/>
      </w:r>
      <w:r w:rsidRPr="00C53650">
        <w:t>50.</w:t>
      </w:r>
    </w:p>
    <w:p w:rsidR="00FF3527" w:rsidRPr="00C53650" w:rsidRDefault="00FF3527" w:rsidP="00FF3527">
      <w:pPr>
        <w:pStyle w:val="Definition"/>
      </w:pPr>
      <w:r w:rsidRPr="00C53650">
        <w:rPr>
          <w:b/>
          <w:bCs/>
          <w:i/>
          <w:iCs/>
        </w:rPr>
        <w:t>adjustment note</w:t>
      </w:r>
      <w:r w:rsidRPr="00C53650">
        <w:t xml:space="preserve"> means a document that complies with the requirements of subsection</w:t>
      </w:r>
      <w:r w:rsidR="00A31CA5" w:rsidRPr="00C53650">
        <w:t> </w:t>
      </w:r>
      <w:r w:rsidRPr="00C53650">
        <w:t>29</w:t>
      </w:r>
      <w:r w:rsidR="009C76BB">
        <w:noBreakHyphen/>
      </w:r>
      <w:r w:rsidRPr="00C53650">
        <w:t>75(1) and (if applicable) section</w:t>
      </w:r>
      <w:r w:rsidR="00A31CA5" w:rsidRPr="00C53650">
        <w:t> </w:t>
      </w:r>
      <w:r w:rsidRPr="00C53650">
        <w:t>54</w:t>
      </w:r>
      <w:r w:rsidR="009C76BB">
        <w:noBreakHyphen/>
      </w:r>
      <w:r w:rsidRPr="00C53650">
        <w:t>50.</w:t>
      </w:r>
    </w:p>
    <w:p w:rsidR="00FF3527" w:rsidRPr="00C53650" w:rsidRDefault="00FF3527" w:rsidP="00FF3527">
      <w:pPr>
        <w:pStyle w:val="Definition"/>
      </w:pPr>
      <w:r w:rsidRPr="00C53650">
        <w:rPr>
          <w:b/>
          <w:bCs/>
          <w:i/>
          <w:iCs/>
        </w:rPr>
        <w:t>adjustment period</w:t>
      </w:r>
      <w:r w:rsidRPr="00C53650">
        <w:t xml:space="preserve"> has the meaning given by Subdivision</w:t>
      </w:r>
      <w:r w:rsidR="00A31CA5" w:rsidRPr="00C53650">
        <w:t> </w:t>
      </w:r>
      <w:r w:rsidRPr="00C53650">
        <w:t>129</w:t>
      </w:r>
      <w:r w:rsidR="009C76BB">
        <w:noBreakHyphen/>
      </w:r>
      <w:r w:rsidRPr="00C53650">
        <w:t>B.</w:t>
      </w:r>
    </w:p>
    <w:p w:rsidR="00FF3527" w:rsidRPr="00C53650" w:rsidRDefault="00FF3527" w:rsidP="00FF3527">
      <w:pPr>
        <w:pStyle w:val="Definition"/>
      </w:pPr>
      <w:r w:rsidRPr="00C53650">
        <w:rPr>
          <w:b/>
          <w:bCs/>
          <w:i/>
          <w:iCs/>
        </w:rPr>
        <w:t>adult and community education course</w:t>
      </w:r>
      <w:r w:rsidRPr="00C53650">
        <w:t xml:space="preserve"> means a course of study or instruction that is likely to add to the employment related skills of people undertaking the course and:</w:t>
      </w:r>
    </w:p>
    <w:p w:rsidR="00FF3527" w:rsidRPr="00C53650" w:rsidRDefault="00FF3527" w:rsidP="00FF3527">
      <w:pPr>
        <w:pStyle w:val="paragraph"/>
      </w:pPr>
      <w:r w:rsidRPr="00C53650">
        <w:tab/>
        <w:t>(a)</w:t>
      </w:r>
      <w:r w:rsidRPr="00C53650">
        <w:tab/>
        <w:t xml:space="preserve">is of a kind determined by the </w:t>
      </w:r>
      <w:r w:rsidR="009C76BB" w:rsidRPr="009C76BB">
        <w:rPr>
          <w:position w:val="6"/>
          <w:sz w:val="16"/>
        </w:rPr>
        <w:t>*</w:t>
      </w:r>
      <w:r w:rsidRPr="00C53650">
        <w:t>Student Assistance Minister to be an adult and community education course and is provided by, or on behalf of, a body:</w:t>
      </w:r>
    </w:p>
    <w:p w:rsidR="00FF3527" w:rsidRPr="00C53650" w:rsidRDefault="00FF3527" w:rsidP="00FF3527">
      <w:pPr>
        <w:pStyle w:val="paragraphsub"/>
      </w:pPr>
      <w:r w:rsidRPr="00C53650">
        <w:tab/>
        <w:t>(i)</w:t>
      </w:r>
      <w:r w:rsidRPr="00C53650">
        <w:tab/>
        <w:t xml:space="preserve">that is a </w:t>
      </w:r>
      <w:r w:rsidR="009C76BB" w:rsidRPr="009C76BB">
        <w:rPr>
          <w:position w:val="6"/>
          <w:sz w:val="16"/>
          <w:szCs w:val="16"/>
        </w:rPr>
        <w:t>*</w:t>
      </w:r>
      <w:r w:rsidRPr="00C53650">
        <w:t>higher education institution; or</w:t>
      </w:r>
    </w:p>
    <w:p w:rsidR="00FF3527" w:rsidRPr="00C53650" w:rsidRDefault="00FF3527" w:rsidP="00FF3527">
      <w:pPr>
        <w:pStyle w:val="paragraphsub"/>
      </w:pPr>
      <w:r w:rsidRPr="00C53650">
        <w:tab/>
        <w:t>(ii)</w:t>
      </w:r>
      <w:r w:rsidRPr="00C53650">
        <w:tab/>
        <w:t>that is recognised, by a State or Territory authority, as a provider of courses of a kind described in the determination; or</w:t>
      </w:r>
    </w:p>
    <w:p w:rsidR="00FF3527" w:rsidRPr="00C53650" w:rsidRDefault="00FF3527" w:rsidP="00FF3527">
      <w:pPr>
        <w:pStyle w:val="paragraphsub"/>
      </w:pPr>
      <w:r w:rsidRPr="00C53650">
        <w:tab/>
        <w:t>(iii)</w:t>
      </w:r>
      <w:r w:rsidRPr="00C53650">
        <w:tab/>
        <w:t>that is funded by a State or Territory on the basis that it is a provider of courses of a kind described in the determination; or</w:t>
      </w:r>
    </w:p>
    <w:p w:rsidR="00FF3527" w:rsidRPr="00C53650" w:rsidRDefault="00FF3527" w:rsidP="00FF3527">
      <w:pPr>
        <w:pStyle w:val="paragraph"/>
      </w:pPr>
      <w:r w:rsidRPr="00C53650">
        <w:tab/>
        <w:t>(b)</w:t>
      </w:r>
      <w:r w:rsidRPr="00C53650">
        <w:tab/>
        <w:t>is determined by the Student Assistance Minister to be an adult and community education course.</w:t>
      </w:r>
    </w:p>
    <w:p w:rsidR="00FF3527" w:rsidRPr="00C53650" w:rsidRDefault="00FF3527" w:rsidP="00FF3527">
      <w:pPr>
        <w:pStyle w:val="Definition"/>
      </w:pPr>
      <w:r w:rsidRPr="00C53650">
        <w:rPr>
          <w:b/>
          <w:bCs/>
          <w:i/>
          <w:iCs/>
        </w:rPr>
        <w:t>Aged Care Minister</w:t>
      </w:r>
      <w:r w:rsidRPr="00C53650">
        <w:t xml:space="preserve"> means the Minister administering the </w:t>
      </w:r>
      <w:r w:rsidRPr="00C53650">
        <w:rPr>
          <w:i/>
          <w:iCs/>
        </w:rPr>
        <w:t>Aged Care Act 1997</w:t>
      </w:r>
      <w:r w:rsidRPr="00C53650">
        <w:t>.</w:t>
      </w:r>
    </w:p>
    <w:p w:rsidR="00FF3527" w:rsidRPr="00C53650" w:rsidRDefault="00FF3527" w:rsidP="00FF3527">
      <w:pPr>
        <w:pStyle w:val="Definition"/>
      </w:pPr>
      <w:r w:rsidRPr="00C53650">
        <w:rPr>
          <w:b/>
          <w:i/>
        </w:rPr>
        <w:t>Aged Care Secretary</w:t>
      </w:r>
      <w:r w:rsidRPr="00C53650">
        <w:t xml:space="preserve"> means the Secretary of the Department that administers the </w:t>
      </w:r>
      <w:r w:rsidRPr="00C53650">
        <w:rPr>
          <w:i/>
        </w:rPr>
        <w:t>Aged Care Act 1997</w:t>
      </w:r>
      <w:r w:rsidRPr="00C53650">
        <w:t>.</w:t>
      </w:r>
    </w:p>
    <w:p w:rsidR="00FF3527" w:rsidRPr="00C53650" w:rsidRDefault="00FF3527" w:rsidP="00FF3527">
      <w:pPr>
        <w:pStyle w:val="Definition"/>
      </w:pPr>
      <w:r w:rsidRPr="00C53650">
        <w:rPr>
          <w:b/>
          <w:bCs/>
          <w:i/>
          <w:iCs/>
        </w:rPr>
        <w:t>aircraft’s stores</w:t>
      </w:r>
      <w:r w:rsidRPr="00C53650">
        <w:t xml:space="preserve"> has the meaning given by </w:t>
      </w:r>
      <w:r w:rsidR="006D7127" w:rsidRPr="00C53650">
        <w:t>section 1</w:t>
      </w:r>
      <w:r w:rsidRPr="00C53650">
        <w:t xml:space="preserve">30C of the </w:t>
      </w:r>
      <w:r w:rsidRPr="00C53650">
        <w:rPr>
          <w:i/>
          <w:iCs/>
        </w:rPr>
        <w:t>Customs Act 1901</w:t>
      </w:r>
      <w:r w:rsidRPr="00C53650">
        <w:t>.</w:t>
      </w:r>
    </w:p>
    <w:p w:rsidR="00FF3527" w:rsidRPr="00C53650" w:rsidRDefault="00FF3527" w:rsidP="00FF3527">
      <w:pPr>
        <w:pStyle w:val="Definition"/>
        <w:rPr>
          <w:i/>
          <w:iCs/>
        </w:rPr>
      </w:pPr>
      <w:r w:rsidRPr="00C53650">
        <w:rPr>
          <w:b/>
          <w:bCs/>
          <w:i/>
          <w:iCs/>
        </w:rPr>
        <w:t>airport shop goods</w:t>
      </w:r>
      <w:r w:rsidRPr="00C53650">
        <w:t xml:space="preserve"> has the same meaning as in the </w:t>
      </w:r>
      <w:r w:rsidRPr="00C53650">
        <w:rPr>
          <w:i/>
          <w:iCs/>
        </w:rPr>
        <w:t>Customs Act 1901</w:t>
      </w:r>
      <w:r w:rsidRPr="00C53650">
        <w:t>.</w:t>
      </w:r>
    </w:p>
    <w:p w:rsidR="00FF3527" w:rsidRPr="00C53650" w:rsidRDefault="00FF3527" w:rsidP="00FF3527">
      <w:pPr>
        <w:pStyle w:val="Definition"/>
      </w:pPr>
      <w:r w:rsidRPr="00C53650">
        <w:rPr>
          <w:b/>
          <w:bCs/>
          <w:i/>
          <w:iCs/>
        </w:rPr>
        <w:t>amalgamated company</w:t>
      </w:r>
      <w:r w:rsidRPr="00C53650">
        <w:t xml:space="preserve">, in relation to an </w:t>
      </w:r>
      <w:r w:rsidR="009C76BB" w:rsidRPr="009C76BB">
        <w:rPr>
          <w:position w:val="6"/>
          <w:sz w:val="16"/>
          <w:szCs w:val="16"/>
        </w:rPr>
        <w:t>*</w:t>
      </w:r>
      <w:r w:rsidRPr="00C53650">
        <w:t xml:space="preserve">amalgamation, means the single </w:t>
      </w:r>
      <w:r w:rsidR="009C76BB" w:rsidRPr="009C76BB">
        <w:rPr>
          <w:position w:val="6"/>
          <w:sz w:val="16"/>
          <w:szCs w:val="16"/>
        </w:rPr>
        <w:t>*</w:t>
      </w:r>
      <w:r w:rsidRPr="00C53650">
        <w:t xml:space="preserve">company that is, or will be, the result of the amalgamation, and that continues, or will continue, after the amalgamation. It may be one of the </w:t>
      </w:r>
      <w:r w:rsidR="009C76BB" w:rsidRPr="009C76BB">
        <w:rPr>
          <w:position w:val="6"/>
          <w:sz w:val="16"/>
          <w:szCs w:val="16"/>
        </w:rPr>
        <w:t>*</w:t>
      </w:r>
      <w:r w:rsidRPr="00C53650">
        <w:t>amalgamating companies or a new company.</w:t>
      </w:r>
    </w:p>
    <w:p w:rsidR="00FF3527" w:rsidRPr="00C53650" w:rsidRDefault="00FF3527" w:rsidP="00FF3527">
      <w:pPr>
        <w:pStyle w:val="Definition"/>
      </w:pPr>
      <w:r w:rsidRPr="00C53650">
        <w:rPr>
          <w:b/>
          <w:bCs/>
          <w:i/>
          <w:iCs/>
        </w:rPr>
        <w:t>amalgamating company</w:t>
      </w:r>
      <w:r w:rsidRPr="00C53650">
        <w:t xml:space="preserve">, in relation to an </w:t>
      </w:r>
      <w:r w:rsidR="009C76BB" w:rsidRPr="009C76BB">
        <w:rPr>
          <w:position w:val="6"/>
          <w:sz w:val="16"/>
          <w:szCs w:val="16"/>
        </w:rPr>
        <w:t>*</w:t>
      </w:r>
      <w:r w:rsidRPr="00C53650">
        <w:t xml:space="preserve">amalgamation, means any </w:t>
      </w:r>
      <w:r w:rsidR="009C76BB" w:rsidRPr="009C76BB">
        <w:rPr>
          <w:position w:val="6"/>
          <w:sz w:val="16"/>
          <w:szCs w:val="16"/>
        </w:rPr>
        <w:t>*</w:t>
      </w:r>
      <w:r w:rsidRPr="00C53650">
        <w:t>company that amalgamates with one or more other companies under the amalgamation.</w:t>
      </w:r>
    </w:p>
    <w:p w:rsidR="00FF3527" w:rsidRPr="00C53650" w:rsidRDefault="00FF3527" w:rsidP="00FF3527">
      <w:pPr>
        <w:pStyle w:val="Definition"/>
      </w:pPr>
      <w:r w:rsidRPr="00C53650">
        <w:rPr>
          <w:b/>
          <w:bCs/>
          <w:i/>
          <w:iCs/>
        </w:rPr>
        <w:t>amalgamation</w:t>
      </w:r>
      <w:r w:rsidRPr="00C53650">
        <w:t xml:space="preserve"> means any procedure, under an </w:t>
      </w:r>
      <w:r w:rsidR="009C76BB" w:rsidRPr="009C76BB">
        <w:rPr>
          <w:position w:val="6"/>
          <w:sz w:val="16"/>
          <w:szCs w:val="16"/>
        </w:rPr>
        <w:t>*</w:t>
      </w:r>
      <w:r w:rsidRPr="00C53650">
        <w:t xml:space="preserve">Australian law or a </w:t>
      </w:r>
      <w:r w:rsidR="009C76BB" w:rsidRPr="009C76BB">
        <w:rPr>
          <w:position w:val="6"/>
          <w:sz w:val="16"/>
          <w:szCs w:val="16"/>
        </w:rPr>
        <w:t>*</w:t>
      </w:r>
      <w:r w:rsidRPr="00C53650">
        <w:t>foreign law, by which 2 or more</w:t>
      </w:r>
      <w:r w:rsidR="009C76BB" w:rsidRPr="009C76BB">
        <w:rPr>
          <w:position w:val="6"/>
          <w:sz w:val="16"/>
          <w:szCs w:val="16"/>
        </w:rPr>
        <w:t>*</w:t>
      </w:r>
      <w:r w:rsidRPr="00C53650">
        <w:t>companies amalgamate and continue as one company.</w:t>
      </w:r>
    </w:p>
    <w:p w:rsidR="00FF3527" w:rsidRPr="00C53650" w:rsidRDefault="00FF3527" w:rsidP="00FF3527">
      <w:pPr>
        <w:pStyle w:val="Definition"/>
      </w:pPr>
      <w:r w:rsidRPr="00C53650">
        <w:rPr>
          <w:b/>
          <w:bCs/>
          <w:i/>
          <w:iCs/>
        </w:rPr>
        <w:t>amount</w:t>
      </w:r>
      <w:r w:rsidRPr="00C53650">
        <w:t xml:space="preserve"> includes a nil amount.</w:t>
      </w:r>
    </w:p>
    <w:p w:rsidR="00FF3527" w:rsidRPr="00C53650" w:rsidRDefault="00FF3527" w:rsidP="00FF3527">
      <w:pPr>
        <w:pStyle w:val="Definition"/>
      </w:pPr>
      <w:r w:rsidRPr="00C53650">
        <w:rPr>
          <w:b/>
          <w:i/>
        </w:rPr>
        <w:t>annual apportionment election</w:t>
      </w:r>
      <w:r w:rsidRPr="00C53650">
        <w:t xml:space="preserve"> means an election made under </w:t>
      </w:r>
      <w:r w:rsidR="006D7127" w:rsidRPr="00C53650">
        <w:t>section 1</w:t>
      </w:r>
      <w:r w:rsidRPr="00C53650">
        <w:t>31</w:t>
      </w:r>
      <w:r w:rsidR="009C76BB">
        <w:noBreakHyphen/>
      </w:r>
      <w:r w:rsidRPr="00C53650">
        <w:t>10.</w:t>
      </w:r>
    </w:p>
    <w:p w:rsidR="00FF3527" w:rsidRPr="00C53650" w:rsidRDefault="00FF3527" w:rsidP="00FF3527">
      <w:pPr>
        <w:pStyle w:val="Definition"/>
      </w:pPr>
      <w:r w:rsidRPr="00C53650">
        <w:rPr>
          <w:b/>
          <w:i/>
        </w:rPr>
        <w:t>annual apportionment turnover threshold</w:t>
      </w:r>
      <w:r w:rsidRPr="00C53650">
        <w:t xml:space="preserve"> has the meaning given by sub</w:t>
      </w:r>
      <w:r w:rsidR="006D7127" w:rsidRPr="00C53650">
        <w:t>section 1</w:t>
      </w:r>
      <w:r w:rsidRPr="00C53650">
        <w:t>31</w:t>
      </w:r>
      <w:r w:rsidR="009C76BB">
        <w:noBreakHyphen/>
      </w:r>
      <w:r w:rsidRPr="00C53650">
        <w:t>5(2).</w:t>
      </w:r>
    </w:p>
    <w:p w:rsidR="00FF3527" w:rsidRPr="00C53650" w:rsidRDefault="00FF3527" w:rsidP="00FF3527">
      <w:pPr>
        <w:pStyle w:val="Definition"/>
      </w:pPr>
      <w:r w:rsidRPr="00C53650">
        <w:rPr>
          <w:b/>
          <w:bCs/>
          <w:i/>
          <w:iCs/>
        </w:rPr>
        <w:t>annual GST liability</w:t>
      </w:r>
      <w:r w:rsidRPr="00C53650">
        <w:t xml:space="preserve">, for an </w:t>
      </w:r>
      <w:r w:rsidR="009C76BB" w:rsidRPr="009C76BB">
        <w:rPr>
          <w:position w:val="6"/>
          <w:sz w:val="16"/>
          <w:szCs w:val="16"/>
        </w:rPr>
        <w:t>*</w:t>
      </w:r>
      <w:r w:rsidRPr="00C53650">
        <w:t xml:space="preserve">instalment tax period, has the meaning given by </w:t>
      </w:r>
      <w:r w:rsidR="006D7127" w:rsidRPr="00C53650">
        <w:t>section 1</w:t>
      </w:r>
      <w:r w:rsidRPr="00C53650">
        <w:t>62</w:t>
      </w:r>
      <w:r w:rsidR="009C76BB">
        <w:noBreakHyphen/>
      </w:r>
      <w:r w:rsidRPr="00C53650">
        <w:t>145.</w:t>
      </w:r>
    </w:p>
    <w:p w:rsidR="00FF3527" w:rsidRPr="00C53650" w:rsidRDefault="00FF3527" w:rsidP="00FF3527">
      <w:pPr>
        <w:pStyle w:val="Definition"/>
      </w:pPr>
      <w:r w:rsidRPr="00C53650">
        <w:rPr>
          <w:b/>
          <w:i/>
        </w:rPr>
        <w:t>annual tax period</w:t>
      </w:r>
      <w:r w:rsidRPr="00C53650">
        <w:t xml:space="preserve"> has the meaning given by </w:t>
      </w:r>
      <w:r w:rsidR="006D7127" w:rsidRPr="00C53650">
        <w:t>section 1</w:t>
      </w:r>
      <w:r w:rsidRPr="00C53650">
        <w:t>51</w:t>
      </w:r>
      <w:r w:rsidR="009C76BB">
        <w:noBreakHyphen/>
      </w:r>
      <w:r w:rsidRPr="00C53650">
        <w:t>40.</w:t>
      </w:r>
    </w:p>
    <w:p w:rsidR="00FF3527" w:rsidRPr="00C53650" w:rsidRDefault="00FF3527" w:rsidP="00FF3527">
      <w:pPr>
        <w:pStyle w:val="Definition"/>
      </w:pPr>
      <w:r w:rsidRPr="00C53650">
        <w:rPr>
          <w:b/>
          <w:i/>
        </w:rPr>
        <w:t>annual tax period election</w:t>
      </w:r>
      <w:r w:rsidRPr="00C53650">
        <w:t xml:space="preserve"> means an election made under </w:t>
      </w:r>
      <w:r w:rsidR="006D7127" w:rsidRPr="00C53650">
        <w:t>section 1</w:t>
      </w:r>
      <w:r w:rsidRPr="00C53650">
        <w:t>51</w:t>
      </w:r>
      <w:r w:rsidR="009C76BB">
        <w:noBreakHyphen/>
      </w:r>
      <w:r w:rsidRPr="00C53650">
        <w:t>10.</w:t>
      </w:r>
    </w:p>
    <w:p w:rsidR="00FF3527" w:rsidRPr="00C53650" w:rsidRDefault="00FF3527" w:rsidP="00FF3527">
      <w:pPr>
        <w:pStyle w:val="Definition"/>
      </w:pPr>
      <w:r w:rsidRPr="00C53650">
        <w:rPr>
          <w:b/>
          <w:bCs/>
          <w:i/>
          <w:iCs/>
        </w:rPr>
        <w:t>apply</w:t>
      </w:r>
      <w:r w:rsidRPr="00C53650">
        <w:t xml:space="preserve">, in relation to a thing acquired or imported, has the meaning given by </w:t>
      </w:r>
      <w:r w:rsidR="006D7127" w:rsidRPr="00C53650">
        <w:t>section 1</w:t>
      </w:r>
      <w:r w:rsidRPr="00C53650">
        <w:t>29</w:t>
      </w:r>
      <w:r w:rsidR="009C76BB">
        <w:noBreakHyphen/>
      </w:r>
      <w:r w:rsidRPr="00C53650">
        <w:t>55.</w:t>
      </w:r>
    </w:p>
    <w:p w:rsidR="00FF3527" w:rsidRPr="00C53650" w:rsidRDefault="00FF3527" w:rsidP="00FF3527">
      <w:pPr>
        <w:pStyle w:val="Definition"/>
      </w:pPr>
      <w:r w:rsidRPr="00C53650">
        <w:rPr>
          <w:b/>
          <w:bCs/>
          <w:i/>
          <w:iCs/>
        </w:rPr>
        <w:t>appropriate percentage</w:t>
      </w:r>
      <w:r w:rsidRPr="00C53650">
        <w:t xml:space="preserve">, for a </w:t>
      </w:r>
      <w:r w:rsidR="009C76BB" w:rsidRPr="009C76BB">
        <w:rPr>
          <w:position w:val="6"/>
          <w:sz w:val="16"/>
          <w:szCs w:val="16"/>
        </w:rPr>
        <w:t>*</w:t>
      </w:r>
      <w:r w:rsidRPr="00C53650">
        <w:t>GST instalment quarter, has the meaning given by sub</w:t>
      </w:r>
      <w:r w:rsidR="006D7127" w:rsidRPr="00C53650">
        <w:t>section 1</w:t>
      </w:r>
      <w:r w:rsidRPr="00C53650">
        <w:t>62</w:t>
      </w:r>
      <w:r w:rsidR="009C76BB">
        <w:noBreakHyphen/>
      </w:r>
      <w:r w:rsidRPr="00C53650">
        <w:t>175(5).</w:t>
      </w:r>
    </w:p>
    <w:p w:rsidR="00FF3527" w:rsidRPr="00C53650" w:rsidRDefault="00FF3527" w:rsidP="00FF3527">
      <w:pPr>
        <w:pStyle w:val="Definition"/>
      </w:pPr>
      <w:r w:rsidRPr="00C53650">
        <w:rPr>
          <w:b/>
          <w:bCs/>
          <w:i/>
          <w:iCs/>
        </w:rPr>
        <w:t>approved form</w:t>
      </w:r>
      <w:r w:rsidRPr="00C53650">
        <w:t xml:space="preserve"> has the meaning given by section</w:t>
      </w:r>
      <w:r w:rsidR="00A31CA5" w:rsidRPr="00C53650">
        <w:t> </w:t>
      </w:r>
      <w:r w:rsidRPr="00C53650">
        <w:t>388</w:t>
      </w:r>
      <w:r w:rsidR="009C76BB">
        <w:noBreakHyphen/>
      </w:r>
      <w:r w:rsidRPr="00C53650">
        <w:t>50 in Schedule</w:t>
      </w:r>
      <w:r w:rsidR="00A31CA5" w:rsidRPr="00C53650">
        <w:t> </w:t>
      </w:r>
      <w:r w:rsidRPr="00C53650">
        <w:t xml:space="preserve">1 to the </w:t>
      </w:r>
      <w:r w:rsidRPr="00C53650">
        <w:rPr>
          <w:i/>
          <w:iCs/>
        </w:rPr>
        <w:t>Taxation Administration Act 1953</w:t>
      </w:r>
      <w:r w:rsidRPr="00C53650">
        <w:t xml:space="preserve">. </w:t>
      </w:r>
    </w:p>
    <w:p w:rsidR="00FF3527" w:rsidRPr="00C53650" w:rsidRDefault="00FF3527" w:rsidP="00FF3527">
      <w:pPr>
        <w:pStyle w:val="Definition"/>
      </w:pPr>
      <w:r w:rsidRPr="00C53650">
        <w:rPr>
          <w:b/>
          <w:bCs/>
          <w:i/>
          <w:iCs/>
        </w:rPr>
        <w:t>approved pathology practitioner</w:t>
      </w:r>
      <w:r w:rsidRPr="00C53650">
        <w:t xml:space="preserve"> means a person who is an approved pathology practitioner for the purposes of the </w:t>
      </w:r>
      <w:r w:rsidRPr="00C53650">
        <w:rPr>
          <w:i/>
          <w:iCs/>
        </w:rPr>
        <w:t>Health Insurance Act 1973</w:t>
      </w:r>
      <w:r w:rsidRPr="00C53650">
        <w:t>.</w:t>
      </w:r>
    </w:p>
    <w:p w:rsidR="00FF3527" w:rsidRPr="00C53650" w:rsidRDefault="00FF3527" w:rsidP="00FF3527">
      <w:pPr>
        <w:pStyle w:val="Definition"/>
      </w:pPr>
      <w:r w:rsidRPr="00C53650">
        <w:rPr>
          <w:b/>
          <w:i/>
        </w:rPr>
        <w:t>approved valuation</w:t>
      </w:r>
      <w:r w:rsidRPr="00C53650">
        <w:t xml:space="preserve"> has the meaning given by subsection</w:t>
      </w:r>
      <w:r w:rsidR="00A31CA5" w:rsidRPr="00C53650">
        <w:t> </w:t>
      </w:r>
      <w:r w:rsidRPr="00C53650">
        <w:t>75</w:t>
      </w:r>
      <w:r w:rsidR="009C76BB">
        <w:noBreakHyphen/>
      </w:r>
      <w:r w:rsidRPr="00C53650">
        <w:t>35(2).</w:t>
      </w:r>
    </w:p>
    <w:p w:rsidR="00FF3527" w:rsidRPr="00C53650" w:rsidRDefault="00FF3527" w:rsidP="00FF3527">
      <w:pPr>
        <w:pStyle w:val="Definition"/>
      </w:pPr>
      <w:r w:rsidRPr="00C53650">
        <w:rPr>
          <w:b/>
          <w:bCs/>
          <w:i/>
          <w:iCs/>
        </w:rPr>
        <w:t>assessable income</w:t>
      </w:r>
      <w:r w:rsidRPr="00C53650">
        <w:t xml:space="preserve"> has the meaning given by subsection</w:t>
      </w:r>
      <w:r w:rsidR="00A31CA5" w:rsidRPr="00C53650">
        <w:t> </w:t>
      </w:r>
      <w:r w:rsidRPr="00C53650">
        <w:t>995</w:t>
      </w:r>
      <w:r w:rsidR="009C76BB">
        <w:noBreakHyphen/>
      </w:r>
      <w:r w:rsidRPr="00C53650">
        <w:t xml:space="preserve">1(1) of the </w:t>
      </w:r>
      <w:r w:rsidR="009C76BB" w:rsidRPr="009C76BB">
        <w:rPr>
          <w:position w:val="6"/>
          <w:sz w:val="16"/>
          <w:szCs w:val="16"/>
        </w:rPr>
        <w:t>*</w:t>
      </w:r>
      <w:r w:rsidRPr="00C53650">
        <w:t>ITAA 1997.</w:t>
      </w:r>
    </w:p>
    <w:p w:rsidR="00FF3527" w:rsidRPr="00C53650" w:rsidRDefault="00FF3527" w:rsidP="00FF3527">
      <w:pPr>
        <w:pStyle w:val="Definition"/>
      </w:pPr>
      <w:r w:rsidRPr="00C53650">
        <w:rPr>
          <w:b/>
          <w:bCs/>
          <w:i/>
          <w:iCs/>
        </w:rPr>
        <w:t>assessable professional income</w:t>
      </w:r>
      <w:r w:rsidRPr="00C53650">
        <w:t xml:space="preserve"> has the meaning given by subsection</w:t>
      </w:r>
      <w:r w:rsidR="00A31CA5" w:rsidRPr="00C53650">
        <w:t> </w:t>
      </w:r>
      <w:r w:rsidRPr="00C53650">
        <w:t>405</w:t>
      </w:r>
      <w:r w:rsidR="009C76BB">
        <w:noBreakHyphen/>
      </w:r>
      <w:r w:rsidRPr="00C53650">
        <w:t xml:space="preserve">20(1) of the </w:t>
      </w:r>
      <w:r w:rsidR="009C76BB" w:rsidRPr="009C76BB">
        <w:rPr>
          <w:position w:val="6"/>
          <w:sz w:val="16"/>
          <w:szCs w:val="16"/>
        </w:rPr>
        <w:t>*</w:t>
      </w:r>
      <w:r w:rsidRPr="00C53650">
        <w:t>ITAA 1997.</w:t>
      </w:r>
    </w:p>
    <w:p w:rsidR="00FF3527" w:rsidRPr="00C53650" w:rsidRDefault="00FF3527" w:rsidP="00FF3527">
      <w:pPr>
        <w:pStyle w:val="Definition"/>
      </w:pPr>
      <w:r w:rsidRPr="00C53650">
        <w:rPr>
          <w:b/>
          <w:i/>
        </w:rPr>
        <w:t>assessed GST</w:t>
      </w:r>
      <w:r w:rsidRPr="00C53650">
        <w:t>, on:</w:t>
      </w:r>
    </w:p>
    <w:p w:rsidR="00FF3527" w:rsidRPr="00C53650" w:rsidRDefault="00FF3527" w:rsidP="00FF3527">
      <w:pPr>
        <w:pStyle w:val="paragraph"/>
      </w:pPr>
      <w:r w:rsidRPr="00C53650">
        <w:tab/>
        <w:t>(a)</w:t>
      </w:r>
      <w:r w:rsidRPr="00C53650">
        <w:tab/>
        <w:t xml:space="preserve">a </w:t>
      </w:r>
      <w:r w:rsidR="009C76BB" w:rsidRPr="009C76BB">
        <w:rPr>
          <w:position w:val="6"/>
          <w:sz w:val="16"/>
        </w:rPr>
        <w:t>*</w:t>
      </w:r>
      <w:r w:rsidRPr="00C53650">
        <w:t>taxable supply under section</w:t>
      </w:r>
      <w:r w:rsidR="00A31CA5" w:rsidRPr="00C53650">
        <w:t> </w:t>
      </w:r>
      <w:r w:rsidRPr="00C53650">
        <w:t>78</w:t>
      </w:r>
      <w:r w:rsidR="009C76BB">
        <w:noBreakHyphen/>
      </w:r>
      <w:r w:rsidRPr="00C53650">
        <w:t>50 (settlements of insurance claim) or 105</w:t>
      </w:r>
      <w:r w:rsidR="009C76BB">
        <w:noBreakHyphen/>
      </w:r>
      <w:r w:rsidRPr="00C53650">
        <w:t>5 (supplies by creditors in satisfaction of debts); or</w:t>
      </w:r>
    </w:p>
    <w:p w:rsidR="00FF3527" w:rsidRPr="00C53650" w:rsidRDefault="00FF3527" w:rsidP="00FF3527">
      <w:pPr>
        <w:pStyle w:val="paragraph"/>
      </w:pPr>
      <w:r w:rsidRPr="00C53650">
        <w:tab/>
        <w:t>(b)</w:t>
      </w:r>
      <w:r w:rsidRPr="00C53650">
        <w:tab/>
        <w:t xml:space="preserve">a </w:t>
      </w:r>
      <w:r w:rsidR="009C76BB" w:rsidRPr="009C76BB">
        <w:rPr>
          <w:position w:val="6"/>
          <w:sz w:val="16"/>
        </w:rPr>
        <w:t>*</w:t>
      </w:r>
      <w:r w:rsidRPr="00C53650">
        <w:t>taxable importation;</w:t>
      </w:r>
    </w:p>
    <w:p w:rsidR="00FF3527" w:rsidRPr="00C53650" w:rsidRDefault="00FF3527" w:rsidP="00FF3527">
      <w:pPr>
        <w:pStyle w:val="subsection2"/>
      </w:pPr>
      <w:r w:rsidRPr="00C53650">
        <w:t xml:space="preserve">means the GST </w:t>
      </w:r>
      <w:r w:rsidR="009C76BB" w:rsidRPr="009C76BB">
        <w:rPr>
          <w:position w:val="6"/>
          <w:sz w:val="16"/>
        </w:rPr>
        <w:t>*</w:t>
      </w:r>
      <w:r w:rsidRPr="00C53650">
        <w:t>assessed on the taxable supply or taxable importation.</w:t>
      </w:r>
    </w:p>
    <w:p w:rsidR="00FF3527" w:rsidRPr="00C53650" w:rsidRDefault="00FF3527" w:rsidP="00FF3527">
      <w:pPr>
        <w:pStyle w:val="Definition"/>
      </w:pPr>
      <w:r w:rsidRPr="00C53650">
        <w:rPr>
          <w:b/>
          <w:i/>
        </w:rPr>
        <w:t>assessed net amount</w:t>
      </w:r>
      <w:r w:rsidRPr="00C53650">
        <w:t xml:space="preserve">, for a </w:t>
      </w:r>
      <w:r w:rsidR="009C76BB" w:rsidRPr="009C76BB">
        <w:rPr>
          <w:position w:val="6"/>
          <w:sz w:val="16"/>
        </w:rPr>
        <w:t>*</w:t>
      </w:r>
      <w:r w:rsidRPr="00C53650">
        <w:t xml:space="preserve">tax period, means the </w:t>
      </w:r>
      <w:r w:rsidR="009C76BB" w:rsidRPr="009C76BB">
        <w:rPr>
          <w:position w:val="6"/>
          <w:sz w:val="16"/>
        </w:rPr>
        <w:t>*</w:t>
      </w:r>
      <w:r w:rsidRPr="00C53650">
        <w:t xml:space="preserve">net amount </w:t>
      </w:r>
      <w:r w:rsidR="009C76BB" w:rsidRPr="009C76BB">
        <w:rPr>
          <w:position w:val="6"/>
          <w:sz w:val="16"/>
        </w:rPr>
        <w:t>*</w:t>
      </w:r>
      <w:r w:rsidRPr="00C53650">
        <w:t>assessed for the tax period.</w:t>
      </w:r>
    </w:p>
    <w:p w:rsidR="00FF3527" w:rsidRPr="00C53650" w:rsidRDefault="00FF3527" w:rsidP="00FF3527">
      <w:pPr>
        <w:pStyle w:val="Definition"/>
      </w:pPr>
      <w:r w:rsidRPr="00C53650">
        <w:rPr>
          <w:b/>
          <w:i/>
        </w:rPr>
        <w:t>assessment</w:t>
      </w:r>
      <w:r w:rsidRPr="00C53650">
        <w:t xml:space="preserve"> has the meaning given by the </w:t>
      </w:r>
      <w:r w:rsidR="009C76BB" w:rsidRPr="009C76BB">
        <w:rPr>
          <w:position w:val="6"/>
          <w:sz w:val="16"/>
        </w:rPr>
        <w:t>*</w:t>
      </w:r>
      <w:r w:rsidRPr="00C53650">
        <w:t>ITAA 1997.</w:t>
      </w:r>
    </w:p>
    <w:p w:rsidR="00FF3527" w:rsidRPr="00C53650" w:rsidRDefault="00FF3527" w:rsidP="00FF3527">
      <w:pPr>
        <w:pStyle w:val="Definition"/>
      </w:pPr>
      <w:r w:rsidRPr="00C53650">
        <w:rPr>
          <w:b/>
          <w:bCs/>
          <w:i/>
          <w:iCs/>
        </w:rPr>
        <w:t>associate</w:t>
      </w:r>
      <w:r w:rsidRPr="00C53650">
        <w:t xml:space="preserve"> has the meaning given by section</w:t>
      </w:r>
      <w:r w:rsidR="00A31CA5" w:rsidRPr="00C53650">
        <w:t> </w:t>
      </w:r>
      <w:r w:rsidRPr="00C53650">
        <w:t xml:space="preserve">318 of the </w:t>
      </w:r>
      <w:r w:rsidR="009C76BB" w:rsidRPr="009C76BB">
        <w:rPr>
          <w:position w:val="6"/>
          <w:sz w:val="16"/>
          <w:szCs w:val="16"/>
        </w:rPr>
        <w:t>*</w:t>
      </w:r>
      <w:r w:rsidRPr="00C53650">
        <w:t>ITAA 1936.</w:t>
      </w:r>
    </w:p>
    <w:p w:rsidR="00FF3527" w:rsidRPr="00C53650" w:rsidRDefault="00FF3527" w:rsidP="00FF3527">
      <w:pPr>
        <w:pStyle w:val="Definition"/>
        <w:rPr>
          <w:b/>
          <w:bCs/>
          <w:i/>
          <w:iCs/>
        </w:rPr>
      </w:pPr>
      <w:r w:rsidRPr="00C53650">
        <w:rPr>
          <w:b/>
          <w:bCs/>
          <w:i/>
          <w:iCs/>
        </w:rPr>
        <w:t>at least a 90% stake</w:t>
      </w:r>
      <w:r w:rsidRPr="00C53650">
        <w:t xml:space="preserve"> in a </w:t>
      </w:r>
      <w:r w:rsidR="009C76BB" w:rsidRPr="009C76BB">
        <w:rPr>
          <w:position w:val="6"/>
          <w:sz w:val="16"/>
          <w:szCs w:val="16"/>
        </w:rPr>
        <w:t>*</w:t>
      </w:r>
      <w:r w:rsidRPr="00C53650">
        <w:t xml:space="preserve">company has the meaning given by </w:t>
      </w:r>
      <w:r w:rsidR="006D7127" w:rsidRPr="00C53650">
        <w:t>section 1</w:t>
      </w:r>
      <w:r w:rsidRPr="00C53650">
        <w:t>90</w:t>
      </w:r>
      <w:r w:rsidR="009C76BB">
        <w:noBreakHyphen/>
      </w:r>
      <w:r w:rsidRPr="00C53650">
        <w:t>5.</w:t>
      </w:r>
    </w:p>
    <w:p w:rsidR="00FF3527" w:rsidRPr="00C53650" w:rsidRDefault="00FF3527" w:rsidP="00FF3527">
      <w:pPr>
        <w:pStyle w:val="Definition"/>
      </w:pPr>
      <w:r w:rsidRPr="00C53650">
        <w:rPr>
          <w:b/>
          <w:i/>
        </w:rPr>
        <w:t>Australian</w:t>
      </w:r>
      <w:r w:rsidR="009C76BB">
        <w:rPr>
          <w:b/>
          <w:i/>
        </w:rPr>
        <w:noBreakHyphen/>
      </w:r>
      <w:r w:rsidRPr="00C53650">
        <w:rPr>
          <w:b/>
          <w:i/>
        </w:rPr>
        <w:t>based business recipient</w:t>
      </w:r>
      <w:r w:rsidRPr="00C53650">
        <w:t xml:space="preserve"> has the meaning given by subsection</w:t>
      </w:r>
      <w:r w:rsidR="00A31CA5" w:rsidRPr="00C53650">
        <w:t> </w:t>
      </w:r>
      <w:r w:rsidRPr="00C53650">
        <w:t>9</w:t>
      </w:r>
      <w:r w:rsidR="009C76BB">
        <w:noBreakHyphen/>
      </w:r>
      <w:r w:rsidRPr="00C53650">
        <w:t>26(2).</w:t>
      </w:r>
    </w:p>
    <w:p w:rsidR="00483B87" w:rsidRPr="00C53650" w:rsidRDefault="00483B87" w:rsidP="00483B87">
      <w:pPr>
        <w:pStyle w:val="Definition"/>
      </w:pPr>
      <w:r w:rsidRPr="00C53650">
        <w:rPr>
          <w:b/>
          <w:bCs/>
          <w:i/>
          <w:iCs/>
        </w:rPr>
        <w:t>Australian Business Register</w:t>
      </w:r>
      <w:r w:rsidRPr="00C53650">
        <w:t xml:space="preserve"> means the register established under section 24 of the </w:t>
      </w:r>
      <w:r w:rsidRPr="00C53650">
        <w:rPr>
          <w:i/>
          <w:iCs/>
        </w:rPr>
        <w:t>A New Tax System (Australian Business Number) Act 1999</w:t>
      </w:r>
      <w:r w:rsidRPr="00C53650">
        <w:t>.</w:t>
      </w:r>
    </w:p>
    <w:p w:rsidR="00483B87" w:rsidRPr="00C53650" w:rsidRDefault="00483B87" w:rsidP="00483B87">
      <w:pPr>
        <w:pStyle w:val="Definition"/>
      </w:pPr>
      <w:r w:rsidRPr="00C53650">
        <w:rPr>
          <w:b/>
          <w:bCs/>
          <w:i/>
          <w:iCs/>
        </w:rPr>
        <w:t>Australian Business Registrar</w:t>
      </w:r>
      <w:r w:rsidRPr="00C53650">
        <w:t xml:space="preserve"> means the Registrar of the </w:t>
      </w:r>
      <w:r w:rsidR="009C76BB" w:rsidRPr="009C76BB">
        <w:rPr>
          <w:position w:val="6"/>
          <w:sz w:val="16"/>
          <w:szCs w:val="16"/>
        </w:rPr>
        <w:t>*</w:t>
      </w:r>
      <w:r w:rsidRPr="00C53650">
        <w:t>Australian Business Register.</w:t>
      </w:r>
    </w:p>
    <w:p w:rsidR="00FF3527" w:rsidRPr="00C53650" w:rsidRDefault="00FF3527" w:rsidP="00FF3527">
      <w:pPr>
        <w:pStyle w:val="Definition"/>
      </w:pPr>
      <w:r w:rsidRPr="00C53650">
        <w:rPr>
          <w:b/>
          <w:i/>
        </w:rPr>
        <w:t xml:space="preserve">Australian consumer </w:t>
      </w:r>
      <w:r w:rsidRPr="00C53650">
        <w:t>has the meaning given by subsection</w:t>
      </w:r>
      <w:r w:rsidR="00A31CA5" w:rsidRPr="00C53650">
        <w:t> </w:t>
      </w:r>
      <w:r w:rsidRPr="00C53650">
        <w:t>9</w:t>
      </w:r>
      <w:r w:rsidR="009C76BB">
        <w:noBreakHyphen/>
      </w:r>
      <w:r w:rsidRPr="00C53650">
        <w:t>25(7) and affected by section</w:t>
      </w:r>
      <w:r w:rsidR="00A31CA5" w:rsidRPr="00C53650">
        <w:t> </w:t>
      </w:r>
      <w:r w:rsidRPr="00C53650">
        <w:t>84</w:t>
      </w:r>
      <w:r w:rsidR="009C76BB">
        <w:noBreakHyphen/>
      </w:r>
      <w:r w:rsidRPr="00C53650">
        <w:t>100.</w:t>
      </w:r>
    </w:p>
    <w:p w:rsidR="00FF3527" w:rsidRPr="00C53650" w:rsidRDefault="00FF3527" w:rsidP="00FF3527">
      <w:pPr>
        <w:pStyle w:val="Definition"/>
      </w:pPr>
      <w:r w:rsidRPr="00C53650">
        <w:rPr>
          <w:b/>
          <w:i/>
        </w:rPr>
        <w:t>Australian fee or charge</w:t>
      </w:r>
      <w:r w:rsidRPr="00C53650">
        <w:t xml:space="preserve"> means a fee or charge (however described), other than an </w:t>
      </w:r>
      <w:r w:rsidR="009C76BB" w:rsidRPr="009C76BB">
        <w:rPr>
          <w:position w:val="6"/>
          <w:sz w:val="16"/>
        </w:rPr>
        <w:t>*</w:t>
      </w:r>
      <w:r w:rsidRPr="00C53650">
        <w:t xml:space="preserve">Australian tax, imposed under an </w:t>
      </w:r>
      <w:r w:rsidR="009C76BB" w:rsidRPr="009C76BB">
        <w:rPr>
          <w:position w:val="6"/>
          <w:sz w:val="16"/>
        </w:rPr>
        <w:t>*</w:t>
      </w:r>
      <w:r w:rsidRPr="00C53650">
        <w:t xml:space="preserve">Australian law and payable to an </w:t>
      </w:r>
      <w:r w:rsidR="009C76BB" w:rsidRPr="009C76BB">
        <w:rPr>
          <w:position w:val="6"/>
          <w:sz w:val="16"/>
        </w:rPr>
        <w:t>*</w:t>
      </w:r>
      <w:r w:rsidRPr="00C53650">
        <w:t>Australian government agency.</w:t>
      </w:r>
    </w:p>
    <w:p w:rsidR="00FF3527" w:rsidRPr="00C53650" w:rsidRDefault="00FF3527" w:rsidP="00FF3527">
      <w:pPr>
        <w:pStyle w:val="Definition"/>
      </w:pPr>
      <w:r w:rsidRPr="00C53650">
        <w:rPr>
          <w:b/>
          <w:bCs/>
          <w:i/>
          <w:iCs/>
        </w:rPr>
        <w:t>Australian government agency</w:t>
      </w:r>
      <w:r w:rsidRPr="00C53650">
        <w:t xml:space="preserve"> has the meaning given by section</w:t>
      </w:r>
      <w:r w:rsidR="00A31CA5" w:rsidRPr="00C53650">
        <w:t> </w:t>
      </w:r>
      <w:r w:rsidRPr="00C53650">
        <w:t>995</w:t>
      </w:r>
      <w:r w:rsidR="009C76BB">
        <w:noBreakHyphen/>
      </w:r>
      <w:r w:rsidRPr="00C53650">
        <w:t xml:space="preserve">1 of the </w:t>
      </w:r>
      <w:r w:rsidR="009C76BB" w:rsidRPr="009C76BB">
        <w:rPr>
          <w:position w:val="6"/>
          <w:sz w:val="16"/>
          <w:szCs w:val="16"/>
        </w:rPr>
        <w:t>*</w:t>
      </w:r>
      <w:r w:rsidRPr="00C53650">
        <w:t>ITAA 1997.</w:t>
      </w:r>
    </w:p>
    <w:p w:rsidR="00FF3527" w:rsidRPr="00C53650" w:rsidRDefault="00FF3527" w:rsidP="00FF3527">
      <w:pPr>
        <w:pStyle w:val="Definition"/>
      </w:pPr>
      <w:r w:rsidRPr="00C53650">
        <w:rPr>
          <w:b/>
          <w:bCs/>
          <w:i/>
          <w:iCs/>
        </w:rPr>
        <w:t>Australian law</w:t>
      </w:r>
      <w:r w:rsidRPr="00C53650">
        <w:t xml:space="preserve"> has the meaning given by section</w:t>
      </w:r>
      <w:r w:rsidR="00A31CA5" w:rsidRPr="00C53650">
        <w:t> </w:t>
      </w:r>
      <w:r w:rsidRPr="00C53650">
        <w:t>995</w:t>
      </w:r>
      <w:r w:rsidR="009C76BB">
        <w:noBreakHyphen/>
      </w:r>
      <w:r w:rsidRPr="00C53650">
        <w:t xml:space="preserve">1 of the </w:t>
      </w:r>
      <w:r w:rsidR="009C76BB" w:rsidRPr="009C76BB">
        <w:rPr>
          <w:position w:val="6"/>
          <w:sz w:val="16"/>
          <w:szCs w:val="16"/>
        </w:rPr>
        <w:t>*</w:t>
      </w:r>
      <w:r w:rsidRPr="00C53650">
        <w:t>ITAA 1997.</w:t>
      </w:r>
    </w:p>
    <w:p w:rsidR="00FF3527" w:rsidRPr="00C53650" w:rsidRDefault="00FF3527" w:rsidP="00FF3527">
      <w:pPr>
        <w:pStyle w:val="Definition"/>
      </w:pPr>
      <w:r w:rsidRPr="00C53650">
        <w:rPr>
          <w:b/>
          <w:bCs/>
          <w:i/>
          <w:iCs/>
        </w:rPr>
        <w:t>Australian resident</w:t>
      </w:r>
      <w:r w:rsidRPr="00C53650">
        <w:t xml:space="preserve"> means a person who is a resident of Australia for the purposes of the </w:t>
      </w:r>
      <w:r w:rsidR="009C76BB" w:rsidRPr="009C76BB">
        <w:rPr>
          <w:position w:val="6"/>
          <w:sz w:val="16"/>
          <w:szCs w:val="16"/>
        </w:rPr>
        <w:t>*</w:t>
      </w:r>
      <w:r w:rsidRPr="00C53650">
        <w:t>ITAA 1936.</w:t>
      </w:r>
    </w:p>
    <w:p w:rsidR="00FF3527" w:rsidRPr="00C53650" w:rsidRDefault="00FF3527" w:rsidP="00FF3527">
      <w:pPr>
        <w:pStyle w:val="Definition"/>
      </w:pPr>
      <w:r w:rsidRPr="00C53650">
        <w:rPr>
          <w:b/>
          <w:i/>
        </w:rPr>
        <w:t>Australian tax</w:t>
      </w:r>
      <w:r w:rsidRPr="00C53650">
        <w:t xml:space="preserve"> means a tax (however described) imposed under an </w:t>
      </w:r>
      <w:r w:rsidR="009C76BB" w:rsidRPr="009C76BB">
        <w:rPr>
          <w:position w:val="6"/>
          <w:sz w:val="16"/>
        </w:rPr>
        <w:t>*</w:t>
      </w:r>
      <w:r w:rsidRPr="00C53650">
        <w:t>Australian law.</w:t>
      </w:r>
    </w:p>
    <w:p w:rsidR="00FF3527" w:rsidRPr="00C53650" w:rsidRDefault="00FF3527" w:rsidP="00FF3527">
      <w:pPr>
        <w:pStyle w:val="Definition"/>
      </w:pPr>
      <w:r w:rsidRPr="00C53650">
        <w:rPr>
          <w:b/>
          <w:bCs/>
          <w:i/>
          <w:iCs/>
        </w:rPr>
        <w:t>average income</w:t>
      </w:r>
      <w:r w:rsidRPr="00C53650">
        <w:t xml:space="preserve"> has the meaning given by subsection</w:t>
      </w:r>
      <w:r w:rsidR="00A31CA5" w:rsidRPr="00C53650">
        <w:t> </w:t>
      </w:r>
      <w:r w:rsidRPr="00C53650">
        <w:t>392</w:t>
      </w:r>
      <w:r w:rsidR="009C76BB">
        <w:noBreakHyphen/>
      </w:r>
      <w:r w:rsidRPr="00C53650">
        <w:t xml:space="preserve">45(1) of the </w:t>
      </w:r>
      <w:r w:rsidR="009C76BB" w:rsidRPr="009C76BB">
        <w:rPr>
          <w:position w:val="6"/>
          <w:sz w:val="16"/>
          <w:szCs w:val="16"/>
        </w:rPr>
        <w:t>*</w:t>
      </w:r>
      <w:r w:rsidRPr="00C53650">
        <w:t>ITAA 1997.</w:t>
      </w:r>
    </w:p>
    <w:p w:rsidR="00FF3527" w:rsidRPr="00C53650" w:rsidRDefault="00FF3527" w:rsidP="00FF3527">
      <w:pPr>
        <w:pStyle w:val="Definition"/>
      </w:pPr>
      <w:r w:rsidRPr="00C53650">
        <w:rPr>
          <w:b/>
          <w:i/>
        </w:rPr>
        <w:t>average input tax credit fraction</w:t>
      </w:r>
      <w:r w:rsidRPr="00C53650">
        <w:t xml:space="preserve"> has the meaning given by section</w:t>
      </w:r>
      <w:r w:rsidR="00A31CA5" w:rsidRPr="00C53650">
        <w:t> </w:t>
      </w:r>
      <w:r w:rsidRPr="00C53650">
        <w:t>79</w:t>
      </w:r>
      <w:r w:rsidR="009C76BB">
        <w:noBreakHyphen/>
      </w:r>
      <w:r w:rsidRPr="00C53650">
        <w:t>100.</w:t>
      </w:r>
    </w:p>
    <w:p w:rsidR="00FF3527" w:rsidRPr="00C53650" w:rsidRDefault="00FF3527" w:rsidP="00FF3527">
      <w:pPr>
        <w:pStyle w:val="Definition"/>
      </w:pPr>
      <w:r w:rsidRPr="00C53650">
        <w:rPr>
          <w:b/>
          <w:bCs/>
          <w:i/>
          <w:iCs/>
        </w:rPr>
        <w:t>base year</w:t>
      </w:r>
      <w:r w:rsidRPr="00C53650">
        <w:t xml:space="preserve"> has the meaning given by sections</w:t>
      </w:r>
      <w:r w:rsidR="00A31CA5" w:rsidRPr="00C53650">
        <w:t> </w:t>
      </w:r>
      <w:r w:rsidRPr="00C53650">
        <w:t>45</w:t>
      </w:r>
      <w:r w:rsidR="009C76BB">
        <w:noBreakHyphen/>
      </w:r>
      <w:r w:rsidRPr="00C53650">
        <w:t>320 and 45</w:t>
      </w:r>
      <w:r w:rsidR="009C76BB">
        <w:noBreakHyphen/>
      </w:r>
      <w:r w:rsidRPr="00C53650">
        <w:t>470 in Schedule</w:t>
      </w:r>
      <w:r w:rsidR="00A31CA5" w:rsidRPr="00C53650">
        <w:t> </w:t>
      </w:r>
      <w:r w:rsidRPr="00C53650">
        <w:t xml:space="preserve">1 to the </w:t>
      </w:r>
      <w:r w:rsidRPr="00C53650">
        <w:rPr>
          <w:i/>
          <w:iCs/>
        </w:rPr>
        <w:t>Taxation Administration Act 1953</w:t>
      </w:r>
      <w:r w:rsidRPr="00C53650">
        <w:t>.</w:t>
      </w:r>
    </w:p>
    <w:p w:rsidR="00FF3527" w:rsidRPr="00C53650" w:rsidRDefault="00FF3527" w:rsidP="00FF3527">
      <w:pPr>
        <w:pStyle w:val="Definition"/>
        <w:rPr>
          <w:b/>
          <w:bCs/>
          <w:i/>
          <w:iCs/>
        </w:rPr>
      </w:pPr>
      <w:r w:rsidRPr="00C53650">
        <w:rPr>
          <w:b/>
          <w:bCs/>
          <w:i/>
          <w:iCs/>
        </w:rPr>
        <w:t xml:space="preserve">batch repair process </w:t>
      </w:r>
      <w:r w:rsidRPr="00C53650">
        <w:t xml:space="preserve">has the meaning given by </w:t>
      </w:r>
      <w:r w:rsidR="006D7127" w:rsidRPr="00C53650">
        <w:t>section 1</w:t>
      </w:r>
      <w:r w:rsidRPr="00C53650">
        <w:t>17</w:t>
      </w:r>
      <w:r w:rsidR="009C76BB">
        <w:noBreakHyphen/>
      </w:r>
      <w:r w:rsidRPr="00C53650">
        <w:t>5.</w:t>
      </w:r>
    </w:p>
    <w:p w:rsidR="00FF3527" w:rsidRPr="00C53650" w:rsidRDefault="00FF3527" w:rsidP="00FF3527">
      <w:pPr>
        <w:pStyle w:val="Definition"/>
      </w:pPr>
      <w:r w:rsidRPr="00C53650">
        <w:rPr>
          <w:b/>
          <w:bCs/>
          <w:i/>
          <w:iCs/>
        </w:rPr>
        <w:t>beverage</w:t>
      </w:r>
      <w:r w:rsidRPr="00C53650">
        <w:t xml:space="preserve"> has the meaning given by subsection</w:t>
      </w:r>
      <w:r w:rsidR="00A31CA5" w:rsidRPr="00C53650">
        <w:t> </w:t>
      </w:r>
      <w:r w:rsidRPr="00C53650">
        <w:t>38</w:t>
      </w:r>
      <w:r w:rsidR="009C76BB">
        <w:noBreakHyphen/>
      </w:r>
      <w:r w:rsidRPr="00C53650">
        <w:t>4(2).</w:t>
      </w:r>
    </w:p>
    <w:p w:rsidR="00FF3527" w:rsidRPr="00C53650" w:rsidRDefault="00FF3527" w:rsidP="00FF3527">
      <w:pPr>
        <w:pStyle w:val="Definition"/>
      </w:pPr>
      <w:r w:rsidRPr="00C53650">
        <w:rPr>
          <w:b/>
          <w:bCs/>
          <w:i/>
          <w:iCs/>
        </w:rPr>
        <w:t>borrowing</w:t>
      </w:r>
      <w:r w:rsidRPr="00C53650">
        <w:t xml:space="preserve"> has the meaning given by section</w:t>
      </w:r>
      <w:r w:rsidR="00A31CA5" w:rsidRPr="00C53650">
        <w:t> </w:t>
      </w:r>
      <w:r w:rsidRPr="00C53650">
        <w:t>995</w:t>
      </w:r>
      <w:r w:rsidR="009C76BB">
        <w:noBreakHyphen/>
      </w:r>
      <w:r w:rsidRPr="00C53650">
        <w:t xml:space="preserve">1 of the </w:t>
      </w:r>
      <w:r w:rsidR="009C76BB" w:rsidRPr="009C76BB">
        <w:rPr>
          <w:position w:val="6"/>
          <w:sz w:val="16"/>
          <w:szCs w:val="16"/>
        </w:rPr>
        <w:t>*</w:t>
      </w:r>
      <w:r w:rsidRPr="00C53650">
        <w:t>ITAA 1997.</w:t>
      </w:r>
    </w:p>
    <w:p w:rsidR="00FF3527" w:rsidRPr="00C53650" w:rsidRDefault="00FF3527" w:rsidP="00FF3527">
      <w:pPr>
        <w:pStyle w:val="Definition"/>
      </w:pPr>
      <w:r w:rsidRPr="00C53650">
        <w:rPr>
          <w:b/>
          <w:bCs/>
          <w:i/>
          <w:iCs/>
        </w:rPr>
        <w:t>business</w:t>
      </w:r>
      <w:r w:rsidRPr="00C53650">
        <w:t xml:space="preserve"> includes any profession, trade, employment, vocation or calling, but does not include occupation as an employee.</w:t>
      </w:r>
    </w:p>
    <w:p w:rsidR="00271940" w:rsidRPr="00C53650" w:rsidRDefault="00271940" w:rsidP="00271940">
      <w:pPr>
        <w:pStyle w:val="Definition"/>
      </w:pPr>
      <w:r w:rsidRPr="00C53650">
        <w:rPr>
          <w:b/>
          <w:i/>
        </w:rPr>
        <w:t>business day</w:t>
      </w:r>
      <w:r w:rsidRPr="00C53650">
        <w:t xml:space="preserve"> has the meaning given by subsection</w:t>
      </w:r>
      <w:r w:rsidR="00A31CA5" w:rsidRPr="00C53650">
        <w:t> </w:t>
      </w:r>
      <w:r w:rsidRPr="00C53650">
        <w:t>995</w:t>
      </w:r>
      <w:r w:rsidR="009C76BB">
        <w:noBreakHyphen/>
      </w:r>
      <w:r w:rsidRPr="00C53650">
        <w:t xml:space="preserve">1(1) of the </w:t>
      </w:r>
      <w:r w:rsidR="009C76BB" w:rsidRPr="009C76BB">
        <w:rPr>
          <w:position w:val="6"/>
          <w:sz w:val="16"/>
        </w:rPr>
        <w:t>*</w:t>
      </w:r>
      <w:r w:rsidRPr="00C53650">
        <w:t>ITAA 1997.</w:t>
      </w:r>
    </w:p>
    <w:p w:rsidR="00FF3527" w:rsidRPr="00C53650" w:rsidRDefault="00FF3527" w:rsidP="00FF3527">
      <w:pPr>
        <w:pStyle w:val="Definition"/>
      </w:pPr>
      <w:r w:rsidRPr="00C53650">
        <w:rPr>
          <w:b/>
          <w:bCs/>
          <w:i/>
          <w:iCs/>
        </w:rPr>
        <w:t>car</w:t>
      </w:r>
      <w:r w:rsidRPr="00C53650">
        <w:t xml:space="preserve"> has the meaning given by section</w:t>
      </w:r>
      <w:r w:rsidR="00A31CA5" w:rsidRPr="00C53650">
        <w:t> </w:t>
      </w:r>
      <w:r w:rsidRPr="00C53650">
        <w:t>995</w:t>
      </w:r>
      <w:r w:rsidR="009C76BB">
        <w:noBreakHyphen/>
      </w:r>
      <w:r w:rsidRPr="00C53650">
        <w:t xml:space="preserve">1 of the </w:t>
      </w:r>
      <w:r w:rsidR="009C76BB" w:rsidRPr="009C76BB">
        <w:rPr>
          <w:position w:val="6"/>
          <w:sz w:val="16"/>
          <w:szCs w:val="16"/>
        </w:rPr>
        <w:t>*</w:t>
      </w:r>
      <w:r w:rsidRPr="00C53650">
        <w:t>ITAA 1997.</w:t>
      </w:r>
    </w:p>
    <w:p w:rsidR="00FF3527" w:rsidRPr="00C53650" w:rsidRDefault="00FF3527" w:rsidP="00FF3527">
      <w:pPr>
        <w:pStyle w:val="Definition"/>
      </w:pPr>
      <w:r w:rsidRPr="00C53650">
        <w:rPr>
          <w:b/>
          <w:bCs/>
          <w:i/>
          <w:iCs/>
        </w:rPr>
        <w:t>car limit</w:t>
      </w:r>
      <w:r w:rsidRPr="00C53650">
        <w:t xml:space="preserve"> has the meaning given by section</w:t>
      </w:r>
      <w:r w:rsidR="00A31CA5" w:rsidRPr="00C53650">
        <w:t> </w:t>
      </w:r>
      <w:r w:rsidRPr="00C53650">
        <w:t>40</w:t>
      </w:r>
      <w:r w:rsidR="009C76BB">
        <w:noBreakHyphen/>
      </w:r>
      <w:r w:rsidRPr="00C53650">
        <w:t xml:space="preserve">230 of the </w:t>
      </w:r>
      <w:r w:rsidR="009C76BB" w:rsidRPr="009C76BB">
        <w:rPr>
          <w:position w:val="6"/>
          <w:sz w:val="16"/>
          <w:szCs w:val="16"/>
        </w:rPr>
        <w:t>*</w:t>
      </w:r>
      <w:r w:rsidRPr="00C53650">
        <w:t>ITAA 1997.</w:t>
      </w:r>
    </w:p>
    <w:p w:rsidR="00FF3527" w:rsidRPr="00C53650" w:rsidRDefault="00FF3527" w:rsidP="00FF3527">
      <w:pPr>
        <w:pStyle w:val="Definition"/>
      </w:pPr>
      <w:r w:rsidRPr="00C53650">
        <w:rPr>
          <w:b/>
          <w:bCs/>
          <w:i/>
          <w:iCs/>
        </w:rPr>
        <w:t>car parts</w:t>
      </w:r>
      <w:r w:rsidRPr="00C53650">
        <w:t xml:space="preserve">, in relation to </w:t>
      </w:r>
      <w:r w:rsidR="009C76BB" w:rsidRPr="009C76BB">
        <w:rPr>
          <w:position w:val="6"/>
          <w:sz w:val="16"/>
          <w:szCs w:val="16"/>
        </w:rPr>
        <w:t>*</w:t>
      </w:r>
      <w:r w:rsidRPr="00C53650">
        <w:t>cars, includes:</w:t>
      </w:r>
    </w:p>
    <w:p w:rsidR="00FF3527" w:rsidRPr="00C53650" w:rsidRDefault="00FF3527" w:rsidP="00FF3527">
      <w:pPr>
        <w:pStyle w:val="paragraph"/>
      </w:pPr>
      <w:r w:rsidRPr="00C53650">
        <w:tab/>
        <w:t>(a)</w:t>
      </w:r>
      <w:r w:rsidRPr="00C53650">
        <w:tab/>
        <w:t>bodies for those cars (including insulated bodies, tank</w:t>
      </w:r>
      <w:r w:rsidR="009C76BB">
        <w:noBreakHyphen/>
      </w:r>
      <w:r w:rsidRPr="00C53650">
        <w:t>bodies, and other bodies designed for the transport or delivery of goods or other property of particular kinds); and</w:t>
      </w:r>
    </w:p>
    <w:p w:rsidR="00FF3527" w:rsidRPr="00C53650" w:rsidRDefault="00FF3527" w:rsidP="00FF3527">
      <w:pPr>
        <w:pStyle w:val="paragraph"/>
      </w:pPr>
      <w:r w:rsidRPr="00C53650">
        <w:tab/>
        <w:t>(b)</w:t>
      </w:r>
      <w:r w:rsidRPr="00C53650">
        <w:tab/>
        <w:t>underbody hoists, and other equipment or apparatus of a kind ordinarily fitted to cars for use in connection with the transport or delivery of goods or other property by those road vehicles.</w:t>
      </w:r>
    </w:p>
    <w:p w:rsidR="00FF3527" w:rsidRPr="00C53650" w:rsidRDefault="00FF3527" w:rsidP="00FF3527">
      <w:pPr>
        <w:pStyle w:val="Definition"/>
      </w:pPr>
      <w:r w:rsidRPr="00C53650">
        <w:rPr>
          <w:b/>
          <w:i/>
        </w:rPr>
        <w:t>carried on in the indirect tax zone</w:t>
      </w:r>
      <w:r w:rsidRPr="00C53650">
        <w:t xml:space="preserve">, in relation to an </w:t>
      </w:r>
      <w:r w:rsidR="009C76BB" w:rsidRPr="009C76BB">
        <w:rPr>
          <w:position w:val="6"/>
          <w:sz w:val="16"/>
        </w:rPr>
        <w:t>*</w:t>
      </w:r>
      <w:r w:rsidRPr="00C53650">
        <w:t>enterprise, has the meaning given by section</w:t>
      </w:r>
      <w:r w:rsidR="00A31CA5" w:rsidRPr="00C53650">
        <w:t> </w:t>
      </w:r>
      <w:r w:rsidRPr="00C53650">
        <w:t>9</w:t>
      </w:r>
      <w:r w:rsidR="009C76BB">
        <w:noBreakHyphen/>
      </w:r>
      <w:r w:rsidRPr="00C53650">
        <w:t>27.</w:t>
      </w:r>
    </w:p>
    <w:p w:rsidR="00FF3527" w:rsidRPr="00C53650" w:rsidRDefault="00FF3527" w:rsidP="00FF3527">
      <w:pPr>
        <w:pStyle w:val="Definition"/>
      </w:pPr>
      <w:r w:rsidRPr="00C53650">
        <w:rPr>
          <w:b/>
          <w:bCs/>
          <w:i/>
          <w:iCs/>
        </w:rPr>
        <w:t>carrying on</w:t>
      </w:r>
      <w:r w:rsidRPr="00C53650">
        <w:t xml:space="preserve"> an </w:t>
      </w:r>
      <w:r w:rsidR="009C76BB" w:rsidRPr="009C76BB">
        <w:rPr>
          <w:position w:val="6"/>
          <w:sz w:val="16"/>
          <w:szCs w:val="16"/>
        </w:rPr>
        <w:t>*</w:t>
      </w:r>
      <w:r w:rsidRPr="00C53650">
        <w:t>enterprise includes doing anything in the course of the commencement or termination of the enterprise.</w:t>
      </w:r>
    </w:p>
    <w:p w:rsidR="00FF3527" w:rsidRPr="00C53650" w:rsidRDefault="00FF3527" w:rsidP="00FF3527">
      <w:pPr>
        <w:pStyle w:val="Definition"/>
      </w:pPr>
      <w:r w:rsidRPr="00C53650">
        <w:rPr>
          <w:b/>
          <w:bCs/>
          <w:i/>
          <w:iCs/>
        </w:rPr>
        <w:t>cash accounting turnover threshold</w:t>
      </w:r>
      <w:r w:rsidRPr="00C53650">
        <w:t xml:space="preserve"> has the meaning given by subsection</w:t>
      </w:r>
      <w:r w:rsidR="00A31CA5" w:rsidRPr="00C53650">
        <w:t> </w:t>
      </w:r>
      <w:r w:rsidRPr="00C53650">
        <w:t>29</w:t>
      </w:r>
      <w:r w:rsidR="009C76BB">
        <w:noBreakHyphen/>
      </w:r>
      <w:r w:rsidRPr="00C53650">
        <w:t>40(3).</w:t>
      </w:r>
    </w:p>
    <w:p w:rsidR="00FF3527" w:rsidRPr="00C53650" w:rsidRDefault="00FF3527" w:rsidP="00FF3527">
      <w:pPr>
        <w:pStyle w:val="Definition"/>
      </w:pPr>
      <w:r w:rsidRPr="00C53650">
        <w:rPr>
          <w:b/>
          <w:bCs/>
          <w:i/>
          <w:iCs/>
        </w:rPr>
        <w:t>Child Care Minister</w:t>
      </w:r>
      <w:r w:rsidRPr="00C53650">
        <w:t xml:space="preserve"> means the Minister administering the </w:t>
      </w:r>
      <w:r w:rsidRPr="00C53650">
        <w:rPr>
          <w:i/>
          <w:iCs/>
        </w:rPr>
        <w:t>Child Care Act 1972</w:t>
      </w:r>
      <w:r w:rsidRPr="00C53650">
        <w:t xml:space="preserve"> and the family assistance law (within the meaning of section</w:t>
      </w:r>
      <w:r w:rsidR="00A31CA5" w:rsidRPr="00C53650">
        <w:t> </w:t>
      </w:r>
      <w:r w:rsidRPr="00C53650">
        <w:t xml:space="preserve">3 of the </w:t>
      </w:r>
      <w:r w:rsidRPr="00C53650">
        <w:rPr>
          <w:i/>
          <w:iCs/>
        </w:rPr>
        <w:t>A New Tax System (Family Assistance) (Administration) Act 1999</w:t>
      </w:r>
      <w:r w:rsidRPr="00C53650">
        <w:t>.</w:t>
      </w:r>
    </w:p>
    <w:p w:rsidR="00FF3527" w:rsidRPr="00C53650" w:rsidRDefault="00FF3527" w:rsidP="00FF3527">
      <w:pPr>
        <w:pStyle w:val="Definition"/>
      </w:pPr>
      <w:r w:rsidRPr="00C53650">
        <w:rPr>
          <w:b/>
          <w:bCs/>
          <w:i/>
          <w:iCs/>
        </w:rPr>
        <w:t>commercial accommodation</w:t>
      </w:r>
      <w:r w:rsidRPr="00C53650">
        <w:t xml:space="preserve"> has the meaning given by section</w:t>
      </w:r>
      <w:r w:rsidR="00A31CA5" w:rsidRPr="00C53650">
        <w:t> </w:t>
      </w:r>
      <w:r w:rsidRPr="00C53650">
        <w:t>87</w:t>
      </w:r>
      <w:r w:rsidR="009C76BB">
        <w:noBreakHyphen/>
      </w:r>
      <w:r w:rsidRPr="00C53650">
        <w:t>15.</w:t>
      </w:r>
    </w:p>
    <w:p w:rsidR="00FF3527" w:rsidRPr="00C53650" w:rsidRDefault="00FF3527" w:rsidP="00FF3527">
      <w:pPr>
        <w:pStyle w:val="Definition"/>
      </w:pPr>
      <w:r w:rsidRPr="00C53650">
        <w:rPr>
          <w:b/>
          <w:bCs/>
          <w:i/>
          <w:iCs/>
        </w:rPr>
        <w:t>commercial residential premises</w:t>
      </w:r>
      <w:r w:rsidRPr="00C53650">
        <w:t xml:space="preserve"> means:</w:t>
      </w:r>
    </w:p>
    <w:p w:rsidR="00FF3527" w:rsidRPr="00C53650" w:rsidRDefault="00FF3527" w:rsidP="00FF3527">
      <w:pPr>
        <w:pStyle w:val="paragraph"/>
      </w:pPr>
      <w:r w:rsidRPr="00C53650">
        <w:tab/>
        <w:t>(a)</w:t>
      </w:r>
      <w:r w:rsidRPr="00C53650">
        <w:tab/>
        <w:t>a hotel, motel, inn, hostel or boarding house; or</w:t>
      </w:r>
    </w:p>
    <w:p w:rsidR="00FF3527" w:rsidRPr="00C53650" w:rsidRDefault="00FF3527" w:rsidP="00FF3527">
      <w:pPr>
        <w:pStyle w:val="paragraph"/>
      </w:pPr>
      <w:r w:rsidRPr="00C53650">
        <w:tab/>
        <w:t>(b)</w:t>
      </w:r>
      <w:r w:rsidRPr="00C53650">
        <w:tab/>
        <w:t xml:space="preserve">premises used to provide accommodation in connection with a </w:t>
      </w:r>
      <w:r w:rsidR="009C76BB" w:rsidRPr="009C76BB">
        <w:rPr>
          <w:position w:val="6"/>
          <w:sz w:val="16"/>
          <w:szCs w:val="16"/>
        </w:rPr>
        <w:t>*</w:t>
      </w:r>
      <w:r w:rsidRPr="00C53650">
        <w:t>school; or</w:t>
      </w:r>
    </w:p>
    <w:p w:rsidR="00FF3527" w:rsidRPr="00C53650" w:rsidRDefault="00FF3527" w:rsidP="00FF3527">
      <w:pPr>
        <w:pStyle w:val="paragraph"/>
      </w:pPr>
      <w:r w:rsidRPr="00C53650">
        <w:tab/>
        <w:t>(c)</w:t>
      </w:r>
      <w:r w:rsidRPr="00C53650">
        <w:tab/>
        <w:t xml:space="preserve">a </w:t>
      </w:r>
      <w:r w:rsidR="009C76BB" w:rsidRPr="009C76BB">
        <w:rPr>
          <w:position w:val="6"/>
          <w:sz w:val="16"/>
          <w:szCs w:val="16"/>
        </w:rPr>
        <w:t>*</w:t>
      </w:r>
      <w:r w:rsidRPr="00C53650">
        <w:t xml:space="preserve">ship that is mainly let out on hire in the ordinary course of a </w:t>
      </w:r>
      <w:r w:rsidR="009C76BB" w:rsidRPr="009C76BB">
        <w:rPr>
          <w:position w:val="6"/>
          <w:sz w:val="16"/>
          <w:szCs w:val="16"/>
        </w:rPr>
        <w:t>*</w:t>
      </w:r>
      <w:r w:rsidRPr="00C53650">
        <w:t>business of letting ships out on hire; or</w:t>
      </w:r>
    </w:p>
    <w:p w:rsidR="00FF3527" w:rsidRPr="00C53650" w:rsidRDefault="00FF3527" w:rsidP="00FF3527">
      <w:pPr>
        <w:pStyle w:val="paragraph"/>
      </w:pPr>
      <w:r w:rsidRPr="00C53650">
        <w:tab/>
        <w:t>(d)</w:t>
      </w:r>
      <w:r w:rsidRPr="00C53650">
        <w:tab/>
        <w:t xml:space="preserve">a ship that is mainly used for </w:t>
      </w:r>
      <w:r w:rsidR="009C76BB" w:rsidRPr="009C76BB">
        <w:rPr>
          <w:position w:val="6"/>
          <w:sz w:val="16"/>
          <w:szCs w:val="16"/>
        </w:rPr>
        <w:t>*</w:t>
      </w:r>
      <w:r w:rsidRPr="00C53650">
        <w:t xml:space="preserve">entertainment or transport in the ordinary course of a </w:t>
      </w:r>
      <w:r w:rsidR="009C76BB" w:rsidRPr="009C76BB">
        <w:rPr>
          <w:position w:val="6"/>
          <w:sz w:val="16"/>
          <w:szCs w:val="16"/>
        </w:rPr>
        <w:t>*</w:t>
      </w:r>
      <w:r w:rsidRPr="00C53650">
        <w:t>business of providing ships for entertainment or transport; or</w:t>
      </w:r>
    </w:p>
    <w:p w:rsidR="00FF3527" w:rsidRPr="00C53650" w:rsidRDefault="00FF3527" w:rsidP="00FF3527">
      <w:pPr>
        <w:pStyle w:val="paragraph"/>
      </w:pPr>
      <w:r w:rsidRPr="00C53650">
        <w:tab/>
        <w:t>(da)</w:t>
      </w:r>
      <w:r w:rsidRPr="00C53650">
        <w:tab/>
        <w:t xml:space="preserve">a marina at which one or more of the berths are occupied, or are to be occupied, by </w:t>
      </w:r>
      <w:r w:rsidR="009C76BB" w:rsidRPr="009C76BB">
        <w:rPr>
          <w:position w:val="6"/>
          <w:sz w:val="16"/>
          <w:szCs w:val="16"/>
        </w:rPr>
        <w:t>*</w:t>
      </w:r>
      <w:r w:rsidRPr="00C53650">
        <w:t>ships used as residences; or</w:t>
      </w:r>
    </w:p>
    <w:p w:rsidR="00FF3527" w:rsidRPr="00C53650" w:rsidRDefault="00FF3527" w:rsidP="00FF3527">
      <w:pPr>
        <w:pStyle w:val="paragraph"/>
      </w:pPr>
      <w:r w:rsidRPr="00C53650">
        <w:tab/>
        <w:t>(e)</w:t>
      </w:r>
      <w:r w:rsidRPr="00C53650">
        <w:tab/>
        <w:t>a caravan park or a camping ground; or</w:t>
      </w:r>
    </w:p>
    <w:p w:rsidR="00FF3527" w:rsidRPr="00C53650" w:rsidRDefault="00FF3527" w:rsidP="00FF3527">
      <w:pPr>
        <w:pStyle w:val="paragraph"/>
      </w:pPr>
      <w:r w:rsidRPr="00C53650">
        <w:tab/>
        <w:t>(f)</w:t>
      </w:r>
      <w:r w:rsidRPr="00C53650">
        <w:tab/>
        <w:t xml:space="preserve">anything similar to </w:t>
      </w:r>
      <w:r w:rsidR="009C76BB" w:rsidRPr="009C76BB">
        <w:rPr>
          <w:position w:val="6"/>
          <w:sz w:val="16"/>
          <w:szCs w:val="16"/>
        </w:rPr>
        <w:t>*</w:t>
      </w:r>
      <w:r w:rsidRPr="00C53650">
        <w:t xml:space="preserve">residential premises described in </w:t>
      </w:r>
      <w:r w:rsidR="00A31CA5" w:rsidRPr="00C53650">
        <w:t>paragraphs (</w:t>
      </w:r>
      <w:r w:rsidRPr="00C53650">
        <w:t>a) to (e).</w:t>
      </w:r>
    </w:p>
    <w:p w:rsidR="00FF3527" w:rsidRPr="00C53650" w:rsidRDefault="00FF3527" w:rsidP="00FF3527">
      <w:pPr>
        <w:pStyle w:val="subsection2"/>
      </w:pPr>
      <w:r w:rsidRPr="00C53650">
        <w:t xml:space="preserve">However, it does not include premises to the extent that they are used to provide accommodation to students in connection with an </w:t>
      </w:r>
      <w:r w:rsidR="009C76BB" w:rsidRPr="009C76BB">
        <w:rPr>
          <w:position w:val="6"/>
          <w:sz w:val="16"/>
          <w:szCs w:val="16"/>
        </w:rPr>
        <w:t>*</w:t>
      </w:r>
      <w:r w:rsidRPr="00C53650">
        <w:t xml:space="preserve">education institution that is not a </w:t>
      </w:r>
      <w:r w:rsidR="009C76BB" w:rsidRPr="009C76BB">
        <w:rPr>
          <w:position w:val="6"/>
          <w:sz w:val="16"/>
          <w:szCs w:val="16"/>
        </w:rPr>
        <w:t>*</w:t>
      </w:r>
      <w:r w:rsidRPr="00C53650">
        <w:t>school.</w:t>
      </w:r>
    </w:p>
    <w:p w:rsidR="00FF3527" w:rsidRPr="00C53650" w:rsidRDefault="00FF3527" w:rsidP="00FF3527">
      <w:pPr>
        <w:pStyle w:val="Definition"/>
      </w:pPr>
      <w:r w:rsidRPr="00C53650">
        <w:rPr>
          <w:b/>
          <w:bCs/>
          <w:i/>
          <w:iCs/>
        </w:rPr>
        <w:t>Commissioner</w:t>
      </w:r>
      <w:r w:rsidRPr="00C53650">
        <w:t xml:space="preserve"> means the Commissioner of Taxation.</w:t>
      </w:r>
    </w:p>
    <w:p w:rsidR="00FF3527" w:rsidRPr="00C53650" w:rsidRDefault="00FF3527" w:rsidP="00FF3527">
      <w:pPr>
        <w:pStyle w:val="Definition"/>
        <w:keepNext/>
      </w:pPr>
      <w:r w:rsidRPr="00C53650">
        <w:rPr>
          <w:b/>
          <w:bCs/>
          <w:i/>
          <w:iCs/>
        </w:rPr>
        <w:t>company</w:t>
      </w:r>
      <w:r w:rsidRPr="00C53650">
        <w:t xml:space="preserve"> means:</w:t>
      </w:r>
    </w:p>
    <w:p w:rsidR="00FF3527" w:rsidRPr="00C53650" w:rsidRDefault="00FF3527" w:rsidP="00FF3527">
      <w:pPr>
        <w:pStyle w:val="paragraph"/>
        <w:keepNext/>
      </w:pPr>
      <w:r w:rsidRPr="00C53650">
        <w:tab/>
        <w:t>(a)</w:t>
      </w:r>
      <w:r w:rsidRPr="00C53650">
        <w:tab/>
        <w:t>a body corporate; or</w:t>
      </w:r>
    </w:p>
    <w:p w:rsidR="00FF3527" w:rsidRPr="00C53650" w:rsidRDefault="00FF3527" w:rsidP="00FF3527">
      <w:pPr>
        <w:pStyle w:val="paragraph"/>
        <w:keepNext/>
      </w:pPr>
      <w:r w:rsidRPr="00C53650">
        <w:tab/>
        <w:t>(b)</w:t>
      </w:r>
      <w:r w:rsidRPr="00C53650">
        <w:tab/>
        <w:t>any other unincorporated association or body of persons;</w:t>
      </w:r>
    </w:p>
    <w:p w:rsidR="00FF3527" w:rsidRPr="00C53650" w:rsidRDefault="00FF3527" w:rsidP="00FF3527">
      <w:pPr>
        <w:pStyle w:val="subsection2"/>
      </w:pPr>
      <w:r w:rsidRPr="00C53650">
        <w:t xml:space="preserve">but does not include a </w:t>
      </w:r>
      <w:r w:rsidR="009C76BB" w:rsidRPr="009C76BB">
        <w:rPr>
          <w:position w:val="6"/>
          <w:sz w:val="16"/>
          <w:szCs w:val="16"/>
        </w:rPr>
        <w:t>*</w:t>
      </w:r>
      <w:r w:rsidRPr="00C53650">
        <w:t xml:space="preserve">partnership or a </w:t>
      </w:r>
      <w:r w:rsidR="009C76BB" w:rsidRPr="009C76BB">
        <w:rPr>
          <w:position w:val="6"/>
          <w:sz w:val="16"/>
          <w:szCs w:val="16"/>
        </w:rPr>
        <w:t>*</w:t>
      </w:r>
      <w:r w:rsidRPr="00C53650">
        <w:t>non</w:t>
      </w:r>
      <w:r w:rsidR="009C76BB">
        <w:noBreakHyphen/>
      </w:r>
      <w:r w:rsidRPr="00C53650">
        <w:t>entity joint venture.</w:t>
      </w:r>
    </w:p>
    <w:p w:rsidR="00A971D9" w:rsidRPr="00C53650" w:rsidRDefault="00A971D9" w:rsidP="00A971D9">
      <w:pPr>
        <w:pStyle w:val="Definition"/>
      </w:pPr>
      <w:r w:rsidRPr="00C53650">
        <w:rPr>
          <w:b/>
          <w:bCs/>
          <w:i/>
          <w:iCs/>
        </w:rPr>
        <w:t>complying superannuation fund</w:t>
      </w:r>
      <w:r w:rsidRPr="00C53650">
        <w:t xml:space="preserve"> has the meaning given by section</w:t>
      </w:r>
      <w:r w:rsidR="00A31CA5" w:rsidRPr="00C53650">
        <w:t> </w:t>
      </w:r>
      <w:r w:rsidRPr="00C53650">
        <w:t>995</w:t>
      </w:r>
      <w:r w:rsidR="009C76BB">
        <w:noBreakHyphen/>
      </w:r>
      <w:r w:rsidRPr="00C53650">
        <w:t xml:space="preserve">1 of the </w:t>
      </w:r>
      <w:r w:rsidR="009C76BB" w:rsidRPr="009C76BB">
        <w:rPr>
          <w:position w:val="6"/>
          <w:sz w:val="16"/>
          <w:szCs w:val="16"/>
        </w:rPr>
        <w:t>*</w:t>
      </w:r>
      <w:r w:rsidRPr="00C53650">
        <w:t>ITAA 1997.</w:t>
      </w:r>
    </w:p>
    <w:p w:rsidR="00522867" w:rsidRPr="00C53650" w:rsidRDefault="00522867" w:rsidP="00522867">
      <w:pPr>
        <w:pStyle w:val="Definition"/>
      </w:pPr>
      <w:r w:rsidRPr="00C53650">
        <w:rPr>
          <w:b/>
          <w:i/>
        </w:rPr>
        <w:t>Comptroller</w:t>
      </w:r>
      <w:r w:rsidR="009C76BB">
        <w:rPr>
          <w:b/>
          <w:i/>
        </w:rPr>
        <w:noBreakHyphen/>
      </w:r>
      <w:r w:rsidRPr="00C53650">
        <w:rPr>
          <w:b/>
          <w:i/>
        </w:rPr>
        <w:t>General of Customs</w:t>
      </w:r>
      <w:r w:rsidRPr="00C53650">
        <w:rPr>
          <w:b/>
        </w:rPr>
        <w:t xml:space="preserve"> </w:t>
      </w:r>
      <w:r w:rsidRPr="00C53650">
        <w:t xml:space="preserve">has the same meaning as in the </w:t>
      </w:r>
      <w:r w:rsidRPr="00C53650">
        <w:rPr>
          <w:i/>
        </w:rPr>
        <w:t>Customs Act 1901</w:t>
      </w:r>
      <w:r w:rsidRPr="00C53650">
        <w:t>.</w:t>
      </w:r>
    </w:p>
    <w:p w:rsidR="00FF3527" w:rsidRPr="00C53650" w:rsidRDefault="00FF3527" w:rsidP="00FF3527">
      <w:pPr>
        <w:pStyle w:val="Definition"/>
      </w:pPr>
      <w:r w:rsidRPr="00C53650">
        <w:rPr>
          <w:b/>
          <w:i/>
        </w:rPr>
        <w:t>compulsory third party scheme</w:t>
      </w:r>
      <w:r w:rsidRPr="00C53650">
        <w:t xml:space="preserve"> is a scheme or arrangement:</w:t>
      </w:r>
    </w:p>
    <w:p w:rsidR="00FF3527" w:rsidRPr="00C53650" w:rsidRDefault="00FF3527" w:rsidP="00FF3527">
      <w:pPr>
        <w:pStyle w:val="paragraph"/>
      </w:pPr>
      <w:r w:rsidRPr="00C53650">
        <w:tab/>
        <w:t>(a)</w:t>
      </w:r>
      <w:r w:rsidRPr="00C53650">
        <w:tab/>
        <w:t xml:space="preserve">that is established by an </w:t>
      </w:r>
      <w:r w:rsidR="009C76BB" w:rsidRPr="009C76BB">
        <w:rPr>
          <w:position w:val="6"/>
          <w:sz w:val="16"/>
        </w:rPr>
        <w:t>*</w:t>
      </w:r>
      <w:r w:rsidRPr="00C53650">
        <w:t>Australian law; and</w:t>
      </w:r>
    </w:p>
    <w:p w:rsidR="00FF3527" w:rsidRPr="00C53650" w:rsidRDefault="00FF3527" w:rsidP="00FF3527">
      <w:pPr>
        <w:pStyle w:val="paragraph"/>
      </w:pPr>
      <w:r w:rsidRPr="00C53650">
        <w:tab/>
        <w:t>(b)</w:t>
      </w:r>
      <w:r w:rsidRPr="00C53650">
        <w:tab/>
        <w:t>that is specified in the regulations, or that is of a kind specified in the regulations, made for the purposes of this definition.</w:t>
      </w:r>
    </w:p>
    <w:p w:rsidR="00FF3527" w:rsidRPr="00C53650" w:rsidRDefault="00FF3527" w:rsidP="00FF3527">
      <w:pPr>
        <w:pStyle w:val="Definition"/>
      </w:pPr>
      <w:r w:rsidRPr="00C53650">
        <w:rPr>
          <w:b/>
          <w:i/>
        </w:rPr>
        <w:t>connected with the indirect tax zone</w:t>
      </w:r>
      <w:r w:rsidRPr="00C53650">
        <w:t>, in relation to a supply, has the meaning given by sections</w:t>
      </w:r>
      <w:r w:rsidR="00A31CA5" w:rsidRPr="00C53650">
        <w:t> </w:t>
      </w:r>
      <w:r w:rsidRPr="00C53650">
        <w:t>9</w:t>
      </w:r>
      <w:r w:rsidR="009C76BB">
        <w:noBreakHyphen/>
      </w:r>
      <w:r w:rsidRPr="00C53650">
        <w:t>25</w:t>
      </w:r>
      <w:r w:rsidR="00522867" w:rsidRPr="00C53650">
        <w:t>, 84</w:t>
      </w:r>
      <w:r w:rsidR="009C76BB">
        <w:noBreakHyphen/>
      </w:r>
      <w:r w:rsidR="00522867" w:rsidRPr="00C53650">
        <w:t>75</w:t>
      </w:r>
      <w:r w:rsidRPr="00C53650">
        <w:t>, 85</w:t>
      </w:r>
      <w:r w:rsidR="009C76BB">
        <w:noBreakHyphen/>
      </w:r>
      <w:r w:rsidRPr="00C53650">
        <w:t>5 and 126</w:t>
      </w:r>
      <w:r w:rsidR="009C76BB">
        <w:noBreakHyphen/>
      </w:r>
      <w:r w:rsidRPr="00C53650">
        <w:t>27.</w:t>
      </w:r>
    </w:p>
    <w:p w:rsidR="00522867" w:rsidRPr="00C53650" w:rsidRDefault="00522867" w:rsidP="00522867">
      <w:pPr>
        <w:pStyle w:val="notetext"/>
      </w:pPr>
      <w:r w:rsidRPr="00C53650">
        <w:t>Note:</w:t>
      </w:r>
      <w:r w:rsidRPr="00C53650">
        <w:tab/>
        <w:t>This meaning is also affected by sections</w:t>
      </w:r>
      <w:r w:rsidR="00A31CA5" w:rsidRPr="00C53650">
        <w:t> </w:t>
      </w:r>
      <w:r w:rsidRPr="00C53650">
        <w:t>9</w:t>
      </w:r>
      <w:r w:rsidR="009C76BB">
        <w:noBreakHyphen/>
      </w:r>
      <w:r w:rsidRPr="00C53650">
        <w:t>26, 84</w:t>
      </w:r>
      <w:r w:rsidR="009C76BB">
        <w:noBreakHyphen/>
      </w:r>
      <w:r w:rsidRPr="00C53650">
        <w:t>83 and 96</w:t>
      </w:r>
      <w:r w:rsidR="009C76BB">
        <w:noBreakHyphen/>
      </w:r>
      <w:r w:rsidRPr="00C53650">
        <w:t>5.</w:t>
      </w:r>
    </w:p>
    <w:p w:rsidR="00FF3527" w:rsidRPr="00C53650" w:rsidRDefault="00FF3527" w:rsidP="00FF3527">
      <w:pPr>
        <w:pStyle w:val="Definition"/>
      </w:pPr>
      <w:r w:rsidRPr="00C53650">
        <w:rPr>
          <w:b/>
          <w:bCs/>
          <w:i/>
          <w:iCs/>
        </w:rPr>
        <w:t>consideration</w:t>
      </w:r>
      <w:r w:rsidRPr="00C53650">
        <w:t>, for a supply or acquisition, means any consideration, within the meaning given by sections</w:t>
      </w:r>
      <w:r w:rsidR="00A31CA5" w:rsidRPr="00C53650">
        <w:t> </w:t>
      </w:r>
      <w:r w:rsidRPr="00C53650">
        <w:t>9</w:t>
      </w:r>
      <w:r w:rsidR="009C76BB">
        <w:noBreakHyphen/>
      </w:r>
      <w:r w:rsidRPr="00C53650">
        <w:t>15 and 9</w:t>
      </w:r>
      <w:r w:rsidR="009C76BB">
        <w:noBreakHyphen/>
      </w:r>
      <w:r w:rsidRPr="00C53650">
        <w:t>17, in connection with the supply or acquisition.</w:t>
      </w:r>
    </w:p>
    <w:p w:rsidR="00FF3527" w:rsidRPr="00C53650" w:rsidRDefault="00FF3527" w:rsidP="00FF3527">
      <w:pPr>
        <w:pStyle w:val="notetext"/>
      </w:pPr>
      <w:r w:rsidRPr="00C53650">
        <w:t>Note:</w:t>
      </w:r>
      <w:r w:rsidRPr="00C53650">
        <w:tab/>
        <w:t>This meaning is affected by sections</w:t>
      </w:r>
      <w:r w:rsidR="00A31CA5" w:rsidRPr="00C53650">
        <w:t> </w:t>
      </w:r>
      <w:r w:rsidRPr="00C53650">
        <w:t>75</w:t>
      </w:r>
      <w:r w:rsidR="009C76BB">
        <w:noBreakHyphen/>
      </w:r>
      <w:r w:rsidRPr="00C53650">
        <w:t>12, 75</w:t>
      </w:r>
      <w:r w:rsidR="009C76BB">
        <w:noBreakHyphen/>
      </w:r>
      <w:r w:rsidRPr="00C53650">
        <w:t>13, 75</w:t>
      </w:r>
      <w:r w:rsidR="009C76BB">
        <w:noBreakHyphen/>
      </w:r>
      <w:r w:rsidRPr="00C53650">
        <w:t>14, 78</w:t>
      </w:r>
      <w:r w:rsidR="009C76BB">
        <w:noBreakHyphen/>
      </w:r>
      <w:r w:rsidRPr="00C53650">
        <w:t>20, 78</w:t>
      </w:r>
      <w:r w:rsidR="009C76BB">
        <w:noBreakHyphen/>
      </w:r>
      <w:r w:rsidRPr="00C53650">
        <w:t>35, 78</w:t>
      </w:r>
      <w:r w:rsidR="009C76BB">
        <w:noBreakHyphen/>
      </w:r>
      <w:r w:rsidRPr="00C53650">
        <w:t>45, 78</w:t>
      </w:r>
      <w:r w:rsidR="009C76BB">
        <w:noBreakHyphen/>
      </w:r>
      <w:r w:rsidRPr="00C53650">
        <w:t>50, 78</w:t>
      </w:r>
      <w:r w:rsidR="009C76BB">
        <w:noBreakHyphen/>
      </w:r>
      <w:r w:rsidRPr="00C53650">
        <w:t>65, 78</w:t>
      </w:r>
      <w:r w:rsidR="009C76BB">
        <w:noBreakHyphen/>
      </w:r>
      <w:r w:rsidRPr="00C53650">
        <w:t>70, 79</w:t>
      </w:r>
      <w:r w:rsidR="009C76BB">
        <w:noBreakHyphen/>
      </w:r>
      <w:r w:rsidRPr="00C53650">
        <w:t>60, 79</w:t>
      </w:r>
      <w:r w:rsidR="009C76BB">
        <w:noBreakHyphen/>
      </w:r>
      <w:r w:rsidRPr="00C53650">
        <w:t>65, 79</w:t>
      </w:r>
      <w:r w:rsidR="009C76BB">
        <w:noBreakHyphen/>
      </w:r>
      <w:r w:rsidRPr="00C53650">
        <w:t>80, 80</w:t>
      </w:r>
      <w:r w:rsidR="009C76BB">
        <w:noBreakHyphen/>
      </w:r>
      <w:r w:rsidRPr="00C53650">
        <w:t>15, 80</w:t>
      </w:r>
      <w:r w:rsidR="009C76BB">
        <w:noBreakHyphen/>
      </w:r>
      <w:r w:rsidRPr="00C53650">
        <w:t>55, 81</w:t>
      </w:r>
      <w:r w:rsidR="009C76BB">
        <w:noBreakHyphen/>
      </w:r>
      <w:r w:rsidRPr="00C53650">
        <w:t>5, 81</w:t>
      </w:r>
      <w:r w:rsidR="009C76BB">
        <w:noBreakHyphen/>
      </w:r>
      <w:r w:rsidRPr="00C53650">
        <w:t>10, 81</w:t>
      </w:r>
      <w:r w:rsidR="009C76BB">
        <w:noBreakHyphen/>
      </w:r>
      <w:r w:rsidRPr="00C53650">
        <w:t>15, 82</w:t>
      </w:r>
      <w:r w:rsidR="009C76BB">
        <w:noBreakHyphen/>
      </w:r>
      <w:r w:rsidRPr="00C53650">
        <w:t>5, 82</w:t>
      </w:r>
      <w:r w:rsidR="009C76BB">
        <w:noBreakHyphen/>
      </w:r>
      <w:r w:rsidRPr="00C53650">
        <w:t>10, 99</w:t>
      </w:r>
      <w:r w:rsidR="009C76BB">
        <w:noBreakHyphen/>
      </w:r>
      <w:r w:rsidRPr="00C53650">
        <w:t>5, 100</w:t>
      </w:r>
      <w:r w:rsidR="009C76BB">
        <w:noBreakHyphen/>
      </w:r>
      <w:r w:rsidRPr="00C53650">
        <w:t>5, 100</w:t>
      </w:r>
      <w:r w:rsidR="009C76BB">
        <w:noBreakHyphen/>
      </w:r>
      <w:r w:rsidRPr="00C53650">
        <w:t>12 and 102</w:t>
      </w:r>
      <w:r w:rsidR="009C76BB">
        <w:noBreakHyphen/>
      </w:r>
      <w:r w:rsidRPr="00C53650">
        <w:t>5.</w:t>
      </w:r>
    </w:p>
    <w:p w:rsidR="00FF3527" w:rsidRPr="00C53650" w:rsidRDefault="00FF3527" w:rsidP="00FF3527">
      <w:pPr>
        <w:pStyle w:val="Definition"/>
      </w:pPr>
      <w:r w:rsidRPr="00C53650">
        <w:rPr>
          <w:b/>
          <w:i/>
        </w:rPr>
        <w:t>consolidated group</w:t>
      </w:r>
      <w:r w:rsidRPr="00C53650">
        <w:t xml:space="preserve"> has the meaning given by section</w:t>
      </w:r>
      <w:r w:rsidR="00A31CA5" w:rsidRPr="00C53650">
        <w:t> </w:t>
      </w:r>
      <w:r w:rsidRPr="00C53650">
        <w:t>703</w:t>
      </w:r>
      <w:r w:rsidR="009C76BB">
        <w:noBreakHyphen/>
      </w:r>
      <w:r w:rsidRPr="00C53650">
        <w:t xml:space="preserve">5 of the </w:t>
      </w:r>
      <w:r w:rsidR="009C76BB" w:rsidRPr="009C76BB">
        <w:rPr>
          <w:position w:val="6"/>
          <w:sz w:val="16"/>
        </w:rPr>
        <w:t>*</w:t>
      </w:r>
      <w:r w:rsidRPr="00C53650">
        <w:t>ITAA 1997.</w:t>
      </w:r>
    </w:p>
    <w:p w:rsidR="00522867" w:rsidRPr="00C53650" w:rsidRDefault="00522867" w:rsidP="00522867">
      <w:pPr>
        <w:pStyle w:val="Definition"/>
      </w:pPr>
      <w:r w:rsidRPr="00C53650">
        <w:rPr>
          <w:b/>
          <w:i/>
        </w:rPr>
        <w:t>consumer</w:t>
      </w:r>
      <w:r w:rsidRPr="00C53650">
        <w:t xml:space="preserve"> has the meaning given by section</w:t>
      </w:r>
      <w:r w:rsidR="00A31CA5" w:rsidRPr="00C53650">
        <w:t> </w:t>
      </w:r>
      <w:r w:rsidRPr="00C53650">
        <w:t>84</w:t>
      </w:r>
      <w:r w:rsidR="009C76BB">
        <w:noBreakHyphen/>
      </w:r>
      <w:r w:rsidRPr="00C53650">
        <w:t>75.</w:t>
      </w:r>
    </w:p>
    <w:p w:rsidR="00FF3527" w:rsidRPr="00C53650" w:rsidRDefault="00FF3527" w:rsidP="00FF3527">
      <w:pPr>
        <w:pStyle w:val="Definition"/>
      </w:pPr>
      <w:r w:rsidRPr="00C53650">
        <w:rPr>
          <w:b/>
          <w:i/>
        </w:rPr>
        <w:t>contributing operator</w:t>
      </w:r>
      <w:r w:rsidRPr="00C53650">
        <w:t xml:space="preserve"> has the meaning given by subparagraph</w:t>
      </w:r>
      <w:r w:rsidR="00A31CA5" w:rsidRPr="00C53650">
        <w:t> </w:t>
      </w:r>
      <w:r w:rsidRPr="00C53650">
        <w:t>80</w:t>
      </w:r>
      <w:r w:rsidR="009C76BB">
        <w:noBreakHyphen/>
      </w:r>
      <w:r w:rsidRPr="00C53650">
        <w:t>5(1)(c)(ii), 80</w:t>
      </w:r>
      <w:r w:rsidR="009C76BB">
        <w:noBreakHyphen/>
      </w:r>
      <w:r w:rsidRPr="00C53650">
        <w:t>40(1)(c)(ii) or 80</w:t>
      </w:r>
      <w:r w:rsidR="009C76BB">
        <w:noBreakHyphen/>
      </w:r>
      <w:r w:rsidRPr="00C53650">
        <w:t>80(1)(c)(ii).</w:t>
      </w:r>
    </w:p>
    <w:p w:rsidR="00FF3527" w:rsidRPr="00C53650" w:rsidRDefault="00FF3527" w:rsidP="00FF3527">
      <w:pPr>
        <w:pStyle w:val="Definition"/>
      </w:pPr>
      <w:r w:rsidRPr="00C53650">
        <w:rPr>
          <w:b/>
          <w:i/>
        </w:rPr>
        <w:t xml:space="preserve">contributing operator’s payment </w:t>
      </w:r>
      <w:r w:rsidRPr="00C53650">
        <w:t>has the meaning given by subsection</w:t>
      </w:r>
      <w:r w:rsidR="00A31CA5" w:rsidRPr="00C53650">
        <w:t> </w:t>
      </w:r>
      <w:r w:rsidRPr="00C53650">
        <w:t>80</w:t>
      </w:r>
      <w:r w:rsidR="009C76BB">
        <w:noBreakHyphen/>
      </w:r>
      <w:r w:rsidRPr="00C53650">
        <w:t>5(3), 80</w:t>
      </w:r>
      <w:r w:rsidR="009C76BB">
        <w:noBreakHyphen/>
      </w:r>
      <w:r w:rsidRPr="00C53650">
        <w:t>40(3) or 80</w:t>
      </w:r>
      <w:r w:rsidR="009C76BB">
        <w:noBreakHyphen/>
      </w:r>
      <w:r w:rsidRPr="00C53650">
        <w:t>80(3).</w:t>
      </w:r>
    </w:p>
    <w:p w:rsidR="00FF3527" w:rsidRPr="00C53650" w:rsidRDefault="00FF3527" w:rsidP="00FF3527">
      <w:pPr>
        <w:pStyle w:val="Definition"/>
      </w:pPr>
      <w:r w:rsidRPr="00C53650">
        <w:rPr>
          <w:b/>
          <w:i/>
        </w:rPr>
        <w:t>contribution amount</w:t>
      </w:r>
      <w:r w:rsidRPr="00C53650">
        <w:t xml:space="preserve"> has the meaning given by paragraph</w:t>
      </w:r>
      <w:r w:rsidR="00A31CA5" w:rsidRPr="00C53650">
        <w:t> </w:t>
      </w:r>
      <w:r w:rsidRPr="00C53650">
        <w:t>721</w:t>
      </w:r>
      <w:r w:rsidR="009C76BB">
        <w:noBreakHyphen/>
      </w:r>
      <w:r w:rsidRPr="00C53650">
        <w:t xml:space="preserve">25(1)(b) of the </w:t>
      </w:r>
      <w:r w:rsidR="009C76BB" w:rsidRPr="009C76BB">
        <w:rPr>
          <w:position w:val="6"/>
          <w:sz w:val="16"/>
        </w:rPr>
        <w:t>*</w:t>
      </w:r>
      <w:r w:rsidRPr="00C53650">
        <w:t>ITAA 1997.</w:t>
      </w:r>
    </w:p>
    <w:p w:rsidR="00FF3527" w:rsidRPr="00C53650" w:rsidRDefault="00FF3527" w:rsidP="00FF3527">
      <w:pPr>
        <w:pStyle w:val="Definition"/>
      </w:pPr>
      <w:r w:rsidRPr="00C53650">
        <w:rPr>
          <w:b/>
          <w:bCs/>
          <w:i/>
          <w:iCs/>
        </w:rPr>
        <w:t>corrected GST amount</w:t>
      </w:r>
      <w:r w:rsidRPr="00C53650">
        <w:t xml:space="preserve"> has the meaning given by paragraph</w:t>
      </w:r>
      <w:r w:rsidR="00A31CA5" w:rsidRPr="00C53650">
        <w:t> </w:t>
      </w:r>
      <w:r w:rsidRPr="00C53650">
        <w:t>19</w:t>
      </w:r>
      <w:r w:rsidR="009C76BB">
        <w:noBreakHyphen/>
      </w:r>
      <w:r w:rsidRPr="00C53650">
        <w:t>40(c).</w:t>
      </w:r>
    </w:p>
    <w:p w:rsidR="00FF3527" w:rsidRPr="00C53650" w:rsidRDefault="00FF3527" w:rsidP="00FF3527">
      <w:pPr>
        <w:pStyle w:val="Definition"/>
      </w:pPr>
      <w:r w:rsidRPr="00C53650">
        <w:rPr>
          <w:b/>
          <w:bCs/>
          <w:i/>
          <w:iCs/>
        </w:rPr>
        <w:t>corrected input tax credit amount</w:t>
      </w:r>
      <w:r w:rsidRPr="00C53650">
        <w:t xml:space="preserve"> has the meaning given by paragraph</w:t>
      </w:r>
      <w:r w:rsidR="00A31CA5" w:rsidRPr="00C53650">
        <w:t> </w:t>
      </w:r>
      <w:r w:rsidRPr="00C53650">
        <w:t>19</w:t>
      </w:r>
      <w:r w:rsidR="009C76BB">
        <w:noBreakHyphen/>
      </w:r>
      <w:r w:rsidRPr="00C53650">
        <w:t>70(c).</w:t>
      </w:r>
    </w:p>
    <w:p w:rsidR="00FF3527" w:rsidRPr="00C53650" w:rsidRDefault="00FF3527" w:rsidP="00FF3527">
      <w:pPr>
        <w:pStyle w:val="Definition"/>
        <w:keepNext/>
        <w:keepLines/>
      </w:pPr>
      <w:r w:rsidRPr="00C53650">
        <w:rPr>
          <w:b/>
          <w:bCs/>
          <w:i/>
          <w:iCs/>
        </w:rPr>
        <w:t>course materials</w:t>
      </w:r>
      <w:r w:rsidRPr="00C53650">
        <w:t xml:space="preserve">, in relation to an </w:t>
      </w:r>
      <w:r w:rsidR="009C76BB" w:rsidRPr="009C76BB">
        <w:rPr>
          <w:position w:val="6"/>
          <w:sz w:val="16"/>
          <w:szCs w:val="16"/>
        </w:rPr>
        <w:t>*</w:t>
      </w:r>
      <w:r w:rsidRPr="00C53650">
        <w:t>education course, means materials provided by the entity supplying the course that are necessarily consumed or transformed by the students undertaking the course for the purposes of the course.</w:t>
      </w:r>
    </w:p>
    <w:p w:rsidR="00FF3527" w:rsidRPr="00C53650" w:rsidRDefault="00FF3527" w:rsidP="00FF3527">
      <w:pPr>
        <w:pStyle w:val="Definition"/>
      </w:pPr>
      <w:r w:rsidRPr="00C53650">
        <w:rPr>
          <w:b/>
          <w:bCs/>
          <w:i/>
          <w:iCs/>
        </w:rPr>
        <w:t>creditable acquisition</w:t>
      </w:r>
      <w:r w:rsidRPr="00C53650">
        <w:t xml:space="preserve"> has the meaning given by </w:t>
      </w:r>
      <w:r w:rsidR="006D7127" w:rsidRPr="00C53650">
        <w:t>section 1</w:t>
      </w:r>
      <w:r w:rsidRPr="00C53650">
        <w:t>1</w:t>
      </w:r>
      <w:r w:rsidR="009C76BB">
        <w:noBreakHyphen/>
      </w:r>
      <w:r w:rsidRPr="00C53650">
        <w:t>5.</w:t>
      </w:r>
    </w:p>
    <w:p w:rsidR="00FF3527" w:rsidRPr="00C53650" w:rsidRDefault="00FF3527" w:rsidP="00FF3527">
      <w:pPr>
        <w:pStyle w:val="notetext"/>
        <w:rPr>
          <w:b/>
          <w:bCs/>
          <w:i/>
          <w:iCs/>
        </w:rPr>
      </w:pPr>
      <w:r w:rsidRPr="00C53650">
        <w:t>Note:</w:t>
      </w:r>
      <w:r w:rsidRPr="00C53650">
        <w:tab/>
        <w:t>This meaning is affected by sections</w:t>
      </w:r>
      <w:r w:rsidR="00A31CA5" w:rsidRPr="00C53650">
        <w:t> </w:t>
      </w:r>
      <w:r w:rsidRPr="00C53650">
        <w:t>49</w:t>
      </w:r>
      <w:r w:rsidR="009C76BB">
        <w:noBreakHyphen/>
      </w:r>
      <w:r w:rsidRPr="00C53650">
        <w:t>35, 60</w:t>
      </w:r>
      <w:r w:rsidR="009C76BB">
        <w:noBreakHyphen/>
      </w:r>
      <w:r w:rsidRPr="00C53650">
        <w:t>10, 69</w:t>
      </w:r>
      <w:r w:rsidR="009C76BB">
        <w:noBreakHyphen/>
      </w:r>
      <w:r w:rsidRPr="00C53650">
        <w:t>5, 72</w:t>
      </w:r>
      <w:r w:rsidR="009C76BB">
        <w:noBreakHyphen/>
      </w:r>
      <w:r w:rsidRPr="00C53650">
        <w:t>40, 75</w:t>
      </w:r>
      <w:r w:rsidR="009C76BB">
        <w:noBreakHyphen/>
      </w:r>
      <w:r w:rsidRPr="00C53650">
        <w:t>20, 78</w:t>
      </w:r>
      <w:r w:rsidR="009C76BB">
        <w:noBreakHyphen/>
      </w:r>
      <w:r w:rsidRPr="00C53650">
        <w:t>30, 84</w:t>
      </w:r>
      <w:r w:rsidR="009C76BB">
        <w:noBreakHyphen/>
      </w:r>
      <w:r w:rsidRPr="00C53650">
        <w:t>145, 90</w:t>
      </w:r>
      <w:r w:rsidR="009C76BB">
        <w:noBreakHyphen/>
      </w:r>
      <w:r w:rsidRPr="00C53650">
        <w:t>15, 93</w:t>
      </w:r>
      <w:r w:rsidR="009C76BB">
        <w:noBreakHyphen/>
      </w:r>
      <w:r w:rsidRPr="00C53650">
        <w:t>5, 93</w:t>
      </w:r>
      <w:r w:rsidR="009C76BB">
        <w:noBreakHyphen/>
      </w:r>
      <w:r w:rsidRPr="00C53650">
        <w:t>15 and 111</w:t>
      </w:r>
      <w:r w:rsidR="009C76BB">
        <w:noBreakHyphen/>
      </w:r>
      <w:r w:rsidRPr="00C53650">
        <w:t>5.</w:t>
      </w:r>
    </w:p>
    <w:p w:rsidR="00FF3527" w:rsidRPr="00C53650" w:rsidRDefault="00FF3527" w:rsidP="00FF3527">
      <w:pPr>
        <w:pStyle w:val="Definition"/>
      </w:pPr>
      <w:r w:rsidRPr="00C53650">
        <w:rPr>
          <w:b/>
          <w:i/>
        </w:rPr>
        <w:t xml:space="preserve">creditable at less than </w:t>
      </w:r>
      <w:r w:rsidRPr="00C53650">
        <w:rPr>
          <w:b/>
          <w:i/>
          <w:position w:val="6"/>
          <w:sz w:val="16"/>
          <w:szCs w:val="16"/>
        </w:rPr>
        <w:t>1</w:t>
      </w:r>
      <w:r w:rsidRPr="00C53650">
        <w:rPr>
          <w:b/>
          <w:i/>
        </w:rPr>
        <w:t>/</w:t>
      </w:r>
      <w:r w:rsidRPr="00C53650">
        <w:rPr>
          <w:b/>
          <w:i/>
          <w:sz w:val="16"/>
          <w:szCs w:val="16"/>
        </w:rPr>
        <w:t>11</w:t>
      </w:r>
      <w:r w:rsidRPr="00C53650">
        <w:rPr>
          <w:b/>
          <w:i/>
        </w:rPr>
        <w:t xml:space="preserve"> of the consideration</w:t>
      </w:r>
      <w:r w:rsidRPr="00C53650">
        <w:t xml:space="preserve"> has the meaning given by sub</w:t>
      </w:r>
      <w:r w:rsidR="006D7127" w:rsidRPr="00C53650">
        <w:t>section 1</w:t>
      </w:r>
      <w:r w:rsidRPr="00C53650">
        <w:t>36</w:t>
      </w:r>
      <w:r w:rsidR="009C76BB">
        <w:noBreakHyphen/>
      </w:r>
      <w:r w:rsidRPr="00C53650">
        <w:t>50(2).</w:t>
      </w:r>
    </w:p>
    <w:p w:rsidR="00FF3527" w:rsidRPr="00C53650" w:rsidRDefault="00FF3527" w:rsidP="00473F22">
      <w:pPr>
        <w:pStyle w:val="Definition"/>
        <w:keepNext/>
      </w:pPr>
      <w:r w:rsidRPr="00C53650">
        <w:rPr>
          <w:b/>
          <w:bCs/>
          <w:i/>
          <w:iCs/>
        </w:rPr>
        <w:t>creditable importation</w:t>
      </w:r>
      <w:r w:rsidRPr="00C53650">
        <w:t xml:space="preserve"> has the meaning given by </w:t>
      </w:r>
      <w:r w:rsidR="006D7127" w:rsidRPr="00C53650">
        <w:t>section 1</w:t>
      </w:r>
      <w:r w:rsidRPr="00C53650">
        <w:t>5</w:t>
      </w:r>
      <w:r w:rsidR="009C76BB">
        <w:noBreakHyphen/>
      </w:r>
      <w:r w:rsidRPr="00C53650">
        <w:t>5.</w:t>
      </w:r>
    </w:p>
    <w:p w:rsidR="00FF3527" w:rsidRPr="00C53650" w:rsidRDefault="00FF3527" w:rsidP="00FF3527">
      <w:pPr>
        <w:pStyle w:val="notetext"/>
      </w:pPr>
      <w:r w:rsidRPr="00C53650">
        <w:t>Note:</w:t>
      </w:r>
      <w:r w:rsidRPr="00C53650">
        <w:tab/>
        <w:t>This meaning is affected by sections</w:t>
      </w:r>
      <w:r w:rsidR="00A31CA5" w:rsidRPr="00C53650">
        <w:t> </w:t>
      </w:r>
      <w:r w:rsidRPr="00C53650">
        <w:t>60</w:t>
      </w:r>
      <w:r w:rsidR="009C76BB">
        <w:noBreakHyphen/>
      </w:r>
      <w:r w:rsidRPr="00C53650">
        <w:t>10 and 69</w:t>
      </w:r>
      <w:r w:rsidR="009C76BB">
        <w:noBreakHyphen/>
      </w:r>
      <w:r w:rsidRPr="00C53650">
        <w:t>5.</w:t>
      </w:r>
    </w:p>
    <w:p w:rsidR="00FF3527" w:rsidRPr="00C53650" w:rsidRDefault="00FF3527" w:rsidP="00FF3527">
      <w:pPr>
        <w:pStyle w:val="Definition"/>
      </w:pPr>
      <w:r w:rsidRPr="00C53650">
        <w:rPr>
          <w:b/>
          <w:i/>
        </w:rPr>
        <w:t>creditable purpose</w:t>
      </w:r>
      <w:r w:rsidRPr="00C53650">
        <w:t>:</w:t>
      </w:r>
    </w:p>
    <w:p w:rsidR="00FF3527" w:rsidRPr="00C53650" w:rsidRDefault="00FF3527" w:rsidP="00FF3527">
      <w:pPr>
        <w:pStyle w:val="paragraph"/>
      </w:pPr>
      <w:r w:rsidRPr="00C53650">
        <w:tab/>
        <w:t>(a)</w:t>
      </w:r>
      <w:r w:rsidRPr="00C53650">
        <w:tab/>
        <w:t>in relation to the acquisition of a thing—has the meaning given by sections</w:t>
      </w:r>
      <w:r w:rsidR="00A31CA5" w:rsidRPr="00C53650">
        <w:t> </w:t>
      </w:r>
      <w:r w:rsidRPr="00C53650">
        <w:t>11</w:t>
      </w:r>
      <w:r w:rsidR="009C76BB">
        <w:noBreakHyphen/>
      </w:r>
      <w:r w:rsidRPr="00C53650">
        <w:t>15 and 60</w:t>
      </w:r>
      <w:r w:rsidR="009C76BB">
        <w:noBreakHyphen/>
      </w:r>
      <w:r w:rsidRPr="00C53650">
        <w:t>20; and</w:t>
      </w:r>
    </w:p>
    <w:p w:rsidR="00FF3527" w:rsidRPr="00C53650" w:rsidRDefault="00FF3527" w:rsidP="00FF3527">
      <w:pPr>
        <w:pStyle w:val="paragraph"/>
      </w:pPr>
      <w:r w:rsidRPr="00C53650">
        <w:tab/>
        <w:t>(b)</w:t>
      </w:r>
      <w:r w:rsidRPr="00C53650">
        <w:tab/>
        <w:t>in relation to the importation of a thing—has the meaning given by sections</w:t>
      </w:r>
      <w:r w:rsidR="00A31CA5" w:rsidRPr="00C53650">
        <w:t> </w:t>
      </w:r>
      <w:r w:rsidRPr="00C53650">
        <w:t>15</w:t>
      </w:r>
      <w:r w:rsidR="009C76BB">
        <w:noBreakHyphen/>
      </w:r>
      <w:r w:rsidRPr="00C53650">
        <w:t>10 and 60</w:t>
      </w:r>
      <w:r w:rsidR="009C76BB">
        <w:noBreakHyphen/>
      </w:r>
      <w:r w:rsidRPr="00C53650">
        <w:t>20; and</w:t>
      </w:r>
    </w:p>
    <w:p w:rsidR="00FF3527" w:rsidRPr="00C53650" w:rsidRDefault="00FF3527" w:rsidP="00FF3527">
      <w:pPr>
        <w:pStyle w:val="paragraph"/>
      </w:pPr>
      <w:r w:rsidRPr="00C53650">
        <w:tab/>
        <w:t>(c)</w:t>
      </w:r>
      <w:r w:rsidRPr="00C53650">
        <w:tab/>
        <w:t xml:space="preserve">in relation to the </w:t>
      </w:r>
      <w:r w:rsidR="009C76BB" w:rsidRPr="009C76BB">
        <w:rPr>
          <w:position w:val="6"/>
          <w:sz w:val="16"/>
          <w:szCs w:val="16"/>
        </w:rPr>
        <w:t>*</w:t>
      </w:r>
      <w:r w:rsidRPr="00C53650">
        <w:t xml:space="preserve">application of a thing acquired or imported—has the meaning given by </w:t>
      </w:r>
      <w:r w:rsidR="006D7127" w:rsidRPr="00C53650">
        <w:t>section 1</w:t>
      </w:r>
      <w:r w:rsidRPr="00C53650">
        <w:t>29</w:t>
      </w:r>
      <w:r w:rsidR="009C76BB">
        <w:noBreakHyphen/>
      </w:r>
      <w:r w:rsidRPr="00C53650">
        <w:t>50.</w:t>
      </w:r>
    </w:p>
    <w:p w:rsidR="00FF3527" w:rsidRPr="00C53650" w:rsidRDefault="00FF3527" w:rsidP="00FF3527">
      <w:pPr>
        <w:pStyle w:val="notetext"/>
      </w:pPr>
      <w:r w:rsidRPr="00C53650">
        <w:t>Note:</w:t>
      </w:r>
      <w:r w:rsidRPr="00C53650">
        <w:tab/>
        <w:t>This meaning is affected by section</w:t>
      </w:r>
      <w:r w:rsidR="00A31CA5" w:rsidRPr="00C53650">
        <w:t> </w:t>
      </w:r>
      <w:r w:rsidRPr="00C53650">
        <w:t>70</w:t>
      </w:r>
      <w:r w:rsidR="009C76BB">
        <w:noBreakHyphen/>
      </w:r>
      <w:r w:rsidRPr="00C53650">
        <w:t>10.</w:t>
      </w:r>
    </w:p>
    <w:p w:rsidR="00FF3527" w:rsidRPr="00C53650" w:rsidRDefault="00FF3527" w:rsidP="00FF3527">
      <w:pPr>
        <w:pStyle w:val="Definition"/>
      </w:pPr>
      <w:r w:rsidRPr="00C53650">
        <w:rPr>
          <w:b/>
          <w:i/>
        </w:rPr>
        <w:t>CTP ancillary payment or supply</w:t>
      </w:r>
      <w:r w:rsidRPr="00C53650">
        <w:t xml:space="preserve"> has the meaning given by subsection</w:t>
      </w:r>
      <w:r w:rsidR="00A31CA5" w:rsidRPr="00C53650">
        <w:t> </w:t>
      </w:r>
      <w:r w:rsidRPr="00C53650">
        <w:t>79</w:t>
      </w:r>
      <w:r w:rsidR="009C76BB">
        <w:noBreakHyphen/>
      </w:r>
      <w:r w:rsidRPr="00C53650">
        <w:t>35(3).</w:t>
      </w:r>
    </w:p>
    <w:p w:rsidR="00FF3527" w:rsidRPr="00C53650" w:rsidRDefault="00FF3527" w:rsidP="00FF3527">
      <w:pPr>
        <w:pStyle w:val="notetext"/>
      </w:pPr>
      <w:r w:rsidRPr="00C53650">
        <w:t>Note:</w:t>
      </w:r>
      <w:r w:rsidRPr="00C53650">
        <w:tab/>
        <w:t>Section</w:t>
      </w:r>
      <w:r w:rsidR="00A31CA5" w:rsidRPr="00C53650">
        <w:t> </w:t>
      </w:r>
      <w:r w:rsidRPr="00C53650">
        <w:t>79</w:t>
      </w:r>
      <w:r w:rsidR="009C76BB">
        <w:noBreakHyphen/>
      </w:r>
      <w:r w:rsidRPr="00C53650">
        <w:t>90 also treats certain payments or supplies as CTP ancillary payments or supplies.</w:t>
      </w:r>
    </w:p>
    <w:p w:rsidR="00FF3527" w:rsidRPr="00C53650" w:rsidRDefault="00FF3527" w:rsidP="00FF3527">
      <w:pPr>
        <w:pStyle w:val="Definition"/>
      </w:pPr>
      <w:r w:rsidRPr="00C53650">
        <w:rPr>
          <w:b/>
          <w:i/>
        </w:rPr>
        <w:t>CTP compensation or ancillary payment or supply</w:t>
      </w:r>
      <w:r w:rsidRPr="00C53650">
        <w:t xml:space="preserve"> has the meaning given by subsection</w:t>
      </w:r>
      <w:r w:rsidR="00A31CA5" w:rsidRPr="00C53650">
        <w:t> </w:t>
      </w:r>
      <w:r w:rsidRPr="00C53650">
        <w:t>79</w:t>
      </w:r>
      <w:r w:rsidR="009C76BB">
        <w:noBreakHyphen/>
      </w:r>
      <w:r w:rsidRPr="00C53650">
        <w:t>35(1).</w:t>
      </w:r>
    </w:p>
    <w:p w:rsidR="00FF3527" w:rsidRPr="00C53650" w:rsidRDefault="00FF3527" w:rsidP="00FF3527">
      <w:pPr>
        <w:pStyle w:val="Definition"/>
      </w:pPr>
      <w:r w:rsidRPr="00C53650">
        <w:rPr>
          <w:b/>
          <w:i/>
        </w:rPr>
        <w:t>CTP compensation payment or supply</w:t>
      </w:r>
      <w:r w:rsidRPr="00C53650">
        <w:t xml:space="preserve"> has the meaning given by subsection</w:t>
      </w:r>
      <w:r w:rsidR="00A31CA5" w:rsidRPr="00C53650">
        <w:t> </w:t>
      </w:r>
      <w:r w:rsidRPr="00C53650">
        <w:t>79</w:t>
      </w:r>
      <w:r w:rsidR="009C76BB">
        <w:noBreakHyphen/>
      </w:r>
      <w:r w:rsidRPr="00C53650">
        <w:t>35(2).</w:t>
      </w:r>
    </w:p>
    <w:p w:rsidR="00FF3527" w:rsidRPr="00C53650" w:rsidRDefault="00FF3527" w:rsidP="00FF3527">
      <w:pPr>
        <w:pStyle w:val="notetext"/>
      </w:pPr>
      <w:r w:rsidRPr="00C53650">
        <w:t>Note:</w:t>
      </w:r>
      <w:r w:rsidRPr="00C53650">
        <w:tab/>
        <w:t>Section</w:t>
      </w:r>
      <w:r w:rsidR="00A31CA5" w:rsidRPr="00C53650">
        <w:t> </w:t>
      </w:r>
      <w:r w:rsidRPr="00C53650">
        <w:t>79</w:t>
      </w:r>
      <w:r w:rsidR="009C76BB">
        <w:noBreakHyphen/>
      </w:r>
      <w:r w:rsidRPr="00C53650">
        <w:t>90 also treats certain payments or supplies as CTP compensation payments or supplies.</w:t>
      </w:r>
    </w:p>
    <w:p w:rsidR="00FF3527" w:rsidRPr="00C53650" w:rsidRDefault="00FF3527" w:rsidP="00FF3527">
      <w:pPr>
        <w:pStyle w:val="Definition"/>
      </w:pPr>
      <w:r w:rsidRPr="00C53650">
        <w:rPr>
          <w:b/>
          <w:i/>
        </w:rPr>
        <w:t>CTP dual premium or election payment or supply</w:t>
      </w:r>
      <w:r w:rsidRPr="00C53650">
        <w:t xml:space="preserve"> means a payment or supply to which section</w:t>
      </w:r>
      <w:r w:rsidR="00A31CA5" w:rsidRPr="00C53650">
        <w:t> </w:t>
      </w:r>
      <w:r w:rsidRPr="00C53650">
        <w:t>79</w:t>
      </w:r>
      <w:r w:rsidR="009C76BB">
        <w:noBreakHyphen/>
      </w:r>
      <w:r w:rsidRPr="00C53650">
        <w:t>5 or 79</w:t>
      </w:r>
      <w:r w:rsidR="009C76BB">
        <w:noBreakHyphen/>
      </w:r>
      <w:r w:rsidRPr="00C53650">
        <w:t>15 applies.</w:t>
      </w:r>
    </w:p>
    <w:p w:rsidR="00FF3527" w:rsidRPr="00C53650" w:rsidRDefault="00FF3527" w:rsidP="00FF3527">
      <w:pPr>
        <w:pStyle w:val="Definition"/>
      </w:pPr>
      <w:r w:rsidRPr="00C53650">
        <w:rPr>
          <w:b/>
          <w:i/>
        </w:rPr>
        <w:t>CTP hybrid payment or supply</w:t>
      </w:r>
      <w:r w:rsidRPr="00C53650">
        <w:t xml:space="preserve"> has the meaning given by section</w:t>
      </w:r>
      <w:r w:rsidR="00A31CA5" w:rsidRPr="00C53650">
        <w:t> </w:t>
      </w:r>
      <w:r w:rsidRPr="00C53650">
        <w:t>79</w:t>
      </w:r>
      <w:r w:rsidR="009C76BB">
        <w:noBreakHyphen/>
      </w:r>
      <w:r w:rsidRPr="00C53650">
        <w:t>25.</w:t>
      </w:r>
    </w:p>
    <w:p w:rsidR="00FF3527" w:rsidRPr="00C53650" w:rsidRDefault="00FF3527" w:rsidP="00FF3527">
      <w:pPr>
        <w:pStyle w:val="Definition"/>
      </w:pPr>
      <w:r w:rsidRPr="00C53650">
        <w:rPr>
          <w:b/>
          <w:i/>
        </w:rPr>
        <w:t>CTP premium</w:t>
      </w:r>
      <w:r w:rsidRPr="00C53650">
        <w:t xml:space="preserve">, in relation to a </w:t>
      </w:r>
      <w:r w:rsidR="009C76BB" w:rsidRPr="009C76BB">
        <w:rPr>
          <w:position w:val="6"/>
          <w:sz w:val="16"/>
        </w:rPr>
        <w:t>*</w:t>
      </w:r>
      <w:r w:rsidRPr="00C53650">
        <w:t>compulsory third party scheme, means:</w:t>
      </w:r>
    </w:p>
    <w:p w:rsidR="00FF3527" w:rsidRPr="00C53650" w:rsidRDefault="00FF3527" w:rsidP="00FF3527">
      <w:pPr>
        <w:pStyle w:val="paragraph"/>
      </w:pPr>
      <w:r w:rsidRPr="00C53650">
        <w:tab/>
        <w:t>(a)</w:t>
      </w:r>
      <w:r w:rsidRPr="00C53650">
        <w:tab/>
        <w:t>a payment of a premium, contribution or similar payment under the scheme; or</w:t>
      </w:r>
    </w:p>
    <w:p w:rsidR="00FF3527" w:rsidRPr="00C53650" w:rsidRDefault="00FF3527" w:rsidP="00FF3527">
      <w:pPr>
        <w:pStyle w:val="paragraph"/>
      </w:pPr>
      <w:r w:rsidRPr="00C53650">
        <w:tab/>
        <w:t>(b)</w:t>
      </w:r>
      <w:r w:rsidRPr="00C53650">
        <w:tab/>
        <w:t>a payment of levy in connection with the scheme.</w:t>
      </w:r>
    </w:p>
    <w:p w:rsidR="00FF3527" w:rsidRPr="00C53650" w:rsidRDefault="00FF3527" w:rsidP="00FF3527">
      <w:pPr>
        <w:pStyle w:val="Definition"/>
      </w:pPr>
      <w:r w:rsidRPr="00C53650">
        <w:rPr>
          <w:b/>
          <w:bCs/>
          <w:i/>
          <w:iCs/>
        </w:rPr>
        <w:t>current GST lodgment record</w:t>
      </w:r>
      <w:r w:rsidRPr="00C53650">
        <w:t xml:space="preserve"> has the meaning given by </w:t>
      </w:r>
      <w:r w:rsidR="006D7127" w:rsidRPr="00C53650">
        <w:t>section 1</w:t>
      </w:r>
      <w:r w:rsidRPr="00C53650">
        <w:t>62</w:t>
      </w:r>
      <w:r w:rsidR="009C76BB">
        <w:noBreakHyphen/>
      </w:r>
      <w:r w:rsidRPr="00C53650">
        <w:t>10.</w:t>
      </w:r>
    </w:p>
    <w:p w:rsidR="00FF3527" w:rsidRPr="00C53650" w:rsidRDefault="00FF3527" w:rsidP="00FF3527">
      <w:pPr>
        <w:pStyle w:val="Definition"/>
      </w:pPr>
      <w:r w:rsidRPr="00C53650">
        <w:rPr>
          <w:b/>
          <w:i/>
        </w:rPr>
        <w:t>current GST turnover</w:t>
      </w:r>
      <w:r w:rsidRPr="00C53650">
        <w:t xml:space="preserve"> has the meaning given by </w:t>
      </w:r>
      <w:r w:rsidR="006D7127" w:rsidRPr="00C53650">
        <w:t>section 1</w:t>
      </w:r>
      <w:r w:rsidRPr="00C53650">
        <w:t>88</w:t>
      </w:r>
      <w:r w:rsidR="009C76BB">
        <w:noBreakHyphen/>
      </w:r>
      <w:r w:rsidRPr="00C53650">
        <w:t>15.</w:t>
      </w:r>
    </w:p>
    <w:p w:rsidR="00FF3527" w:rsidRPr="00C53650" w:rsidRDefault="00FF3527" w:rsidP="00FF3527">
      <w:pPr>
        <w:pStyle w:val="notetext"/>
      </w:pPr>
      <w:r w:rsidRPr="00C53650">
        <w:t>Note:</w:t>
      </w:r>
      <w:r w:rsidRPr="00C53650">
        <w:tab/>
        <w:t xml:space="preserve">This meaning is affected by </w:t>
      </w:r>
      <w:r w:rsidR="006D7127" w:rsidRPr="00C53650">
        <w:t>section 1</w:t>
      </w:r>
      <w:r w:rsidRPr="00C53650">
        <w:t>88</w:t>
      </w:r>
      <w:r w:rsidR="009C76BB">
        <w:noBreakHyphen/>
      </w:r>
      <w:r w:rsidRPr="00C53650">
        <w:t>22.</w:t>
      </w:r>
    </w:p>
    <w:p w:rsidR="00FF3527" w:rsidRPr="00C53650" w:rsidRDefault="00FF3527" w:rsidP="00FF3527">
      <w:pPr>
        <w:pStyle w:val="Definition"/>
      </w:pPr>
      <w:r w:rsidRPr="00C53650">
        <w:rPr>
          <w:b/>
          <w:bCs/>
          <w:i/>
          <w:iCs/>
        </w:rPr>
        <w:t>customs clearance area</w:t>
      </w:r>
      <w:r w:rsidRPr="00C53650">
        <w:t xml:space="preserve"> means a place identified under section</w:t>
      </w:r>
      <w:r w:rsidR="00A31CA5" w:rsidRPr="00C53650">
        <w:t> </w:t>
      </w:r>
      <w:r w:rsidRPr="00C53650">
        <w:t xml:space="preserve">234AA of the </w:t>
      </w:r>
      <w:r w:rsidRPr="00C53650">
        <w:rPr>
          <w:i/>
          <w:iCs/>
        </w:rPr>
        <w:t>Customs Act 1901</w:t>
      </w:r>
      <w:r w:rsidRPr="00C53650">
        <w:t>.</w:t>
      </w:r>
    </w:p>
    <w:p w:rsidR="00FF3527" w:rsidRPr="00C53650" w:rsidRDefault="00FF3527" w:rsidP="00FF3527">
      <w:pPr>
        <w:pStyle w:val="Definition"/>
        <w:keepNext/>
        <w:keepLines/>
      </w:pPr>
      <w:r w:rsidRPr="00C53650">
        <w:rPr>
          <w:b/>
          <w:bCs/>
          <w:i/>
          <w:iCs/>
        </w:rPr>
        <w:t>customs duty</w:t>
      </w:r>
      <w:r w:rsidRPr="00C53650">
        <w:t xml:space="preserve"> means any duty of customs imposed by that name under a law of the Commonwealth, other than:</w:t>
      </w:r>
    </w:p>
    <w:p w:rsidR="00FF3527" w:rsidRPr="00C53650" w:rsidRDefault="00FF3527" w:rsidP="00FF3527">
      <w:pPr>
        <w:pStyle w:val="paragraph"/>
      </w:pPr>
      <w:r w:rsidRPr="00C53650">
        <w:tab/>
        <w:t>(a)</w:t>
      </w:r>
      <w:r w:rsidRPr="00C53650">
        <w:tab/>
        <w:t xml:space="preserve">the </w:t>
      </w:r>
      <w:r w:rsidRPr="00C53650">
        <w:rPr>
          <w:i/>
          <w:iCs/>
        </w:rPr>
        <w:t>A New Tax System (Goods and Services Tax Imposition—Customs) Act 1999</w:t>
      </w:r>
      <w:r w:rsidRPr="00C53650">
        <w:t>; or</w:t>
      </w:r>
    </w:p>
    <w:p w:rsidR="00FF3527" w:rsidRPr="00C53650" w:rsidRDefault="00FF3527" w:rsidP="00FF3527">
      <w:pPr>
        <w:pStyle w:val="paragraph"/>
      </w:pPr>
      <w:r w:rsidRPr="00C53650">
        <w:tab/>
        <w:t>(aa)</w:t>
      </w:r>
      <w:r w:rsidRPr="00C53650">
        <w:tab/>
        <w:t xml:space="preserve">the </w:t>
      </w:r>
      <w:r w:rsidRPr="00C53650">
        <w:rPr>
          <w:i/>
          <w:iCs/>
        </w:rPr>
        <w:t>A New Tax System (Goods and Services Tax Imposition (Recipients)—Customs) Act 2005</w:t>
      </w:r>
      <w:r w:rsidRPr="00C53650">
        <w:rPr>
          <w:iCs/>
        </w:rPr>
        <w:t>; or</w:t>
      </w:r>
    </w:p>
    <w:p w:rsidR="00FF3527" w:rsidRPr="00C53650" w:rsidRDefault="00FF3527" w:rsidP="00FF3527">
      <w:pPr>
        <w:pStyle w:val="paragraph"/>
      </w:pPr>
      <w:r w:rsidRPr="00C53650">
        <w:tab/>
        <w:t>(b)</w:t>
      </w:r>
      <w:r w:rsidRPr="00C53650">
        <w:tab/>
        <w:t xml:space="preserve">the </w:t>
      </w:r>
      <w:r w:rsidRPr="00C53650">
        <w:rPr>
          <w:i/>
          <w:iCs/>
        </w:rPr>
        <w:t>A New Tax System (Wine Equalisation Tax Imposition—Customs) Act 1999</w:t>
      </w:r>
      <w:r w:rsidRPr="00C53650">
        <w:t>; or</w:t>
      </w:r>
    </w:p>
    <w:p w:rsidR="00FF3527" w:rsidRPr="00C53650" w:rsidRDefault="00FF3527" w:rsidP="00FF3527">
      <w:pPr>
        <w:pStyle w:val="paragraph"/>
      </w:pPr>
      <w:r w:rsidRPr="00C53650">
        <w:tab/>
        <w:t>(c)</w:t>
      </w:r>
      <w:r w:rsidRPr="00C53650">
        <w:tab/>
        <w:t xml:space="preserve">the </w:t>
      </w:r>
      <w:r w:rsidRPr="00C53650">
        <w:rPr>
          <w:i/>
          <w:iCs/>
        </w:rPr>
        <w:t>A New Tax System (Luxury Car Tax Imposition—Customs) Act 1999</w:t>
      </w:r>
      <w:r w:rsidRPr="00C53650">
        <w:t>.</w:t>
      </w:r>
    </w:p>
    <w:p w:rsidR="00FF3527" w:rsidRPr="00C53650" w:rsidRDefault="00FF3527" w:rsidP="00FF3527">
      <w:pPr>
        <w:pStyle w:val="Definition"/>
      </w:pPr>
      <w:r w:rsidRPr="00C53650">
        <w:rPr>
          <w:b/>
          <w:bCs/>
          <w:i/>
          <w:iCs/>
        </w:rPr>
        <w:t>customs value</w:t>
      </w:r>
      <w:r w:rsidRPr="00C53650">
        <w:t>, in relation to goods, means the customs value of the goods for the purposes of Division</w:t>
      </w:r>
      <w:r w:rsidR="00A31CA5" w:rsidRPr="00C53650">
        <w:t> </w:t>
      </w:r>
      <w:r w:rsidRPr="00C53650">
        <w:t xml:space="preserve">2 of Part VIII of the </w:t>
      </w:r>
      <w:r w:rsidRPr="00C53650">
        <w:rPr>
          <w:i/>
          <w:iCs/>
        </w:rPr>
        <w:t>Customs Act 1901</w:t>
      </w:r>
      <w:r w:rsidRPr="00C53650">
        <w:t>.</w:t>
      </w:r>
    </w:p>
    <w:p w:rsidR="00FF3527" w:rsidRPr="00C53650" w:rsidRDefault="00FF3527" w:rsidP="00FF3527">
      <w:pPr>
        <w:pStyle w:val="Definition"/>
      </w:pPr>
      <w:r w:rsidRPr="00C53650">
        <w:rPr>
          <w:b/>
          <w:bCs/>
          <w:i/>
          <w:iCs/>
        </w:rPr>
        <w:t>dealer in precious metal</w:t>
      </w:r>
      <w:r w:rsidRPr="00C53650">
        <w:t xml:space="preserve"> means an entity that satisfies the Commissioner that a principal part of </w:t>
      </w:r>
      <w:r w:rsidR="009C76BB" w:rsidRPr="009C76BB">
        <w:rPr>
          <w:position w:val="6"/>
          <w:sz w:val="16"/>
          <w:szCs w:val="16"/>
        </w:rPr>
        <w:t>*</w:t>
      </w:r>
      <w:r w:rsidRPr="00C53650">
        <w:t xml:space="preserve">carrying on its </w:t>
      </w:r>
      <w:r w:rsidR="009C76BB" w:rsidRPr="009C76BB">
        <w:rPr>
          <w:position w:val="6"/>
          <w:sz w:val="16"/>
          <w:szCs w:val="16"/>
        </w:rPr>
        <w:t>*</w:t>
      </w:r>
      <w:r w:rsidRPr="00C53650">
        <w:t xml:space="preserve">enterprise is the regular supply and acquisition of </w:t>
      </w:r>
      <w:r w:rsidR="009C76BB" w:rsidRPr="009C76BB">
        <w:rPr>
          <w:position w:val="6"/>
          <w:sz w:val="16"/>
          <w:szCs w:val="16"/>
        </w:rPr>
        <w:t>*</w:t>
      </w:r>
      <w:r w:rsidRPr="00C53650">
        <w:t>precious metal.</w:t>
      </w:r>
    </w:p>
    <w:p w:rsidR="00FF3527" w:rsidRPr="00C53650" w:rsidRDefault="00FF3527" w:rsidP="00FF3527">
      <w:pPr>
        <w:pStyle w:val="Definition"/>
      </w:pPr>
      <w:r w:rsidRPr="00C53650">
        <w:rPr>
          <w:b/>
          <w:bCs/>
          <w:i/>
          <w:iCs/>
        </w:rPr>
        <w:t>decreasing adjustment</w:t>
      </w:r>
      <w:r w:rsidRPr="00C53650">
        <w:t xml:space="preserve"> means an amount arising under one of the following provisions:</w:t>
      </w:r>
    </w:p>
    <w:p w:rsidR="00FF3527" w:rsidRPr="00C53650" w:rsidRDefault="00FF3527" w:rsidP="00FF3527">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1559"/>
        <w:gridCol w:w="3686"/>
      </w:tblGrid>
      <w:tr w:rsidR="00FF3527" w:rsidRPr="00C53650" w:rsidTr="00FF3527">
        <w:trPr>
          <w:tblHeader/>
        </w:trPr>
        <w:tc>
          <w:tcPr>
            <w:tcW w:w="5954" w:type="dxa"/>
            <w:gridSpan w:val="3"/>
            <w:tcBorders>
              <w:top w:val="single" w:sz="12" w:space="0" w:color="auto"/>
              <w:bottom w:val="single" w:sz="6" w:space="0" w:color="auto"/>
            </w:tcBorders>
            <w:shd w:val="clear" w:color="auto" w:fill="auto"/>
          </w:tcPr>
          <w:p w:rsidR="00FF3527" w:rsidRPr="00C53650" w:rsidRDefault="00FF3527" w:rsidP="00FF3527">
            <w:pPr>
              <w:pStyle w:val="Tabletext"/>
              <w:keepNext/>
              <w:rPr>
                <w:b/>
              </w:rPr>
            </w:pPr>
            <w:r w:rsidRPr="00C53650">
              <w:rPr>
                <w:b/>
                <w:bCs/>
              </w:rPr>
              <w:t>Decreasing adjustments</w:t>
            </w:r>
          </w:p>
        </w:tc>
      </w:tr>
      <w:tr w:rsidR="00FF3527" w:rsidRPr="00C53650" w:rsidTr="00FF3527">
        <w:tblPrEx>
          <w:tblCellMar>
            <w:left w:w="107" w:type="dxa"/>
            <w:right w:w="107" w:type="dxa"/>
          </w:tblCellMar>
        </w:tblPrEx>
        <w:trPr>
          <w:tblHeader/>
        </w:trPr>
        <w:tc>
          <w:tcPr>
            <w:tcW w:w="709" w:type="dxa"/>
            <w:tcBorders>
              <w:top w:val="single" w:sz="6" w:space="0" w:color="auto"/>
              <w:bottom w:val="single" w:sz="12" w:space="0" w:color="auto"/>
            </w:tcBorders>
            <w:shd w:val="clear" w:color="auto" w:fill="auto"/>
          </w:tcPr>
          <w:p w:rsidR="00FF3527" w:rsidRPr="00C53650" w:rsidRDefault="00FF3527" w:rsidP="00FF3527">
            <w:pPr>
              <w:pStyle w:val="Tabletext"/>
              <w:keepNext/>
              <w:rPr>
                <w:b/>
              </w:rPr>
            </w:pPr>
            <w:r w:rsidRPr="00C53650">
              <w:rPr>
                <w:b/>
                <w:bCs/>
              </w:rPr>
              <w:t>Item</w:t>
            </w:r>
          </w:p>
        </w:tc>
        <w:tc>
          <w:tcPr>
            <w:tcW w:w="1559" w:type="dxa"/>
            <w:tcBorders>
              <w:top w:val="single" w:sz="6" w:space="0" w:color="auto"/>
              <w:bottom w:val="single" w:sz="12" w:space="0" w:color="auto"/>
            </w:tcBorders>
            <w:shd w:val="clear" w:color="auto" w:fill="auto"/>
          </w:tcPr>
          <w:p w:rsidR="00FF3527" w:rsidRPr="00C53650" w:rsidRDefault="00FF3527" w:rsidP="00FF3527">
            <w:pPr>
              <w:pStyle w:val="Tabletext"/>
              <w:keepNext/>
              <w:rPr>
                <w:b/>
              </w:rPr>
            </w:pPr>
            <w:r w:rsidRPr="00C53650">
              <w:rPr>
                <w:b/>
                <w:bCs/>
              </w:rPr>
              <w:t>Provision</w:t>
            </w:r>
          </w:p>
        </w:tc>
        <w:tc>
          <w:tcPr>
            <w:tcW w:w="3686" w:type="dxa"/>
            <w:tcBorders>
              <w:top w:val="single" w:sz="6" w:space="0" w:color="auto"/>
              <w:bottom w:val="single" w:sz="12" w:space="0" w:color="auto"/>
            </w:tcBorders>
            <w:shd w:val="clear" w:color="auto" w:fill="auto"/>
          </w:tcPr>
          <w:p w:rsidR="00FF3527" w:rsidRPr="00C53650" w:rsidRDefault="00FF3527" w:rsidP="00FF3527">
            <w:pPr>
              <w:pStyle w:val="Tabletext"/>
              <w:keepNext/>
              <w:rPr>
                <w:b/>
              </w:rPr>
            </w:pPr>
            <w:r w:rsidRPr="00C53650">
              <w:rPr>
                <w:b/>
                <w:bCs/>
              </w:rPr>
              <w:t>Subject matter</w:t>
            </w:r>
          </w:p>
        </w:tc>
      </w:tr>
      <w:tr w:rsidR="00FF3527" w:rsidRPr="00C53650" w:rsidTr="00FF3527">
        <w:tblPrEx>
          <w:tblCellMar>
            <w:left w:w="107" w:type="dxa"/>
            <w:right w:w="107" w:type="dxa"/>
          </w:tblCellMar>
        </w:tblPrEx>
        <w:tc>
          <w:tcPr>
            <w:tcW w:w="709" w:type="dxa"/>
            <w:tcBorders>
              <w:top w:val="single" w:sz="12" w:space="0" w:color="auto"/>
            </w:tcBorders>
            <w:shd w:val="clear" w:color="auto" w:fill="auto"/>
          </w:tcPr>
          <w:p w:rsidR="00FF3527" w:rsidRPr="00C53650" w:rsidRDefault="00FF3527" w:rsidP="00FF3527">
            <w:pPr>
              <w:pStyle w:val="Tabletext"/>
              <w:keepNext/>
            </w:pPr>
            <w:r w:rsidRPr="00C53650">
              <w:t>1</w:t>
            </w:r>
          </w:p>
        </w:tc>
        <w:tc>
          <w:tcPr>
            <w:tcW w:w="1559" w:type="dxa"/>
            <w:tcBorders>
              <w:top w:val="single" w:sz="12" w:space="0" w:color="auto"/>
            </w:tcBorders>
            <w:shd w:val="clear" w:color="auto" w:fill="auto"/>
          </w:tcPr>
          <w:p w:rsidR="00FF3527" w:rsidRPr="00C53650" w:rsidRDefault="00FF3527" w:rsidP="00FF3527">
            <w:pPr>
              <w:pStyle w:val="Tabletext"/>
              <w:keepNext/>
            </w:pPr>
            <w:r w:rsidRPr="00C53650">
              <w:t>Section</w:t>
            </w:r>
            <w:r w:rsidR="00A31CA5" w:rsidRPr="00C53650">
              <w:t> </w:t>
            </w:r>
            <w:r w:rsidRPr="00C53650">
              <w:t>19</w:t>
            </w:r>
            <w:r w:rsidR="009C76BB">
              <w:noBreakHyphen/>
            </w:r>
            <w:r w:rsidRPr="00C53650">
              <w:t>55</w:t>
            </w:r>
          </w:p>
        </w:tc>
        <w:tc>
          <w:tcPr>
            <w:tcW w:w="3686" w:type="dxa"/>
            <w:tcBorders>
              <w:top w:val="single" w:sz="12" w:space="0" w:color="auto"/>
            </w:tcBorders>
            <w:shd w:val="clear" w:color="auto" w:fill="auto"/>
          </w:tcPr>
          <w:p w:rsidR="00FF3527" w:rsidRPr="00C53650" w:rsidRDefault="00FF3527" w:rsidP="00FF3527">
            <w:pPr>
              <w:pStyle w:val="Tabletext"/>
              <w:keepNext/>
            </w:pPr>
            <w:r w:rsidRPr="00C53650">
              <w:t>Adjustment events (supplies)</w:t>
            </w:r>
          </w:p>
        </w:tc>
      </w:tr>
      <w:tr w:rsidR="00FF3527" w:rsidRPr="00C53650" w:rsidTr="00FF3527">
        <w:tblPrEx>
          <w:tblCellMar>
            <w:left w:w="107" w:type="dxa"/>
            <w:right w:w="107" w:type="dxa"/>
          </w:tblCellMar>
        </w:tblPrEx>
        <w:tc>
          <w:tcPr>
            <w:tcW w:w="709" w:type="dxa"/>
            <w:shd w:val="clear" w:color="auto" w:fill="auto"/>
          </w:tcPr>
          <w:p w:rsidR="00FF3527" w:rsidRPr="00C53650" w:rsidRDefault="00FF3527" w:rsidP="00FF3527">
            <w:pPr>
              <w:pStyle w:val="Tabletext"/>
            </w:pPr>
            <w:r w:rsidRPr="00C53650">
              <w:t>2</w:t>
            </w:r>
          </w:p>
        </w:tc>
        <w:tc>
          <w:tcPr>
            <w:tcW w:w="1559" w:type="dxa"/>
            <w:shd w:val="clear" w:color="auto" w:fill="auto"/>
          </w:tcPr>
          <w:p w:rsidR="00FF3527" w:rsidRPr="00C53650" w:rsidRDefault="00FF3527" w:rsidP="00FF3527">
            <w:pPr>
              <w:pStyle w:val="Tabletext"/>
            </w:pPr>
            <w:r w:rsidRPr="00C53650">
              <w:t>Section</w:t>
            </w:r>
            <w:r w:rsidR="00A31CA5" w:rsidRPr="00C53650">
              <w:t> </w:t>
            </w:r>
            <w:r w:rsidRPr="00C53650">
              <w:t>19</w:t>
            </w:r>
            <w:r w:rsidR="009C76BB">
              <w:noBreakHyphen/>
            </w:r>
            <w:r w:rsidRPr="00C53650">
              <w:t>85</w:t>
            </w:r>
          </w:p>
        </w:tc>
        <w:tc>
          <w:tcPr>
            <w:tcW w:w="3686" w:type="dxa"/>
            <w:shd w:val="clear" w:color="auto" w:fill="auto"/>
          </w:tcPr>
          <w:p w:rsidR="00FF3527" w:rsidRPr="00C53650" w:rsidRDefault="00FF3527" w:rsidP="00FF3527">
            <w:pPr>
              <w:pStyle w:val="Tabletext"/>
            </w:pPr>
            <w:r w:rsidRPr="00C53650">
              <w:t>Adjustment events (acquisitions)</w:t>
            </w:r>
          </w:p>
        </w:tc>
      </w:tr>
      <w:tr w:rsidR="00FF3527" w:rsidRPr="00C53650" w:rsidTr="00FF3527">
        <w:tblPrEx>
          <w:tblCellMar>
            <w:left w:w="107" w:type="dxa"/>
            <w:right w:w="107" w:type="dxa"/>
          </w:tblCellMar>
        </w:tblPrEx>
        <w:tc>
          <w:tcPr>
            <w:tcW w:w="709" w:type="dxa"/>
            <w:shd w:val="clear" w:color="auto" w:fill="auto"/>
          </w:tcPr>
          <w:p w:rsidR="00FF3527" w:rsidRPr="00C53650" w:rsidRDefault="00FF3527" w:rsidP="00FF3527">
            <w:pPr>
              <w:pStyle w:val="Tabletext"/>
            </w:pPr>
            <w:r w:rsidRPr="00C53650">
              <w:t>3</w:t>
            </w:r>
          </w:p>
        </w:tc>
        <w:tc>
          <w:tcPr>
            <w:tcW w:w="1559" w:type="dxa"/>
            <w:shd w:val="clear" w:color="auto" w:fill="auto"/>
          </w:tcPr>
          <w:p w:rsidR="00FF3527" w:rsidRPr="00C53650" w:rsidRDefault="00FF3527" w:rsidP="00FF3527">
            <w:pPr>
              <w:pStyle w:val="Tabletext"/>
            </w:pPr>
            <w:r w:rsidRPr="00C53650">
              <w:t>Section</w:t>
            </w:r>
            <w:r w:rsidR="00A31CA5" w:rsidRPr="00C53650">
              <w:t> </w:t>
            </w:r>
            <w:r w:rsidRPr="00C53650">
              <w:t>21</w:t>
            </w:r>
            <w:r w:rsidR="009C76BB">
              <w:noBreakHyphen/>
            </w:r>
            <w:r w:rsidRPr="00C53650">
              <w:t>5</w:t>
            </w:r>
          </w:p>
        </w:tc>
        <w:tc>
          <w:tcPr>
            <w:tcW w:w="3686" w:type="dxa"/>
            <w:shd w:val="clear" w:color="auto" w:fill="auto"/>
          </w:tcPr>
          <w:p w:rsidR="00FF3527" w:rsidRPr="00C53650" w:rsidRDefault="00FF3527" w:rsidP="00FF3527">
            <w:pPr>
              <w:pStyle w:val="Tabletext"/>
            </w:pPr>
            <w:r w:rsidRPr="00C53650">
              <w:t>Writing off bad debts (taxable supplies)</w:t>
            </w:r>
          </w:p>
        </w:tc>
      </w:tr>
      <w:tr w:rsidR="00FF3527" w:rsidRPr="00C53650" w:rsidTr="00CE039A">
        <w:tblPrEx>
          <w:tblCellMar>
            <w:left w:w="107" w:type="dxa"/>
            <w:right w:w="107" w:type="dxa"/>
          </w:tblCellMar>
        </w:tblPrEx>
        <w:trPr>
          <w:cantSplit/>
        </w:trPr>
        <w:tc>
          <w:tcPr>
            <w:tcW w:w="709" w:type="dxa"/>
            <w:shd w:val="clear" w:color="auto" w:fill="auto"/>
          </w:tcPr>
          <w:p w:rsidR="00FF3527" w:rsidRPr="00C53650" w:rsidRDefault="00FF3527" w:rsidP="00FF3527">
            <w:pPr>
              <w:pStyle w:val="Tabletext"/>
            </w:pPr>
            <w:r w:rsidRPr="00C53650">
              <w:t>4</w:t>
            </w:r>
          </w:p>
        </w:tc>
        <w:tc>
          <w:tcPr>
            <w:tcW w:w="1559" w:type="dxa"/>
            <w:shd w:val="clear" w:color="auto" w:fill="auto"/>
          </w:tcPr>
          <w:p w:rsidR="00FF3527" w:rsidRPr="00C53650" w:rsidRDefault="00FF3527" w:rsidP="00FF3527">
            <w:pPr>
              <w:pStyle w:val="Tabletext"/>
            </w:pPr>
            <w:r w:rsidRPr="00C53650">
              <w:t>Section</w:t>
            </w:r>
            <w:r w:rsidR="00A31CA5" w:rsidRPr="00C53650">
              <w:t> </w:t>
            </w:r>
            <w:r w:rsidRPr="00C53650">
              <w:t>21</w:t>
            </w:r>
            <w:r w:rsidR="009C76BB">
              <w:noBreakHyphen/>
            </w:r>
            <w:r w:rsidRPr="00C53650">
              <w:t>20</w:t>
            </w:r>
          </w:p>
        </w:tc>
        <w:tc>
          <w:tcPr>
            <w:tcW w:w="3686" w:type="dxa"/>
            <w:shd w:val="clear" w:color="auto" w:fill="auto"/>
          </w:tcPr>
          <w:p w:rsidR="00FF3527" w:rsidRPr="00C53650" w:rsidRDefault="00FF3527" w:rsidP="00FF3527">
            <w:pPr>
              <w:pStyle w:val="Tabletext"/>
            </w:pPr>
            <w:r w:rsidRPr="00C53650">
              <w:t>Recovering amounts previously written off (creditable acquisitions)</w:t>
            </w:r>
          </w:p>
        </w:tc>
      </w:tr>
      <w:tr w:rsidR="00FF3527" w:rsidRPr="00C53650" w:rsidTr="00FF3527">
        <w:tblPrEx>
          <w:tblCellMar>
            <w:left w:w="107" w:type="dxa"/>
            <w:right w:w="107" w:type="dxa"/>
          </w:tblCellMar>
        </w:tblPrEx>
        <w:tc>
          <w:tcPr>
            <w:tcW w:w="709" w:type="dxa"/>
            <w:shd w:val="clear" w:color="auto" w:fill="auto"/>
          </w:tcPr>
          <w:p w:rsidR="00FF3527" w:rsidRPr="00C53650" w:rsidRDefault="00FF3527" w:rsidP="00FF3527">
            <w:pPr>
              <w:pStyle w:val="Tabletext"/>
            </w:pPr>
            <w:r w:rsidRPr="00C53650">
              <w:t>4AA</w:t>
            </w:r>
          </w:p>
        </w:tc>
        <w:tc>
          <w:tcPr>
            <w:tcW w:w="1559" w:type="dxa"/>
            <w:shd w:val="clear" w:color="auto" w:fill="auto"/>
          </w:tcPr>
          <w:p w:rsidR="00FF3527" w:rsidRPr="00C53650" w:rsidRDefault="00FF3527" w:rsidP="00FF3527">
            <w:pPr>
              <w:pStyle w:val="Tabletext"/>
            </w:pPr>
            <w:r w:rsidRPr="00C53650">
              <w:t>Section</w:t>
            </w:r>
            <w:r w:rsidR="00A31CA5" w:rsidRPr="00C53650">
              <w:t> </w:t>
            </w:r>
            <w:r w:rsidRPr="00C53650">
              <w:t>75</w:t>
            </w:r>
            <w:r w:rsidR="009C76BB">
              <w:noBreakHyphen/>
            </w:r>
            <w:r w:rsidRPr="00C53650">
              <w:t>27</w:t>
            </w:r>
          </w:p>
        </w:tc>
        <w:tc>
          <w:tcPr>
            <w:tcW w:w="3686" w:type="dxa"/>
            <w:shd w:val="clear" w:color="auto" w:fill="auto"/>
          </w:tcPr>
          <w:p w:rsidR="00FF3527" w:rsidRPr="00C53650" w:rsidRDefault="00FF3527" w:rsidP="00FF3527">
            <w:pPr>
              <w:pStyle w:val="Tabletext"/>
            </w:pPr>
            <w:r w:rsidRPr="00C53650">
              <w:t xml:space="preserve">Payments of further consideration for supplies relating to supplies of </w:t>
            </w:r>
            <w:r w:rsidR="009C76BB" w:rsidRPr="009C76BB">
              <w:rPr>
                <w:position w:val="6"/>
                <w:sz w:val="16"/>
              </w:rPr>
              <w:t>*</w:t>
            </w:r>
            <w:r w:rsidRPr="00C53650">
              <w:t xml:space="preserve">real property under the </w:t>
            </w:r>
            <w:r w:rsidR="009C76BB" w:rsidRPr="009C76BB">
              <w:rPr>
                <w:position w:val="6"/>
                <w:sz w:val="16"/>
              </w:rPr>
              <w:t>*</w:t>
            </w:r>
            <w:r w:rsidRPr="00C53650">
              <w:t>margin scheme</w:t>
            </w:r>
          </w:p>
        </w:tc>
      </w:tr>
      <w:tr w:rsidR="00FF3527" w:rsidRPr="00C53650" w:rsidTr="00FF3527">
        <w:tblPrEx>
          <w:tblCellMar>
            <w:left w:w="107" w:type="dxa"/>
            <w:right w:w="107" w:type="dxa"/>
          </w:tblCellMar>
        </w:tblPrEx>
        <w:tc>
          <w:tcPr>
            <w:tcW w:w="709" w:type="dxa"/>
            <w:shd w:val="clear" w:color="auto" w:fill="auto"/>
          </w:tcPr>
          <w:p w:rsidR="00FF3527" w:rsidRPr="00C53650" w:rsidDel="00B35B8A" w:rsidRDefault="00FF3527" w:rsidP="00FF3527">
            <w:pPr>
              <w:pStyle w:val="Tabletext"/>
            </w:pPr>
            <w:r w:rsidRPr="00C53650">
              <w:t>4A</w:t>
            </w:r>
          </w:p>
        </w:tc>
        <w:tc>
          <w:tcPr>
            <w:tcW w:w="1559" w:type="dxa"/>
            <w:shd w:val="clear" w:color="auto" w:fill="auto"/>
          </w:tcPr>
          <w:p w:rsidR="00FF3527" w:rsidRPr="00C53650" w:rsidDel="00B35B8A" w:rsidRDefault="00FF3527" w:rsidP="00FF3527">
            <w:pPr>
              <w:pStyle w:val="Tabletext"/>
            </w:pPr>
            <w:r w:rsidRPr="00C53650">
              <w:t>Section</w:t>
            </w:r>
            <w:r w:rsidR="00A31CA5" w:rsidRPr="00C53650">
              <w:t> </w:t>
            </w:r>
            <w:r w:rsidRPr="00C53650">
              <w:t>78</w:t>
            </w:r>
            <w:r w:rsidR="009C76BB">
              <w:noBreakHyphen/>
            </w:r>
            <w:r w:rsidRPr="00C53650">
              <w:t xml:space="preserve">10 (including as it applies in accordance with Subdivision </w:t>
            </w:r>
            <w:r w:rsidRPr="00C53650">
              <w:br/>
              <w:t>79</w:t>
            </w:r>
            <w:r w:rsidR="009C76BB">
              <w:noBreakHyphen/>
            </w:r>
            <w:r w:rsidRPr="00C53650">
              <w:t>A or 79</w:t>
            </w:r>
            <w:r w:rsidR="009C76BB">
              <w:noBreakHyphen/>
            </w:r>
            <w:r w:rsidRPr="00C53650">
              <w:t>B or Division</w:t>
            </w:r>
            <w:r w:rsidR="00A31CA5" w:rsidRPr="00C53650">
              <w:t> </w:t>
            </w:r>
            <w:r w:rsidRPr="00C53650">
              <w:t>80)</w:t>
            </w:r>
          </w:p>
        </w:tc>
        <w:tc>
          <w:tcPr>
            <w:tcW w:w="3686" w:type="dxa"/>
            <w:shd w:val="clear" w:color="auto" w:fill="auto"/>
          </w:tcPr>
          <w:p w:rsidR="00FF3527" w:rsidRPr="00C53650" w:rsidDel="00B35B8A" w:rsidRDefault="00FF3527" w:rsidP="00FF3527">
            <w:pPr>
              <w:pStyle w:val="Tabletext"/>
            </w:pPr>
            <w:r w:rsidRPr="00C53650">
              <w:t xml:space="preserve">Payments or supplies in settlement of insurance claims or under </w:t>
            </w:r>
            <w:r w:rsidR="009C76BB" w:rsidRPr="009C76BB">
              <w:rPr>
                <w:position w:val="6"/>
                <w:sz w:val="16"/>
              </w:rPr>
              <w:t>*</w:t>
            </w:r>
            <w:r w:rsidRPr="00C53650">
              <w:t>compulsory third party schemes</w:t>
            </w:r>
          </w:p>
        </w:tc>
      </w:tr>
      <w:tr w:rsidR="00FF3527" w:rsidRPr="00C53650" w:rsidTr="00FF3527">
        <w:tblPrEx>
          <w:tblCellMar>
            <w:left w:w="107" w:type="dxa"/>
            <w:right w:w="107" w:type="dxa"/>
          </w:tblCellMar>
        </w:tblPrEx>
        <w:trPr>
          <w:cantSplit/>
        </w:trPr>
        <w:tc>
          <w:tcPr>
            <w:tcW w:w="709" w:type="dxa"/>
            <w:shd w:val="clear" w:color="auto" w:fill="auto"/>
          </w:tcPr>
          <w:p w:rsidR="00FF3527" w:rsidRPr="00C53650" w:rsidRDefault="00FF3527" w:rsidP="00FF3527">
            <w:pPr>
              <w:pStyle w:val="Tabletext"/>
            </w:pPr>
            <w:r w:rsidRPr="00C53650">
              <w:t>4B</w:t>
            </w:r>
          </w:p>
        </w:tc>
        <w:tc>
          <w:tcPr>
            <w:tcW w:w="1559" w:type="dxa"/>
            <w:shd w:val="clear" w:color="auto" w:fill="auto"/>
          </w:tcPr>
          <w:p w:rsidR="00FF3527" w:rsidRPr="00C53650" w:rsidRDefault="00FF3527" w:rsidP="00FF3527">
            <w:pPr>
              <w:pStyle w:val="Tabletext"/>
            </w:pPr>
            <w:r w:rsidRPr="00C53650">
              <w:t xml:space="preserve">Subsection </w:t>
            </w:r>
            <w:r w:rsidRPr="00C53650">
              <w:br/>
              <w:t>79</w:t>
            </w:r>
            <w:r w:rsidR="009C76BB">
              <w:noBreakHyphen/>
            </w:r>
            <w:r w:rsidRPr="00C53650">
              <w:t>10(1) (including as it applies in accordance with Division</w:t>
            </w:r>
            <w:r w:rsidR="00A31CA5" w:rsidRPr="00C53650">
              <w:t> </w:t>
            </w:r>
            <w:r w:rsidRPr="00C53650">
              <w:t>80)</w:t>
            </w:r>
          </w:p>
        </w:tc>
        <w:tc>
          <w:tcPr>
            <w:tcW w:w="3686" w:type="dxa"/>
            <w:shd w:val="clear" w:color="auto" w:fill="auto"/>
          </w:tcPr>
          <w:p w:rsidR="00FF3527" w:rsidRPr="00C53650" w:rsidRDefault="009C76BB" w:rsidP="00FF3527">
            <w:pPr>
              <w:pStyle w:val="Tabletext"/>
            </w:pPr>
            <w:r w:rsidRPr="009C76BB">
              <w:rPr>
                <w:position w:val="6"/>
                <w:sz w:val="16"/>
              </w:rPr>
              <w:t>*</w:t>
            </w:r>
            <w:r w:rsidR="00FF3527" w:rsidRPr="00C53650">
              <w:t xml:space="preserve">Decreasing adjustments under </w:t>
            </w:r>
            <w:r w:rsidRPr="009C76BB">
              <w:rPr>
                <w:position w:val="6"/>
                <w:sz w:val="16"/>
              </w:rPr>
              <w:t>*</w:t>
            </w:r>
            <w:r w:rsidR="00FF3527" w:rsidRPr="00C53650">
              <w:t>compulsory third party schemes</w:t>
            </w:r>
          </w:p>
        </w:tc>
      </w:tr>
      <w:tr w:rsidR="00FF3527" w:rsidRPr="00C53650" w:rsidTr="00FF3527">
        <w:tblPrEx>
          <w:tblCellMar>
            <w:left w:w="107" w:type="dxa"/>
            <w:right w:w="107" w:type="dxa"/>
          </w:tblCellMar>
        </w:tblPrEx>
        <w:tc>
          <w:tcPr>
            <w:tcW w:w="709" w:type="dxa"/>
            <w:shd w:val="clear" w:color="auto" w:fill="auto"/>
          </w:tcPr>
          <w:p w:rsidR="00FF3527" w:rsidRPr="00C53650" w:rsidRDefault="00FF3527" w:rsidP="00FF3527">
            <w:pPr>
              <w:pStyle w:val="Tabletext"/>
            </w:pPr>
            <w:r w:rsidRPr="00C53650">
              <w:t>4C</w:t>
            </w:r>
          </w:p>
        </w:tc>
        <w:tc>
          <w:tcPr>
            <w:tcW w:w="1559" w:type="dxa"/>
            <w:shd w:val="clear" w:color="auto" w:fill="auto"/>
          </w:tcPr>
          <w:p w:rsidR="00FF3527" w:rsidRPr="00C53650" w:rsidRDefault="00FF3527" w:rsidP="00FF3527">
            <w:pPr>
              <w:pStyle w:val="Tabletext"/>
            </w:pPr>
            <w:r w:rsidRPr="00C53650">
              <w:t>Section</w:t>
            </w:r>
            <w:r w:rsidR="00A31CA5" w:rsidRPr="00C53650">
              <w:t> </w:t>
            </w:r>
            <w:r w:rsidRPr="00C53650">
              <w:t>79</w:t>
            </w:r>
            <w:r w:rsidR="009C76BB">
              <w:noBreakHyphen/>
            </w:r>
            <w:r w:rsidRPr="00C53650">
              <w:t>50 (including as it applies in accordance with Division</w:t>
            </w:r>
            <w:r w:rsidR="00A31CA5" w:rsidRPr="00C53650">
              <w:t> </w:t>
            </w:r>
            <w:r w:rsidRPr="00C53650">
              <w:t>80)</w:t>
            </w:r>
          </w:p>
        </w:tc>
        <w:tc>
          <w:tcPr>
            <w:tcW w:w="3686" w:type="dxa"/>
            <w:shd w:val="clear" w:color="auto" w:fill="auto"/>
          </w:tcPr>
          <w:p w:rsidR="00FF3527" w:rsidRPr="00C53650" w:rsidRDefault="009C76BB" w:rsidP="00FF3527">
            <w:pPr>
              <w:pStyle w:val="Tabletext"/>
            </w:pPr>
            <w:r w:rsidRPr="009C76BB">
              <w:rPr>
                <w:position w:val="6"/>
                <w:sz w:val="16"/>
              </w:rPr>
              <w:t>*</w:t>
            </w:r>
            <w:r w:rsidR="00FF3527" w:rsidRPr="00C53650">
              <w:t xml:space="preserve">Decreasing adjustments under </w:t>
            </w:r>
            <w:r w:rsidRPr="009C76BB">
              <w:rPr>
                <w:position w:val="6"/>
                <w:sz w:val="16"/>
              </w:rPr>
              <w:t>*</w:t>
            </w:r>
            <w:r w:rsidR="00FF3527" w:rsidRPr="00C53650">
              <w:t>compulsory third party schemes</w:t>
            </w:r>
          </w:p>
        </w:tc>
      </w:tr>
      <w:tr w:rsidR="00FF3527" w:rsidRPr="00C53650" w:rsidTr="00FF3527">
        <w:tblPrEx>
          <w:tblCellMar>
            <w:left w:w="107" w:type="dxa"/>
            <w:right w:w="107" w:type="dxa"/>
          </w:tblCellMar>
        </w:tblPrEx>
        <w:tc>
          <w:tcPr>
            <w:tcW w:w="709" w:type="dxa"/>
            <w:shd w:val="clear" w:color="auto" w:fill="auto"/>
          </w:tcPr>
          <w:p w:rsidR="00FF3527" w:rsidRPr="00C53650" w:rsidRDefault="00FF3527" w:rsidP="00FF3527">
            <w:pPr>
              <w:pStyle w:val="Tabletext"/>
            </w:pPr>
            <w:r w:rsidRPr="00C53650">
              <w:t>5</w:t>
            </w:r>
          </w:p>
        </w:tc>
        <w:tc>
          <w:tcPr>
            <w:tcW w:w="1559" w:type="dxa"/>
            <w:shd w:val="clear" w:color="auto" w:fill="auto"/>
          </w:tcPr>
          <w:p w:rsidR="00FF3527" w:rsidRPr="00C53650" w:rsidRDefault="00FF3527" w:rsidP="00FF3527">
            <w:pPr>
              <w:pStyle w:val="Tabletext"/>
            </w:pPr>
            <w:r w:rsidRPr="00C53650">
              <w:t>Section</w:t>
            </w:r>
            <w:r w:rsidR="00A31CA5" w:rsidRPr="00C53650">
              <w:t> </w:t>
            </w:r>
            <w:r w:rsidRPr="00C53650">
              <w:t>129</w:t>
            </w:r>
            <w:r w:rsidR="009C76BB">
              <w:noBreakHyphen/>
            </w:r>
            <w:r w:rsidRPr="00C53650">
              <w:t>40</w:t>
            </w:r>
          </w:p>
        </w:tc>
        <w:tc>
          <w:tcPr>
            <w:tcW w:w="3686" w:type="dxa"/>
            <w:shd w:val="clear" w:color="auto" w:fill="auto"/>
          </w:tcPr>
          <w:p w:rsidR="00FF3527" w:rsidRPr="00C53650" w:rsidRDefault="00FF3527" w:rsidP="00FF3527">
            <w:pPr>
              <w:pStyle w:val="Tabletext"/>
            </w:pPr>
            <w:r w:rsidRPr="00C53650">
              <w:t xml:space="preserve">Changes in the extent of creditable purpose </w:t>
            </w:r>
          </w:p>
        </w:tc>
      </w:tr>
      <w:tr w:rsidR="00FF3527" w:rsidRPr="00C53650" w:rsidTr="00FF3527">
        <w:tblPrEx>
          <w:tblCellMar>
            <w:left w:w="107" w:type="dxa"/>
            <w:right w:w="107" w:type="dxa"/>
          </w:tblCellMar>
        </w:tblPrEx>
        <w:tc>
          <w:tcPr>
            <w:tcW w:w="709" w:type="dxa"/>
            <w:shd w:val="clear" w:color="auto" w:fill="auto"/>
          </w:tcPr>
          <w:p w:rsidR="00FF3527" w:rsidRPr="00C53650" w:rsidRDefault="00FF3527" w:rsidP="00FF3527">
            <w:pPr>
              <w:pStyle w:val="Tabletext"/>
            </w:pPr>
            <w:r w:rsidRPr="00C53650">
              <w:t>6</w:t>
            </w:r>
          </w:p>
        </w:tc>
        <w:tc>
          <w:tcPr>
            <w:tcW w:w="1559" w:type="dxa"/>
            <w:shd w:val="clear" w:color="auto" w:fill="auto"/>
          </w:tcPr>
          <w:p w:rsidR="00FF3527" w:rsidRPr="00C53650" w:rsidRDefault="00FF3527" w:rsidP="00FF3527">
            <w:pPr>
              <w:pStyle w:val="Tabletext"/>
            </w:pPr>
            <w:r w:rsidRPr="00C53650">
              <w:t>Section</w:t>
            </w:r>
            <w:r w:rsidR="00A31CA5" w:rsidRPr="00C53650">
              <w:t> </w:t>
            </w:r>
            <w:r w:rsidRPr="00C53650">
              <w:t>132</w:t>
            </w:r>
            <w:r w:rsidR="009C76BB">
              <w:noBreakHyphen/>
            </w:r>
            <w:r w:rsidRPr="00C53650">
              <w:t>5</w:t>
            </w:r>
          </w:p>
        </w:tc>
        <w:tc>
          <w:tcPr>
            <w:tcW w:w="3686" w:type="dxa"/>
            <w:shd w:val="clear" w:color="auto" w:fill="auto"/>
          </w:tcPr>
          <w:p w:rsidR="00FF3527" w:rsidRPr="00C53650" w:rsidRDefault="00FF3527" w:rsidP="00FF3527">
            <w:pPr>
              <w:pStyle w:val="Tabletext"/>
            </w:pPr>
            <w:r w:rsidRPr="00C53650">
              <w:t>Supplies of things acquired or imported to make supplies</w:t>
            </w:r>
          </w:p>
        </w:tc>
      </w:tr>
      <w:tr w:rsidR="00FF3527" w:rsidRPr="00C53650" w:rsidTr="00FF3527">
        <w:tblPrEx>
          <w:tblCellMar>
            <w:left w:w="107" w:type="dxa"/>
            <w:right w:w="107" w:type="dxa"/>
          </w:tblCellMar>
        </w:tblPrEx>
        <w:tc>
          <w:tcPr>
            <w:tcW w:w="709" w:type="dxa"/>
            <w:shd w:val="clear" w:color="auto" w:fill="auto"/>
          </w:tcPr>
          <w:p w:rsidR="00FF3527" w:rsidRPr="00C53650" w:rsidRDefault="00FF3527" w:rsidP="00FF3527">
            <w:pPr>
              <w:pStyle w:val="Tabletext"/>
            </w:pPr>
            <w:r w:rsidRPr="00C53650">
              <w:t>6A</w:t>
            </w:r>
          </w:p>
        </w:tc>
        <w:tc>
          <w:tcPr>
            <w:tcW w:w="1559" w:type="dxa"/>
            <w:shd w:val="clear" w:color="auto" w:fill="auto"/>
          </w:tcPr>
          <w:p w:rsidR="00FF3527" w:rsidRPr="00C53650" w:rsidRDefault="00FF3527" w:rsidP="00FF3527">
            <w:pPr>
              <w:pStyle w:val="Tabletext"/>
            </w:pPr>
            <w:r w:rsidRPr="00C53650">
              <w:t>Section</w:t>
            </w:r>
            <w:r w:rsidR="00A31CA5" w:rsidRPr="00C53650">
              <w:t> </w:t>
            </w:r>
            <w:r w:rsidRPr="00C53650">
              <w:t>133</w:t>
            </w:r>
            <w:r w:rsidR="009C76BB">
              <w:noBreakHyphen/>
            </w:r>
            <w:r w:rsidRPr="00C53650">
              <w:t>5</w:t>
            </w:r>
          </w:p>
        </w:tc>
        <w:tc>
          <w:tcPr>
            <w:tcW w:w="3686" w:type="dxa"/>
            <w:shd w:val="clear" w:color="auto" w:fill="auto"/>
          </w:tcPr>
          <w:p w:rsidR="00FF3527" w:rsidRPr="00C53650" w:rsidRDefault="009C76BB" w:rsidP="00FF3527">
            <w:pPr>
              <w:pStyle w:val="Tabletext"/>
            </w:pPr>
            <w:r w:rsidRPr="009C76BB">
              <w:rPr>
                <w:position w:val="6"/>
                <w:sz w:val="16"/>
              </w:rPr>
              <w:t>*</w:t>
            </w:r>
            <w:r w:rsidR="00FF3527" w:rsidRPr="00C53650">
              <w:t xml:space="preserve">Decreasing adjustments for </w:t>
            </w:r>
            <w:r w:rsidRPr="009C76BB">
              <w:rPr>
                <w:position w:val="6"/>
                <w:sz w:val="16"/>
              </w:rPr>
              <w:t>*</w:t>
            </w:r>
            <w:r w:rsidR="00FF3527" w:rsidRPr="00C53650">
              <w:t>additional consideration provided under gross</w:t>
            </w:r>
            <w:r>
              <w:noBreakHyphen/>
            </w:r>
            <w:r w:rsidR="00FF3527" w:rsidRPr="00C53650">
              <w:t>up clauses</w:t>
            </w:r>
          </w:p>
        </w:tc>
      </w:tr>
      <w:tr w:rsidR="00FF3527" w:rsidRPr="00C53650" w:rsidTr="00FF3527">
        <w:tblPrEx>
          <w:tblCellMar>
            <w:left w:w="107" w:type="dxa"/>
            <w:right w:w="107" w:type="dxa"/>
          </w:tblCellMar>
        </w:tblPrEx>
        <w:tc>
          <w:tcPr>
            <w:tcW w:w="709" w:type="dxa"/>
            <w:tcBorders>
              <w:bottom w:val="single" w:sz="4" w:space="0" w:color="auto"/>
            </w:tcBorders>
            <w:shd w:val="clear" w:color="auto" w:fill="auto"/>
          </w:tcPr>
          <w:p w:rsidR="00FF3527" w:rsidRPr="00C53650" w:rsidRDefault="00FF3527" w:rsidP="00FF3527">
            <w:pPr>
              <w:pStyle w:val="Tabletext"/>
            </w:pPr>
            <w:r w:rsidRPr="00C53650">
              <w:t>6B</w:t>
            </w:r>
          </w:p>
        </w:tc>
        <w:tc>
          <w:tcPr>
            <w:tcW w:w="1559" w:type="dxa"/>
            <w:tcBorders>
              <w:bottom w:val="single" w:sz="4" w:space="0" w:color="auto"/>
            </w:tcBorders>
            <w:shd w:val="clear" w:color="auto" w:fill="auto"/>
          </w:tcPr>
          <w:p w:rsidR="00FF3527" w:rsidRPr="00C53650" w:rsidRDefault="00FF3527" w:rsidP="00FF3527">
            <w:pPr>
              <w:pStyle w:val="Tabletext"/>
            </w:pPr>
            <w:r w:rsidRPr="00C53650">
              <w:t>Section</w:t>
            </w:r>
            <w:r w:rsidR="00A31CA5" w:rsidRPr="00C53650">
              <w:t> </w:t>
            </w:r>
            <w:r w:rsidRPr="00C53650">
              <w:t>134</w:t>
            </w:r>
            <w:r w:rsidR="009C76BB">
              <w:noBreakHyphen/>
            </w:r>
            <w:r w:rsidRPr="00C53650">
              <w:t>5</w:t>
            </w:r>
          </w:p>
        </w:tc>
        <w:tc>
          <w:tcPr>
            <w:tcW w:w="3686" w:type="dxa"/>
            <w:tcBorders>
              <w:bottom w:val="single" w:sz="4" w:space="0" w:color="auto"/>
            </w:tcBorders>
            <w:shd w:val="clear" w:color="auto" w:fill="auto"/>
          </w:tcPr>
          <w:p w:rsidR="00FF3527" w:rsidRPr="00C53650" w:rsidRDefault="00FF3527" w:rsidP="00FF3527">
            <w:pPr>
              <w:pStyle w:val="Tabletext"/>
            </w:pPr>
            <w:r w:rsidRPr="00C53650">
              <w:t>Third party payments</w:t>
            </w:r>
          </w:p>
        </w:tc>
      </w:tr>
      <w:tr w:rsidR="00FF3527" w:rsidRPr="00C53650" w:rsidTr="00FF3527">
        <w:tblPrEx>
          <w:tblCellMar>
            <w:left w:w="107" w:type="dxa"/>
            <w:right w:w="107" w:type="dxa"/>
          </w:tblCellMar>
        </w:tblPrEx>
        <w:tc>
          <w:tcPr>
            <w:tcW w:w="709" w:type="dxa"/>
            <w:tcBorders>
              <w:bottom w:val="single" w:sz="12" w:space="0" w:color="auto"/>
            </w:tcBorders>
            <w:shd w:val="clear" w:color="auto" w:fill="auto"/>
          </w:tcPr>
          <w:p w:rsidR="00FF3527" w:rsidRPr="00C53650" w:rsidRDefault="00FF3527" w:rsidP="00FF3527">
            <w:pPr>
              <w:pStyle w:val="Tabletext"/>
            </w:pPr>
            <w:r w:rsidRPr="00C53650">
              <w:t>7</w:t>
            </w:r>
          </w:p>
        </w:tc>
        <w:tc>
          <w:tcPr>
            <w:tcW w:w="1559" w:type="dxa"/>
            <w:tcBorders>
              <w:bottom w:val="single" w:sz="12" w:space="0" w:color="auto"/>
            </w:tcBorders>
            <w:shd w:val="clear" w:color="auto" w:fill="auto"/>
          </w:tcPr>
          <w:p w:rsidR="00FF3527" w:rsidRPr="00C53650" w:rsidRDefault="00FF3527" w:rsidP="00FF3527">
            <w:pPr>
              <w:pStyle w:val="Tabletext"/>
            </w:pPr>
            <w:r w:rsidRPr="00C53650">
              <w:t>Section</w:t>
            </w:r>
            <w:r w:rsidR="00A31CA5" w:rsidRPr="00C53650">
              <w:t> </w:t>
            </w:r>
            <w:r w:rsidRPr="00C53650">
              <w:t>137</w:t>
            </w:r>
            <w:r w:rsidR="009C76BB">
              <w:noBreakHyphen/>
            </w:r>
            <w:r w:rsidRPr="00C53650">
              <w:t>5</w:t>
            </w:r>
          </w:p>
        </w:tc>
        <w:tc>
          <w:tcPr>
            <w:tcW w:w="3686" w:type="dxa"/>
            <w:tcBorders>
              <w:bottom w:val="single" w:sz="12" w:space="0" w:color="auto"/>
            </w:tcBorders>
            <w:shd w:val="clear" w:color="auto" w:fill="auto"/>
          </w:tcPr>
          <w:p w:rsidR="00FF3527" w:rsidRPr="00C53650" w:rsidRDefault="00FF3527" w:rsidP="00FF3527">
            <w:pPr>
              <w:pStyle w:val="Tabletext"/>
            </w:pPr>
            <w:r w:rsidRPr="00C53650">
              <w:t>Stock on hand on becoming registered etc.</w:t>
            </w:r>
          </w:p>
        </w:tc>
      </w:tr>
    </w:tbl>
    <w:p w:rsidR="00FF3527" w:rsidRPr="00C53650" w:rsidRDefault="00FF3527" w:rsidP="00FF3527">
      <w:pPr>
        <w:pStyle w:val="notetext"/>
      </w:pPr>
      <w:r w:rsidRPr="00C53650">
        <w:t>Note:</w:t>
      </w:r>
      <w:r w:rsidRPr="00C53650">
        <w:tab/>
        <w:t>Decreasing adjustments decrease your net amounts.</w:t>
      </w:r>
    </w:p>
    <w:p w:rsidR="00FF3527" w:rsidRPr="00C53650" w:rsidRDefault="00FF3527" w:rsidP="00FF3527">
      <w:pPr>
        <w:pStyle w:val="Definition"/>
        <w:rPr>
          <w:i/>
          <w:iCs/>
        </w:rPr>
      </w:pPr>
      <w:r w:rsidRPr="00C53650">
        <w:rPr>
          <w:b/>
          <w:bCs/>
          <w:i/>
          <w:iCs/>
        </w:rPr>
        <w:t>dental practitioner</w:t>
      </w:r>
      <w:r w:rsidRPr="00C53650">
        <w:t xml:space="preserve"> has the meaning given by subsection</w:t>
      </w:r>
      <w:r w:rsidR="00A31CA5" w:rsidRPr="00C53650">
        <w:t> </w:t>
      </w:r>
      <w:r w:rsidRPr="00C53650">
        <w:t xml:space="preserve">3(1) of the </w:t>
      </w:r>
      <w:r w:rsidRPr="00C53650">
        <w:rPr>
          <w:i/>
          <w:iCs/>
        </w:rPr>
        <w:t>Health Insurance Act 1973</w:t>
      </w:r>
      <w:r w:rsidRPr="00C53650">
        <w:t>.</w:t>
      </w:r>
    </w:p>
    <w:p w:rsidR="00FF3527" w:rsidRPr="00C53650" w:rsidRDefault="00FF3527" w:rsidP="00FF3527">
      <w:pPr>
        <w:pStyle w:val="Definition"/>
      </w:pPr>
      <w:r w:rsidRPr="00C53650">
        <w:rPr>
          <w:b/>
          <w:i/>
        </w:rPr>
        <w:t>deposit account</w:t>
      </w:r>
      <w:r w:rsidRPr="00C53650">
        <w:t xml:space="preserve">: an account is a </w:t>
      </w:r>
      <w:r w:rsidRPr="00C53650">
        <w:rPr>
          <w:b/>
          <w:i/>
        </w:rPr>
        <w:t>deposit account</w:t>
      </w:r>
      <w:r w:rsidRPr="00C53650">
        <w:t xml:space="preserve"> if:</w:t>
      </w:r>
    </w:p>
    <w:p w:rsidR="00FF3527" w:rsidRPr="00C53650" w:rsidRDefault="00FF3527" w:rsidP="00FF3527">
      <w:pPr>
        <w:pStyle w:val="paragraph"/>
      </w:pPr>
      <w:r w:rsidRPr="00C53650">
        <w:tab/>
        <w:t>(a)</w:t>
      </w:r>
      <w:r w:rsidRPr="00C53650">
        <w:tab/>
        <w:t xml:space="preserve">the account is made available by an Australian ADI (within the meaning of the </w:t>
      </w:r>
      <w:r w:rsidRPr="00C53650">
        <w:rPr>
          <w:i/>
        </w:rPr>
        <w:t>Corporations Act 2001</w:t>
      </w:r>
      <w:r w:rsidRPr="00C53650">
        <w:t xml:space="preserve">) in the course of carrying on a banking business (within the meaning of the </w:t>
      </w:r>
      <w:r w:rsidRPr="00C53650">
        <w:rPr>
          <w:i/>
        </w:rPr>
        <w:t>Banking Act 1959</w:t>
      </w:r>
      <w:r w:rsidRPr="00C53650">
        <w:t>); and</w:t>
      </w:r>
    </w:p>
    <w:p w:rsidR="00FF3527" w:rsidRPr="00C53650" w:rsidRDefault="00FF3527" w:rsidP="00FF3527">
      <w:pPr>
        <w:pStyle w:val="paragraph"/>
      </w:pPr>
      <w:r w:rsidRPr="00C53650">
        <w:tab/>
        <w:t>(b)</w:t>
      </w:r>
      <w:r w:rsidRPr="00C53650">
        <w:tab/>
        <w:t>amounts credited to the account represent money taken by the ADI on deposit (other than as part</w:t>
      </w:r>
      <w:r w:rsidR="009C76BB">
        <w:noBreakHyphen/>
      </w:r>
      <w:r w:rsidRPr="00C53650">
        <w:t>payment for identified goods or services); and</w:t>
      </w:r>
    </w:p>
    <w:p w:rsidR="00FF3527" w:rsidRPr="00C53650" w:rsidRDefault="00FF3527" w:rsidP="00FF3527">
      <w:pPr>
        <w:pStyle w:val="paragraph"/>
      </w:pPr>
      <w:r w:rsidRPr="00C53650">
        <w:tab/>
        <w:t>(c)</w:t>
      </w:r>
      <w:r w:rsidRPr="00C53650">
        <w:tab/>
        <w:t>amounts credited to the account do not relate to a debenture (as defined in section</w:t>
      </w:r>
      <w:r w:rsidR="00A31CA5" w:rsidRPr="00C53650">
        <w:t> </w:t>
      </w:r>
      <w:r w:rsidRPr="00C53650">
        <w:t xml:space="preserve">9 of the </w:t>
      </w:r>
      <w:r w:rsidRPr="00C53650">
        <w:rPr>
          <w:i/>
          <w:iCs/>
        </w:rPr>
        <w:t>Corporations Act 2001</w:t>
      </w:r>
      <w:r w:rsidRPr="00C53650">
        <w:t>) of the ADI.</w:t>
      </w:r>
    </w:p>
    <w:p w:rsidR="00FF3527" w:rsidRPr="00C53650" w:rsidRDefault="00FF3527" w:rsidP="00FF3527">
      <w:pPr>
        <w:pStyle w:val="Definition"/>
      </w:pPr>
      <w:r w:rsidRPr="00C53650">
        <w:rPr>
          <w:b/>
          <w:bCs/>
          <w:i/>
          <w:iCs/>
        </w:rPr>
        <w:t>derived</w:t>
      </w:r>
      <w:r w:rsidRPr="00C53650">
        <w:t xml:space="preserve"> has a meaning affected by subsection</w:t>
      </w:r>
      <w:r w:rsidR="00A31CA5" w:rsidRPr="00C53650">
        <w:t> </w:t>
      </w:r>
      <w:r w:rsidRPr="00C53650">
        <w:t>6</w:t>
      </w:r>
      <w:r w:rsidR="009C76BB">
        <w:noBreakHyphen/>
      </w:r>
      <w:r w:rsidRPr="00C53650">
        <w:t xml:space="preserve">5(4) of the </w:t>
      </w:r>
      <w:r w:rsidR="009C76BB" w:rsidRPr="009C76BB">
        <w:rPr>
          <w:position w:val="6"/>
          <w:sz w:val="16"/>
          <w:szCs w:val="16"/>
        </w:rPr>
        <w:t>*</w:t>
      </w:r>
      <w:r w:rsidRPr="00C53650">
        <w:t>ITAA 1997.</w:t>
      </w:r>
    </w:p>
    <w:p w:rsidR="008D4DB3" w:rsidRPr="00C53650" w:rsidRDefault="008D4DB3" w:rsidP="008D4DB3">
      <w:pPr>
        <w:pStyle w:val="Definition"/>
      </w:pPr>
      <w:r w:rsidRPr="00C53650">
        <w:rPr>
          <w:b/>
          <w:i/>
        </w:rPr>
        <w:t>digital currency</w:t>
      </w:r>
      <w:r w:rsidRPr="00C53650">
        <w:t xml:space="preserve"> means digital units of value that:</w:t>
      </w:r>
    </w:p>
    <w:p w:rsidR="008D4DB3" w:rsidRPr="00C53650" w:rsidRDefault="008D4DB3" w:rsidP="008D4DB3">
      <w:pPr>
        <w:pStyle w:val="paragraph"/>
      </w:pPr>
      <w:r w:rsidRPr="00C53650">
        <w:tab/>
        <w:t>(a)</w:t>
      </w:r>
      <w:r w:rsidRPr="00C53650">
        <w:tab/>
        <w:t>are designed to be fungible; and</w:t>
      </w:r>
    </w:p>
    <w:p w:rsidR="008D4DB3" w:rsidRPr="00C53650" w:rsidRDefault="008D4DB3" w:rsidP="008D4DB3">
      <w:pPr>
        <w:pStyle w:val="paragraph"/>
      </w:pPr>
      <w:r w:rsidRPr="00C53650">
        <w:tab/>
        <w:t>(b)</w:t>
      </w:r>
      <w:r w:rsidRPr="00C53650">
        <w:tab/>
        <w:t xml:space="preserve">can be provided as </w:t>
      </w:r>
      <w:r w:rsidR="009C76BB" w:rsidRPr="009C76BB">
        <w:rPr>
          <w:position w:val="6"/>
          <w:sz w:val="16"/>
        </w:rPr>
        <w:t>*</w:t>
      </w:r>
      <w:r w:rsidRPr="00C53650">
        <w:t>consideration for a supply; and</w:t>
      </w:r>
    </w:p>
    <w:p w:rsidR="008D4DB3" w:rsidRPr="00C53650" w:rsidRDefault="008D4DB3" w:rsidP="008D4DB3">
      <w:pPr>
        <w:pStyle w:val="paragraph"/>
      </w:pPr>
      <w:r w:rsidRPr="00C53650">
        <w:tab/>
        <w:t>(c)</w:t>
      </w:r>
      <w:r w:rsidRPr="00C53650">
        <w:tab/>
        <w:t>are generally available to members of the public without any substantial restrictions on their use as consideration; and</w:t>
      </w:r>
    </w:p>
    <w:p w:rsidR="004B7220" w:rsidRPr="00C53650" w:rsidRDefault="004B7220" w:rsidP="004B7220">
      <w:pPr>
        <w:pStyle w:val="paragraph"/>
      </w:pPr>
      <w:bookmarkStart w:id="319" w:name="_Hlk139954714"/>
      <w:r w:rsidRPr="00C53650">
        <w:tab/>
        <w:t>(d)</w:t>
      </w:r>
      <w:r w:rsidRPr="00C53650">
        <w:tab/>
        <w:t>either:</w:t>
      </w:r>
    </w:p>
    <w:p w:rsidR="004B7220" w:rsidRPr="00C53650" w:rsidRDefault="004B7220" w:rsidP="004B7220">
      <w:pPr>
        <w:pStyle w:val="paragraphsub"/>
      </w:pPr>
      <w:r w:rsidRPr="00C53650">
        <w:tab/>
        <w:t>(i)</w:t>
      </w:r>
      <w:r w:rsidRPr="00C53650">
        <w:tab/>
        <w:t>are not denominated in any country’s currency; or</w:t>
      </w:r>
    </w:p>
    <w:p w:rsidR="004B7220" w:rsidRPr="00C53650" w:rsidRDefault="004B7220" w:rsidP="004B7220">
      <w:pPr>
        <w:pStyle w:val="paragraphsub"/>
      </w:pPr>
      <w:r w:rsidRPr="00C53650">
        <w:tab/>
        <w:t>(ii)</w:t>
      </w:r>
      <w:r w:rsidRPr="00C53650">
        <w:tab/>
        <w:t xml:space="preserve">are denominated in a currency that is not issued by, or under the authority of, an </w:t>
      </w:r>
      <w:r w:rsidR="009C76BB" w:rsidRPr="009C76BB">
        <w:rPr>
          <w:position w:val="6"/>
          <w:sz w:val="16"/>
        </w:rPr>
        <w:t>*</w:t>
      </w:r>
      <w:r w:rsidRPr="00C53650">
        <w:t xml:space="preserve">Australian government agency or a foreign government agency (within the meaning of the </w:t>
      </w:r>
      <w:r w:rsidRPr="00C53650">
        <w:rPr>
          <w:i/>
        </w:rPr>
        <w:t>Income Tax Assessment Act 1997)</w:t>
      </w:r>
      <w:r w:rsidRPr="00C53650">
        <w:t>; and</w:t>
      </w:r>
    </w:p>
    <w:bookmarkEnd w:id="319"/>
    <w:p w:rsidR="008D4DB3" w:rsidRPr="00C53650" w:rsidRDefault="008D4DB3" w:rsidP="008D4DB3">
      <w:pPr>
        <w:pStyle w:val="paragraph"/>
      </w:pPr>
      <w:r w:rsidRPr="00C53650">
        <w:tab/>
        <w:t>(e)</w:t>
      </w:r>
      <w:r w:rsidRPr="00C53650">
        <w:tab/>
        <w:t>do not have a value that depends on, or is derived from, the value of anything else; and</w:t>
      </w:r>
    </w:p>
    <w:p w:rsidR="008D4DB3" w:rsidRPr="00C53650" w:rsidRDefault="008D4DB3" w:rsidP="008D4DB3">
      <w:pPr>
        <w:pStyle w:val="paragraph"/>
      </w:pPr>
      <w:r w:rsidRPr="00C53650">
        <w:tab/>
        <w:t>(f)</w:t>
      </w:r>
      <w:r w:rsidRPr="00C53650">
        <w:tab/>
        <w:t>do not give an entitlement to receive, or to direct the supply of, a particular thing or things, unless the entitlement is incidental to:</w:t>
      </w:r>
    </w:p>
    <w:p w:rsidR="008D4DB3" w:rsidRPr="00C53650" w:rsidRDefault="008D4DB3" w:rsidP="008D4DB3">
      <w:pPr>
        <w:pStyle w:val="paragraphsub"/>
      </w:pPr>
      <w:r w:rsidRPr="00C53650">
        <w:tab/>
        <w:t>(i)</w:t>
      </w:r>
      <w:r w:rsidRPr="00C53650">
        <w:tab/>
        <w:t>holding the digital units of value; or</w:t>
      </w:r>
    </w:p>
    <w:p w:rsidR="008D4DB3" w:rsidRPr="00C53650" w:rsidRDefault="008D4DB3" w:rsidP="008D4DB3">
      <w:pPr>
        <w:pStyle w:val="paragraphsub"/>
      </w:pPr>
      <w:r w:rsidRPr="00C53650">
        <w:tab/>
        <w:t>(ii)</w:t>
      </w:r>
      <w:r w:rsidRPr="00C53650">
        <w:tab/>
        <w:t>using the digital units of value as consideration;</w:t>
      </w:r>
    </w:p>
    <w:p w:rsidR="004B7220" w:rsidRPr="00C53650" w:rsidRDefault="004B7220" w:rsidP="004B7220">
      <w:pPr>
        <w:pStyle w:val="subsection2"/>
      </w:pPr>
      <w:bookmarkStart w:id="320" w:name="_Hlk139954830"/>
      <w:r w:rsidRPr="00C53650">
        <w:t xml:space="preserve">but does not include a thing that, if supplied, would be a </w:t>
      </w:r>
      <w:r w:rsidR="009C76BB" w:rsidRPr="009C76BB">
        <w:rPr>
          <w:position w:val="6"/>
          <w:sz w:val="16"/>
        </w:rPr>
        <w:t>*</w:t>
      </w:r>
      <w:r w:rsidRPr="00C53650">
        <w:t>financial supply for a reason other than being a supply of:</w:t>
      </w:r>
    </w:p>
    <w:p w:rsidR="004B7220" w:rsidRPr="00C53650" w:rsidRDefault="004B7220" w:rsidP="004B7220">
      <w:pPr>
        <w:pStyle w:val="paragraph"/>
      </w:pPr>
      <w:r w:rsidRPr="00C53650">
        <w:tab/>
        <w:t>(g)</w:t>
      </w:r>
      <w:r w:rsidRPr="00C53650">
        <w:tab/>
        <w:t>one or more digital units of value to which paragraphs (a) to (f) apply; or</w:t>
      </w:r>
    </w:p>
    <w:p w:rsidR="004B7220" w:rsidRPr="00C53650" w:rsidRDefault="004B7220" w:rsidP="004B7220">
      <w:pPr>
        <w:pStyle w:val="paragraph"/>
      </w:pPr>
      <w:r w:rsidRPr="00C53650">
        <w:tab/>
        <w:t>(h)</w:t>
      </w:r>
      <w:r w:rsidRPr="00C53650">
        <w:tab/>
      </w:r>
      <w:r w:rsidR="009C76BB" w:rsidRPr="009C76BB">
        <w:rPr>
          <w:position w:val="6"/>
          <w:sz w:val="16"/>
        </w:rPr>
        <w:t>*</w:t>
      </w:r>
      <w:r w:rsidRPr="00C53650">
        <w:t>money.</w:t>
      </w:r>
    </w:p>
    <w:bookmarkEnd w:id="320"/>
    <w:p w:rsidR="00FF3527" w:rsidRPr="00C53650" w:rsidRDefault="00FF3527" w:rsidP="00FF3527">
      <w:pPr>
        <w:pStyle w:val="Definition"/>
      </w:pPr>
      <w:r w:rsidRPr="00C53650">
        <w:rPr>
          <w:b/>
          <w:i/>
        </w:rPr>
        <w:t>Disability Services Minister</w:t>
      </w:r>
      <w:r w:rsidRPr="00C53650">
        <w:t xml:space="preserve"> means the Minister administering the </w:t>
      </w:r>
      <w:r w:rsidRPr="00C53650">
        <w:rPr>
          <w:i/>
        </w:rPr>
        <w:t>National Disability Insurance Scheme Act 2013</w:t>
      </w:r>
      <w:r w:rsidRPr="00C53650">
        <w:t>.</w:t>
      </w:r>
    </w:p>
    <w:p w:rsidR="00FF3527" w:rsidRPr="00C53650" w:rsidRDefault="00FF3527" w:rsidP="00FF3527">
      <w:pPr>
        <w:pStyle w:val="Definition"/>
      </w:pPr>
      <w:r w:rsidRPr="00C53650">
        <w:rPr>
          <w:b/>
          <w:bCs/>
          <w:i/>
          <w:iCs/>
        </w:rPr>
        <w:t>dividend</w:t>
      </w:r>
      <w:r w:rsidRPr="00C53650">
        <w:t xml:space="preserve"> has the meaning given by subsections</w:t>
      </w:r>
      <w:r w:rsidR="00A31CA5" w:rsidRPr="00C53650">
        <w:t> </w:t>
      </w:r>
      <w:r w:rsidRPr="00C53650">
        <w:t xml:space="preserve">6(1), (4) and (5) of the </w:t>
      </w:r>
      <w:r w:rsidR="009C76BB" w:rsidRPr="009C76BB">
        <w:rPr>
          <w:position w:val="6"/>
          <w:sz w:val="16"/>
          <w:szCs w:val="16"/>
        </w:rPr>
        <w:t>*</w:t>
      </w:r>
      <w:r w:rsidRPr="00C53650">
        <w:t>ITAA 1936.</w:t>
      </w:r>
    </w:p>
    <w:p w:rsidR="00FF3527" w:rsidRPr="00C53650" w:rsidRDefault="00FF3527" w:rsidP="00FF3527">
      <w:pPr>
        <w:pStyle w:val="Definition"/>
      </w:pPr>
      <w:r w:rsidRPr="00C53650">
        <w:rPr>
          <w:b/>
          <w:bCs/>
          <w:i/>
          <w:iCs/>
        </w:rPr>
        <w:t>early net amount</w:t>
      </w:r>
      <w:r w:rsidRPr="00C53650">
        <w:t xml:space="preserve"> has the meaning given by sub</w:t>
      </w:r>
      <w:r w:rsidR="006D7127" w:rsidRPr="00C53650">
        <w:t>section 1</w:t>
      </w:r>
      <w:r w:rsidRPr="00C53650">
        <w:t>62</w:t>
      </w:r>
      <w:r w:rsidR="009C76BB">
        <w:noBreakHyphen/>
      </w:r>
      <w:r w:rsidRPr="00C53650">
        <w:t>145(3).</w:t>
      </w:r>
    </w:p>
    <w:p w:rsidR="00FF3527" w:rsidRPr="00C53650" w:rsidRDefault="00FF3527" w:rsidP="00FF3527">
      <w:pPr>
        <w:pStyle w:val="Definition"/>
      </w:pPr>
      <w:r w:rsidRPr="00C53650">
        <w:rPr>
          <w:b/>
          <w:bCs/>
          <w:i/>
          <w:iCs/>
        </w:rPr>
        <w:t>education course</w:t>
      </w:r>
      <w:r w:rsidRPr="00C53650">
        <w:t xml:space="preserve"> means:</w:t>
      </w:r>
    </w:p>
    <w:p w:rsidR="00FF3527" w:rsidRPr="00C53650" w:rsidRDefault="00FF3527" w:rsidP="00FF3527">
      <w:pPr>
        <w:pStyle w:val="paragraph"/>
      </w:pPr>
      <w:r w:rsidRPr="00C53650">
        <w:tab/>
        <w:t>(a)</w:t>
      </w:r>
      <w:r w:rsidRPr="00C53650">
        <w:tab/>
        <w:t xml:space="preserve">a </w:t>
      </w:r>
      <w:r w:rsidR="009C76BB" w:rsidRPr="009C76BB">
        <w:rPr>
          <w:position w:val="6"/>
          <w:sz w:val="16"/>
          <w:szCs w:val="16"/>
        </w:rPr>
        <w:t>*</w:t>
      </w:r>
      <w:r w:rsidRPr="00C53650">
        <w:t>pre</w:t>
      </w:r>
      <w:r w:rsidR="009C76BB">
        <w:noBreakHyphen/>
      </w:r>
      <w:r w:rsidRPr="00C53650">
        <w:t>school course; or</w:t>
      </w:r>
    </w:p>
    <w:p w:rsidR="00FF3527" w:rsidRPr="00C53650" w:rsidRDefault="00FF3527" w:rsidP="00FF3527">
      <w:pPr>
        <w:pStyle w:val="paragraph"/>
      </w:pPr>
      <w:r w:rsidRPr="00C53650">
        <w:tab/>
        <w:t>(b)</w:t>
      </w:r>
      <w:r w:rsidRPr="00C53650">
        <w:tab/>
        <w:t xml:space="preserve">a </w:t>
      </w:r>
      <w:r w:rsidR="009C76BB" w:rsidRPr="009C76BB">
        <w:rPr>
          <w:position w:val="6"/>
          <w:sz w:val="16"/>
          <w:szCs w:val="16"/>
        </w:rPr>
        <w:t>*</w:t>
      </w:r>
      <w:r w:rsidRPr="00C53650">
        <w:t>primary course; or</w:t>
      </w:r>
    </w:p>
    <w:p w:rsidR="00FF3527" w:rsidRPr="00C53650" w:rsidRDefault="00FF3527" w:rsidP="00FF3527">
      <w:pPr>
        <w:pStyle w:val="paragraph"/>
      </w:pPr>
      <w:r w:rsidRPr="00C53650">
        <w:tab/>
        <w:t>(c)</w:t>
      </w:r>
      <w:r w:rsidRPr="00C53650">
        <w:tab/>
        <w:t xml:space="preserve">a </w:t>
      </w:r>
      <w:r w:rsidR="009C76BB" w:rsidRPr="009C76BB">
        <w:rPr>
          <w:position w:val="6"/>
          <w:sz w:val="16"/>
          <w:szCs w:val="16"/>
        </w:rPr>
        <w:t>*</w:t>
      </w:r>
      <w:r w:rsidRPr="00C53650">
        <w:t>secondary course; or</w:t>
      </w:r>
    </w:p>
    <w:p w:rsidR="00FF3527" w:rsidRPr="00C53650" w:rsidRDefault="00FF3527" w:rsidP="00FF3527">
      <w:pPr>
        <w:pStyle w:val="paragraph"/>
      </w:pPr>
      <w:r w:rsidRPr="00C53650">
        <w:tab/>
        <w:t>(d)</w:t>
      </w:r>
      <w:r w:rsidRPr="00C53650">
        <w:tab/>
        <w:t xml:space="preserve">a </w:t>
      </w:r>
      <w:r w:rsidR="009C76BB" w:rsidRPr="009C76BB">
        <w:rPr>
          <w:position w:val="6"/>
          <w:sz w:val="16"/>
          <w:szCs w:val="16"/>
        </w:rPr>
        <w:t>*</w:t>
      </w:r>
      <w:r w:rsidRPr="00C53650">
        <w:t>tertiary course; or</w:t>
      </w:r>
    </w:p>
    <w:p w:rsidR="00FF3527" w:rsidRPr="00C53650" w:rsidRDefault="00FF3527" w:rsidP="00FF3527">
      <w:pPr>
        <w:pStyle w:val="paragraph"/>
      </w:pPr>
      <w:r w:rsidRPr="00C53650">
        <w:tab/>
        <w:t>(f)</w:t>
      </w:r>
      <w:r w:rsidRPr="00C53650">
        <w:tab/>
        <w:t xml:space="preserve">a </w:t>
      </w:r>
      <w:r w:rsidR="009C76BB" w:rsidRPr="009C76BB">
        <w:rPr>
          <w:position w:val="6"/>
          <w:sz w:val="16"/>
          <w:szCs w:val="16"/>
        </w:rPr>
        <w:t>*</w:t>
      </w:r>
      <w:r w:rsidRPr="00C53650">
        <w:t>special education course; or</w:t>
      </w:r>
    </w:p>
    <w:p w:rsidR="00FF3527" w:rsidRPr="00C53650" w:rsidRDefault="00FF3527" w:rsidP="00FF3527">
      <w:pPr>
        <w:pStyle w:val="paragraph"/>
      </w:pPr>
      <w:r w:rsidRPr="00C53650">
        <w:tab/>
        <w:t>(g)</w:t>
      </w:r>
      <w:r w:rsidRPr="00C53650">
        <w:tab/>
        <w:t xml:space="preserve">an </w:t>
      </w:r>
      <w:r w:rsidR="009C76BB" w:rsidRPr="009C76BB">
        <w:rPr>
          <w:position w:val="6"/>
          <w:sz w:val="16"/>
          <w:szCs w:val="16"/>
        </w:rPr>
        <w:t>*</w:t>
      </w:r>
      <w:r w:rsidRPr="00C53650">
        <w:t>adult and community education course; or</w:t>
      </w:r>
    </w:p>
    <w:p w:rsidR="00FF3527" w:rsidRPr="00C53650" w:rsidRDefault="00FF3527" w:rsidP="00FF3527">
      <w:pPr>
        <w:pStyle w:val="paragraph"/>
      </w:pPr>
      <w:r w:rsidRPr="00C53650">
        <w:tab/>
        <w:t>(h)</w:t>
      </w:r>
      <w:r w:rsidRPr="00C53650">
        <w:tab/>
        <w:t xml:space="preserve">an </w:t>
      </w:r>
      <w:r w:rsidR="009C76BB" w:rsidRPr="009C76BB">
        <w:rPr>
          <w:position w:val="6"/>
          <w:sz w:val="16"/>
          <w:szCs w:val="16"/>
        </w:rPr>
        <w:t>*</w:t>
      </w:r>
      <w:r w:rsidRPr="00C53650">
        <w:t>English language course for overseas students; or</w:t>
      </w:r>
    </w:p>
    <w:p w:rsidR="00FF3527" w:rsidRPr="00C53650" w:rsidRDefault="00FF3527" w:rsidP="00FF3527">
      <w:pPr>
        <w:pStyle w:val="paragraph"/>
      </w:pPr>
      <w:r w:rsidRPr="00C53650">
        <w:tab/>
        <w:t>(i)</w:t>
      </w:r>
      <w:r w:rsidRPr="00C53650">
        <w:tab/>
        <w:t xml:space="preserve">a </w:t>
      </w:r>
      <w:r w:rsidR="009C76BB" w:rsidRPr="009C76BB">
        <w:rPr>
          <w:position w:val="6"/>
          <w:sz w:val="16"/>
          <w:szCs w:val="16"/>
        </w:rPr>
        <w:t>*</w:t>
      </w:r>
      <w:r w:rsidRPr="00C53650">
        <w:t>first aid or life saving course; or</w:t>
      </w:r>
    </w:p>
    <w:p w:rsidR="00FF3527" w:rsidRPr="00C53650" w:rsidRDefault="00FF3527" w:rsidP="00FF3527">
      <w:pPr>
        <w:pStyle w:val="paragraph"/>
      </w:pPr>
      <w:r w:rsidRPr="00C53650">
        <w:tab/>
        <w:t>(j)</w:t>
      </w:r>
      <w:r w:rsidRPr="00C53650">
        <w:tab/>
        <w:t xml:space="preserve">a </w:t>
      </w:r>
      <w:r w:rsidR="009C76BB" w:rsidRPr="009C76BB">
        <w:rPr>
          <w:position w:val="6"/>
          <w:sz w:val="16"/>
          <w:szCs w:val="16"/>
        </w:rPr>
        <w:t>*</w:t>
      </w:r>
      <w:r w:rsidRPr="00C53650">
        <w:t>professional or trade course; or</w:t>
      </w:r>
    </w:p>
    <w:p w:rsidR="00FF3527" w:rsidRPr="00C53650" w:rsidRDefault="00FF3527" w:rsidP="00FF3527">
      <w:pPr>
        <w:pStyle w:val="paragraph"/>
      </w:pPr>
      <w:r w:rsidRPr="00C53650">
        <w:tab/>
        <w:t>(k)</w:t>
      </w:r>
      <w:r w:rsidRPr="00C53650">
        <w:tab/>
        <w:t xml:space="preserve">a </w:t>
      </w:r>
      <w:r w:rsidR="009C76BB" w:rsidRPr="009C76BB">
        <w:rPr>
          <w:position w:val="6"/>
          <w:sz w:val="16"/>
          <w:szCs w:val="16"/>
        </w:rPr>
        <w:t>*</w:t>
      </w:r>
      <w:r w:rsidRPr="00C53650">
        <w:t>tertiary residential college course.</w:t>
      </w:r>
    </w:p>
    <w:p w:rsidR="00FF3527" w:rsidRPr="00C53650" w:rsidRDefault="00FF3527" w:rsidP="00FF3527">
      <w:pPr>
        <w:pStyle w:val="Definition"/>
      </w:pPr>
      <w:r w:rsidRPr="00C53650">
        <w:rPr>
          <w:b/>
          <w:bCs/>
          <w:i/>
          <w:iCs/>
        </w:rPr>
        <w:t>education institution</w:t>
      </w:r>
      <w:r w:rsidRPr="00C53650">
        <w:t xml:space="preserve"> has the meaning given by subsection</w:t>
      </w:r>
      <w:r w:rsidR="00A31CA5" w:rsidRPr="00C53650">
        <w:t> </w:t>
      </w:r>
      <w:r w:rsidRPr="00C53650">
        <w:t xml:space="preserve">3(1) of the </w:t>
      </w:r>
      <w:r w:rsidRPr="00C53650">
        <w:rPr>
          <w:i/>
          <w:iCs/>
        </w:rPr>
        <w:t>Student Assistance Act 1973</w:t>
      </w:r>
      <w:r w:rsidRPr="00C53650">
        <w:t>.</w:t>
      </w:r>
    </w:p>
    <w:p w:rsidR="00FF3527" w:rsidRPr="00C53650" w:rsidRDefault="00FF3527" w:rsidP="00FF3527">
      <w:pPr>
        <w:pStyle w:val="Definition"/>
      </w:pPr>
      <w:r w:rsidRPr="00C53650">
        <w:rPr>
          <w:b/>
          <w:i/>
        </w:rPr>
        <w:t>electronic communication</w:t>
      </w:r>
      <w:r w:rsidRPr="00C53650">
        <w:t xml:space="preserve"> has the same meaning as in the </w:t>
      </w:r>
      <w:r w:rsidRPr="00C53650">
        <w:rPr>
          <w:i/>
        </w:rPr>
        <w:t>Electronic Transactions Act 1999</w:t>
      </w:r>
      <w:r w:rsidRPr="00C53650">
        <w:t>.</w:t>
      </w:r>
    </w:p>
    <w:p w:rsidR="00FF3527" w:rsidRPr="00C53650" w:rsidRDefault="00FF3527" w:rsidP="00FF3527">
      <w:pPr>
        <w:pStyle w:val="Definition"/>
      </w:pPr>
      <w:r w:rsidRPr="00C53650">
        <w:rPr>
          <w:b/>
          <w:i/>
        </w:rPr>
        <w:t>electronic distribution platform</w:t>
      </w:r>
      <w:r w:rsidRPr="00C53650">
        <w:t xml:space="preserve"> has the meaning given by section</w:t>
      </w:r>
      <w:r w:rsidR="00A31CA5" w:rsidRPr="00C53650">
        <w:t> </w:t>
      </w:r>
      <w:r w:rsidRPr="00C53650">
        <w:t>84</w:t>
      </w:r>
      <w:r w:rsidR="009C76BB">
        <w:noBreakHyphen/>
      </w:r>
      <w:r w:rsidRPr="00C53650">
        <w:t>70.</w:t>
      </w:r>
    </w:p>
    <w:p w:rsidR="00FF3527" w:rsidRPr="00C53650" w:rsidRDefault="00FF3527" w:rsidP="00FF3527">
      <w:pPr>
        <w:pStyle w:val="Definition"/>
      </w:pPr>
      <w:r w:rsidRPr="00C53650">
        <w:rPr>
          <w:b/>
          <w:bCs/>
          <w:i/>
          <w:iCs/>
        </w:rPr>
        <w:t>electronic lodgment turnover threshold</w:t>
      </w:r>
      <w:r w:rsidRPr="00C53650">
        <w:t xml:space="preserve"> has the meaning given by subsection</w:t>
      </w:r>
      <w:r w:rsidR="00A31CA5" w:rsidRPr="00C53650">
        <w:t> </w:t>
      </w:r>
      <w:r w:rsidRPr="00C53650">
        <w:t>31</w:t>
      </w:r>
      <w:r w:rsidR="009C76BB">
        <w:noBreakHyphen/>
      </w:r>
      <w:r w:rsidRPr="00C53650">
        <w:t>25(4).</w:t>
      </w:r>
    </w:p>
    <w:p w:rsidR="00FF3527" w:rsidRPr="00C53650" w:rsidRDefault="00FF3527" w:rsidP="00FF3527">
      <w:pPr>
        <w:pStyle w:val="Definition"/>
      </w:pPr>
      <w:r w:rsidRPr="00C53650">
        <w:rPr>
          <w:b/>
          <w:bCs/>
          <w:i/>
          <w:iCs/>
        </w:rPr>
        <w:t>electronic payment</w:t>
      </w:r>
      <w:r w:rsidRPr="00C53650">
        <w:t xml:space="preserve"> means a payment by way of electronic transmission, in an electronic format approved by the Commissioner.</w:t>
      </w:r>
    </w:p>
    <w:p w:rsidR="00FF3527" w:rsidRPr="00C53650" w:rsidRDefault="00FF3527" w:rsidP="00FF3527">
      <w:pPr>
        <w:pStyle w:val="Definition"/>
      </w:pPr>
      <w:r w:rsidRPr="00C53650">
        <w:rPr>
          <w:b/>
          <w:i/>
        </w:rPr>
        <w:t>eligible Australian carbon credit unit</w:t>
      </w:r>
      <w:r w:rsidRPr="00C53650">
        <w:t xml:space="preserve"> means:</w:t>
      </w:r>
    </w:p>
    <w:p w:rsidR="00FF3527" w:rsidRPr="00C53650" w:rsidRDefault="00FF3527" w:rsidP="00FF3527">
      <w:pPr>
        <w:pStyle w:val="paragraph"/>
      </w:pPr>
      <w:r w:rsidRPr="00C53650">
        <w:tab/>
        <w:t>(a)</w:t>
      </w:r>
      <w:r w:rsidRPr="00C53650">
        <w:tab/>
        <w:t xml:space="preserve">a Kyoto Australian carbon credit unit (within the meaning of the </w:t>
      </w:r>
      <w:r w:rsidRPr="00C53650">
        <w:rPr>
          <w:i/>
        </w:rPr>
        <w:t>Carbon Credits (Carbon Farming Initiative) Act 2011</w:t>
      </w:r>
      <w:r w:rsidRPr="00C53650">
        <w:t>); or</w:t>
      </w:r>
    </w:p>
    <w:p w:rsidR="00FF3527" w:rsidRPr="00C53650" w:rsidRDefault="00FF3527" w:rsidP="00FF3527">
      <w:pPr>
        <w:pStyle w:val="paragraph"/>
      </w:pPr>
      <w:r w:rsidRPr="00C53650">
        <w:tab/>
        <w:t>(b)</w:t>
      </w:r>
      <w:r w:rsidRPr="00C53650">
        <w:tab/>
        <w:t>a non</w:t>
      </w:r>
      <w:r w:rsidR="009C76BB">
        <w:noBreakHyphen/>
      </w:r>
      <w:r w:rsidRPr="00C53650">
        <w:t>Kyoto Australian carbon credit unit (within the meaning of that Act) issued in relation to an eligible offsets project (within the meaning of that Act) for a reporting period (within the meaning of that Act), where:</w:t>
      </w:r>
    </w:p>
    <w:p w:rsidR="00FF3527" w:rsidRPr="00C53650" w:rsidRDefault="00FF3527" w:rsidP="00FF3527">
      <w:pPr>
        <w:pStyle w:val="paragraphsub"/>
      </w:pPr>
      <w:r w:rsidRPr="00C53650">
        <w:tab/>
        <w:t>(i)</w:t>
      </w:r>
      <w:r w:rsidRPr="00C53650">
        <w:tab/>
        <w:t>if it were assumed that the reporting period had ended before the Kyoto abatement deadline (within the meaning of that Act), a Kyoto Australian carbon credit unit would have been issued in relation to the project for the reporting period instead of the non</w:t>
      </w:r>
      <w:r w:rsidR="009C76BB">
        <w:noBreakHyphen/>
      </w:r>
      <w:r w:rsidRPr="00C53650">
        <w:t>Kyoto Australian carbon credit unit; and</w:t>
      </w:r>
    </w:p>
    <w:p w:rsidR="00FF3527" w:rsidRPr="00C53650" w:rsidRDefault="00FF3527" w:rsidP="00FF3527">
      <w:pPr>
        <w:pStyle w:val="paragraphsub"/>
      </w:pPr>
      <w:r w:rsidRPr="00C53650">
        <w:tab/>
        <w:t>(ii)</w:t>
      </w:r>
      <w:r w:rsidRPr="00C53650">
        <w:tab/>
        <w:t>the non</w:t>
      </w:r>
      <w:r w:rsidR="009C76BB">
        <w:noBreakHyphen/>
      </w:r>
      <w:r w:rsidRPr="00C53650">
        <w:t>Kyoto Australian carbon credit unit is not of a kind specified in the regulations; or</w:t>
      </w:r>
    </w:p>
    <w:p w:rsidR="00FF3527" w:rsidRPr="00C53650" w:rsidRDefault="00FF3527" w:rsidP="00FF3527">
      <w:pPr>
        <w:pStyle w:val="paragraph"/>
      </w:pPr>
      <w:r w:rsidRPr="00C53650">
        <w:tab/>
        <w:t>(c)</w:t>
      </w:r>
      <w:r w:rsidRPr="00C53650">
        <w:tab/>
        <w:t>an Australian carbon credit unit (within the meaning of that Act) of a kind specified in the regulations.</w:t>
      </w:r>
    </w:p>
    <w:p w:rsidR="00FF3527" w:rsidRPr="00C53650" w:rsidRDefault="00A31CA5" w:rsidP="00FF3527">
      <w:pPr>
        <w:pStyle w:val="subsection2"/>
      </w:pPr>
      <w:r w:rsidRPr="00C53650">
        <w:t>Subparagraph (</w:t>
      </w:r>
      <w:r w:rsidR="00FF3527" w:rsidRPr="00C53650">
        <w:t xml:space="preserve">b)(ii) and </w:t>
      </w:r>
      <w:r w:rsidRPr="00C53650">
        <w:t>paragraph (</w:t>
      </w:r>
      <w:r w:rsidR="00FF3527" w:rsidRPr="00C53650">
        <w:t>c) do not, by implication, limit the application of sub</w:t>
      </w:r>
      <w:r w:rsidR="006D7127" w:rsidRPr="00C53650">
        <w:t>section 1</w:t>
      </w:r>
      <w:r w:rsidR="00FF3527" w:rsidRPr="00C53650">
        <w:t xml:space="preserve">3(3) of the </w:t>
      </w:r>
      <w:r w:rsidR="00FF3527" w:rsidRPr="00C53650">
        <w:rPr>
          <w:i/>
        </w:rPr>
        <w:t>Legislation Act 2003</w:t>
      </w:r>
      <w:r w:rsidR="00FF3527" w:rsidRPr="00C53650">
        <w:t xml:space="preserve"> to other instruments under this Act.</w:t>
      </w:r>
    </w:p>
    <w:p w:rsidR="00FF3527" w:rsidRPr="00C53650" w:rsidRDefault="00FF3527" w:rsidP="00FF3527">
      <w:pPr>
        <w:pStyle w:val="Definition"/>
      </w:pPr>
      <w:r w:rsidRPr="00C53650">
        <w:rPr>
          <w:b/>
          <w:i/>
        </w:rPr>
        <w:t>eligible emissions unit</w:t>
      </w:r>
      <w:r w:rsidRPr="00C53650">
        <w:t xml:space="preserve"> means:</w:t>
      </w:r>
    </w:p>
    <w:p w:rsidR="00FF3527" w:rsidRPr="00C53650" w:rsidRDefault="00FF3527" w:rsidP="00FF3527">
      <w:pPr>
        <w:pStyle w:val="paragraph"/>
      </w:pPr>
      <w:r w:rsidRPr="00C53650">
        <w:tab/>
        <w:t>(a)</w:t>
      </w:r>
      <w:r w:rsidRPr="00C53650">
        <w:tab/>
        <w:t xml:space="preserve">an </w:t>
      </w:r>
      <w:r w:rsidR="009C76BB" w:rsidRPr="009C76BB">
        <w:rPr>
          <w:position w:val="6"/>
          <w:sz w:val="16"/>
        </w:rPr>
        <w:t>*</w:t>
      </w:r>
      <w:r w:rsidRPr="00C53650">
        <w:t>eligible international emissions unit; or</w:t>
      </w:r>
    </w:p>
    <w:p w:rsidR="00FF3527" w:rsidRPr="00C53650" w:rsidRDefault="00FF3527" w:rsidP="00FF3527">
      <w:pPr>
        <w:pStyle w:val="paragraph"/>
      </w:pPr>
      <w:r w:rsidRPr="00C53650">
        <w:tab/>
        <w:t>(b)</w:t>
      </w:r>
      <w:r w:rsidRPr="00C53650">
        <w:tab/>
        <w:t xml:space="preserve">an </w:t>
      </w:r>
      <w:r w:rsidR="009C76BB" w:rsidRPr="009C76BB">
        <w:rPr>
          <w:position w:val="6"/>
          <w:sz w:val="16"/>
        </w:rPr>
        <w:t>*</w:t>
      </w:r>
      <w:r w:rsidRPr="00C53650">
        <w:t>eligible Australian carbon credit unit.</w:t>
      </w:r>
    </w:p>
    <w:p w:rsidR="00FF3527" w:rsidRPr="00C53650" w:rsidRDefault="00FF3527" w:rsidP="00FF3527">
      <w:pPr>
        <w:pStyle w:val="Definition"/>
      </w:pPr>
      <w:r w:rsidRPr="00C53650">
        <w:rPr>
          <w:b/>
          <w:i/>
        </w:rPr>
        <w:t>eligible international emissions unit</w:t>
      </w:r>
      <w:r w:rsidRPr="00C53650">
        <w:t xml:space="preserve"> has the same meaning as in the </w:t>
      </w:r>
      <w:r w:rsidRPr="00C53650">
        <w:rPr>
          <w:i/>
        </w:rPr>
        <w:t>Australian National Registry of Emissions Units Act 2011</w:t>
      </w:r>
      <w:r w:rsidRPr="00C53650">
        <w:t>.</w:t>
      </w:r>
    </w:p>
    <w:p w:rsidR="00FF3527" w:rsidRPr="00C53650" w:rsidRDefault="00FF3527" w:rsidP="00FF3527">
      <w:pPr>
        <w:pStyle w:val="Definition"/>
      </w:pPr>
      <w:r w:rsidRPr="00C53650">
        <w:rPr>
          <w:b/>
          <w:bCs/>
          <w:i/>
          <w:iCs/>
        </w:rPr>
        <w:t>employee share scheme</w:t>
      </w:r>
      <w:r w:rsidRPr="00C53650">
        <w:t xml:space="preserve"> has the meaning given by the </w:t>
      </w:r>
      <w:r w:rsidR="009C76BB" w:rsidRPr="009C76BB">
        <w:rPr>
          <w:position w:val="6"/>
          <w:sz w:val="16"/>
        </w:rPr>
        <w:t>*</w:t>
      </w:r>
      <w:r w:rsidRPr="00C53650">
        <w:t>ITAA 1997.</w:t>
      </w:r>
    </w:p>
    <w:p w:rsidR="00FF3527" w:rsidRPr="00C53650" w:rsidRDefault="00FF3527" w:rsidP="00FF3527">
      <w:pPr>
        <w:pStyle w:val="Definition"/>
      </w:pPr>
      <w:r w:rsidRPr="00C53650">
        <w:rPr>
          <w:b/>
          <w:i/>
        </w:rPr>
        <w:t>endorsed charity</w:t>
      </w:r>
      <w:r w:rsidRPr="00C53650">
        <w:t xml:space="preserve"> means an entity that is endorsed as a charity under sub</w:t>
      </w:r>
      <w:r w:rsidR="006D7127" w:rsidRPr="00C53650">
        <w:t>section 1</w:t>
      </w:r>
      <w:r w:rsidRPr="00C53650">
        <w:t>76</w:t>
      </w:r>
      <w:r w:rsidR="009C76BB">
        <w:noBreakHyphen/>
      </w:r>
      <w:r w:rsidRPr="00C53650">
        <w:t>1(1).</w:t>
      </w:r>
    </w:p>
    <w:p w:rsidR="00FF3527" w:rsidRPr="00C53650" w:rsidRDefault="00FF3527" w:rsidP="00FF3527">
      <w:pPr>
        <w:pStyle w:val="Definition"/>
        <w:keepNext/>
        <w:keepLines/>
      </w:pPr>
      <w:r w:rsidRPr="00C53650">
        <w:rPr>
          <w:b/>
          <w:bCs/>
          <w:i/>
          <w:iCs/>
        </w:rPr>
        <w:t>English language course for overseas students</w:t>
      </w:r>
      <w:r w:rsidRPr="00C53650">
        <w:t xml:space="preserve"> means a course of study or education supplied to overseas students that:</w:t>
      </w:r>
    </w:p>
    <w:p w:rsidR="00FF3527" w:rsidRPr="00C53650" w:rsidRDefault="00FF3527" w:rsidP="00FF3527">
      <w:pPr>
        <w:pStyle w:val="paragraph"/>
      </w:pPr>
      <w:r w:rsidRPr="00C53650">
        <w:tab/>
        <w:t>(a)</w:t>
      </w:r>
      <w:r w:rsidRPr="00C53650">
        <w:tab/>
        <w:t>includes study or education in the English language; and</w:t>
      </w:r>
    </w:p>
    <w:p w:rsidR="00FF3527" w:rsidRPr="00C53650" w:rsidRDefault="00FF3527" w:rsidP="00FF3527">
      <w:pPr>
        <w:pStyle w:val="paragraph"/>
      </w:pPr>
      <w:r w:rsidRPr="00C53650">
        <w:tab/>
        <w:t>(b)</w:t>
      </w:r>
      <w:r w:rsidRPr="00C53650">
        <w:tab/>
        <w:t>is supplied by an entity that is accredited to provide such courses by a State or Territory authority responsible for their accreditation.</w:t>
      </w:r>
    </w:p>
    <w:p w:rsidR="00FF3527" w:rsidRPr="00C53650" w:rsidRDefault="00FF3527" w:rsidP="00FF3527">
      <w:pPr>
        <w:pStyle w:val="Definition"/>
      </w:pPr>
      <w:r w:rsidRPr="00C53650">
        <w:rPr>
          <w:b/>
          <w:bCs/>
          <w:i/>
          <w:iCs/>
        </w:rPr>
        <w:t>enterprise</w:t>
      </w:r>
      <w:r w:rsidRPr="00C53650">
        <w:t xml:space="preserve"> has the meaning given by section</w:t>
      </w:r>
      <w:r w:rsidR="00A31CA5" w:rsidRPr="00C53650">
        <w:t> </w:t>
      </w:r>
      <w:r w:rsidRPr="00C53650">
        <w:t>9</w:t>
      </w:r>
      <w:r w:rsidR="009C76BB">
        <w:noBreakHyphen/>
      </w:r>
      <w:r w:rsidRPr="00C53650">
        <w:t>20.</w:t>
      </w:r>
    </w:p>
    <w:p w:rsidR="00FF3527" w:rsidRPr="00C53650" w:rsidRDefault="00FF3527" w:rsidP="00FF3527">
      <w:pPr>
        <w:pStyle w:val="Definition"/>
      </w:pPr>
      <w:r w:rsidRPr="00C53650">
        <w:rPr>
          <w:b/>
          <w:bCs/>
          <w:i/>
          <w:iCs/>
        </w:rPr>
        <w:t xml:space="preserve">entertainment </w:t>
      </w:r>
      <w:r w:rsidRPr="00C53650">
        <w:t>has the meaning given by section</w:t>
      </w:r>
      <w:r w:rsidR="00A31CA5" w:rsidRPr="00C53650">
        <w:t> </w:t>
      </w:r>
      <w:r w:rsidRPr="00C53650">
        <w:t>32</w:t>
      </w:r>
      <w:r w:rsidR="009C76BB">
        <w:noBreakHyphen/>
      </w:r>
      <w:r w:rsidRPr="00C53650">
        <w:t xml:space="preserve">10 of the </w:t>
      </w:r>
      <w:r w:rsidR="009C76BB" w:rsidRPr="009C76BB">
        <w:rPr>
          <w:position w:val="6"/>
          <w:sz w:val="16"/>
          <w:szCs w:val="16"/>
        </w:rPr>
        <w:t>*</w:t>
      </w:r>
      <w:r w:rsidRPr="00C53650">
        <w:t>ITAA 1997.</w:t>
      </w:r>
    </w:p>
    <w:p w:rsidR="00FF3527" w:rsidRPr="00C53650" w:rsidRDefault="00FF3527" w:rsidP="00FF3527">
      <w:pPr>
        <w:pStyle w:val="Definition"/>
      </w:pPr>
      <w:r w:rsidRPr="00C53650">
        <w:rPr>
          <w:b/>
          <w:bCs/>
          <w:i/>
          <w:iCs/>
        </w:rPr>
        <w:t>entity</w:t>
      </w:r>
      <w:r w:rsidRPr="00C53650">
        <w:t xml:space="preserve"> has the meaning given by </w:t>
      </w:r>
      <w:r w:rsidR="006D7127" w:rsidRPr="00C53650">
        <w:t>section 1</w:t>
      </w:r>
      <w:r w:rsidRPr="00C53650">
        <w:t>84</w:t>
      </w:r>
      <w:r w:rsidR="009C76BB">
        <w:noBreakHyphen/>
      </w:r>
      <w:r w:rsidRPr="00C53650">
        <w:t>1.</w:t>
      </w:r>
    </w:p>
    <w:p w:rsidR="00FF3527" w:rsidRPr="00C53650" w:rsidRDefault="00FF3527" w:rsidP="00FF3527">
      <w:pPr>
        <w:pStyle w:val="Definition"/>
      </w:pPr>
      <w:r w:rsidRPr="00C53650">
        <w:rPr>
          <w:b/>
          <w:bCs/>
          <w:i/>
          <w:iCs/>
        </w:rPr>
        <w:t>essential prerequisite</w:t>
      </w:r>
      <w:r w:rsidRPr="00C53650">
        <w:t xml:space="preserve">: a qualification is an </w:t>
      </w:r>
      <w:r w:rsidRPr="00C53650">
        <w:rPr>
          <w:b/>
          <w:bCs/>
          <w:i/>
          <w:iCs/>
        </w:rPr>
        <w:t>essential prerequisite</w:t>
      </w:r>
      <w:r w:rsidRPr="00C53650">
        <w:t xml:space="preserve"> in relation to the entry to, or the commencement of the practice of, a particular profession or trade if the qualification is imposed:</w:t>
      </w:r>
    </w:p>
    <w:p w:rsidR="00FF3527" w:rsidRPr="00C53650" w:rsidRDefault="00FF3527" w:rsidP="00FF3527">
      <w:pPr>
        <w:pStyle w:val="paragraph"/>
      </w:pPr>
      <w:r w:rsidRPr="00C53650">
        <w:tab/>
        <w:t>(a)</w:t>
      </w:r>
      <w:r w:rsidRPr="00C53650">
        <w:tab/>
        <w:t xml:space="preserve">by or under an </w:t>
      </w:r>
      <w:r w:rsidR="009C76BB" w:rsidRPr="009C76BB">
        <w:rPr>
          <w:position w:val="6"/>
          <w:sz w:val="16"/>
          <w:szCs w:val="16"/>
        </w:rPr>
        <w:t>*</w:t>
      </w:r>
      <w:r w:rsidRPr="00C53650">
        <w:t>industrial instrument; or</w:t>
      </w:r>
    </w:p>
    <w:p w:rsidR="00FF3527" w:rsidRPr="00C53650" w:rsidRDefault="00FF3527" w:rsidP="00FF3527">
      <w:pPr>
        <w:pStyle w:val="paragraph"/>
      </w:pPr>
      <w:r w:rsidRPr="00C53650">
        <w:tab/>
        <w:t>(b)</w:t>
      </w:r>
      <w:r w:rsidRPr="00C53650">
        <w:tab/>
        <w:t>if there is no industrial instrument for that profession or trade but there is a professional or trade association that has uniform national requirements relating to the entry to, or the commencement of the practice of, the profession or trade concerned—by that association; or</w:t>
      </w:r>
    </w:p>
    <w:p w:rsidR="00FF3527" w:rsidRPr="00C53650" w:rsidRDefault="00FF3527" w:rsidP="00FF3527">
      <w:pPr>
        <w:pStyle w:val="paragraph"/>
      </w:pPr>
      <w:r w:rsidRPr="00C53650">
        <w:tab/>
        <w:t>(c)</w:t>
      </w:r>
      <w:r w:rsidRPr="00C53650">
        <w:tab/>
        <w:t xml:space="preserve">if neither </w:t>
      </w:r>
      <w:r w:rsidR="00A31CA5" w:rsidRPr="00C53650">
        <w:t>paragraph (</w:t>
      </w:r>
      <w:r w:rsidRPr="00C53650">
        <w:t>a) nor (b) applies but there is a professional or trade association in a State or Territory that has requirements relating to the entry to, or the commencement of the practice of, the profession or trade concerned—by that association.</w:t>
      </w:r>
    </w:p>
    <w:p w:rsidR="00FF3527" w:rsidRPr="00C53650" w:rsidRDefault="00FF3527" w:rsidP="00FF3527">
      <w:pPr>
        <w:pStyle w:val="Definition"/>
      </w:pPr>
      <w:r w:rsidRPr="00C53650">
        <w:rPr>
          <w:b/>
          <w:bCs/>
          <w:i/>
          <w:iCs/>
        </w:rPr>
        <w:t>estimated annual GST amount</w:t>
      </w:r>
      <w:r w:rsidRPr="00C53650">
        <w:t xml:space="preserve"> has the meaning given by </w:t>
      </w:r>
      <w:r w:rsidR="006D7127" w:rsidRPr="00C53650">
        <w:t>section 1</w:t>
      </w:r>
      <w:r w:rsidRPr="00C53650">
        <w:t>62</w:t>
      </w:r>
      <w:r w:rsidR="009C76BB">
        <w:noBreakHyphen/>
      </w:r>
      <w:r w:rsidRPr="00C53650">
        <w:t>140.</w:t>
      </w:r>
    </w:p>
    <w:p w:rsidR="00FF3527" w:rsidRPr="00C53650" w:rsidRDefault="00FF3527" w:rsidP="00FF3527">
      <w:pPr>
        <w:pStyle w:val="Definition"/>
      </w:pPr>
      <w:r w:rsidRPr="00C53650">
        <w:rPr>
          <w:b/>
          <w:bCs/>
          <w:i/>
          <w:iCs/>
        </w:rPr>
        <w:t>exceed the financial acquisitions threshold</w:t>
      </w:r>
      <w:r w:rsidRPr="00C53650">
        <w:t xml:space="preserve"> has the meaning given by </w:t>
      </w:r>
      <w:r w:rsidR="009C76BB">
        <w:t>Division 1</w:t>
      </w:r>
      <w:r w:rsidRPr="00C53650">
        <w:t xml:space="preserve">89. </w:t>
      </w:r>
    </w:p>
    <w:p w:rsidR="00FF3527" w:rsidRPr="00C53650" w:rsidRDefault="00FF3527" w:rsidP="00FF3527">
      <w:pPr>
        <w:pStyle w:val="Definition"/>
      </w:pPr>
      <w:r w:rsidRPr="00C53650">
        <w:rPr>
          <w:b/>
          <w:bCs/>
          <w:i/>
          <w:iCs/>
        </w:rPr>
        <w:t>excisable goods</w:t>
      </w:r>
      <w:r w:rsidRPr="00C53650">
        <w:t xml:space="preserve"> has the meaning given by subsection</w:t>
      </w:r>
      <w:r w:rsidR="00A31CA5" w:rsidRPr="00C53650">
        <w:t> </w:t>
      </w:r>
      <w:r w:rsidRPr="00C53650">
        <w:t xml:space="preserve">4(1) of the </w:t>
      </w:r>
      <w:r w:rsidRPr="00C53650">
        <w:rPr>
          <w:i/>
          <w:iCs/>
        </w:rPr>
        <w:t>Excise Act 1901</w:t>
      </w:r>
      <w:r w:rsidRPr="00C53650">
        <w:t>.</w:t>
      </w:r>
    </w:p>
    <w:p w:rsidR="00FF3527" w:rsidRPr="00C53650" w:rsidRDefault="00FF3527" w:rsidP="00FF3527">
      <w:pPr>
        <w:pStyle w:val="Definition"/>
      </w:pPr>
      <w:r w:rsidRPr="00C53650">
        <w:rPr>
          <w:b/>
          <w:bCs/>
          <w:i/>
          <w:iCs/>
        </w:rPr>
        <w:t>excise duty</w:t>
      </w:r>
      <w:r w:rsidRPr="00C53650">
        <w:t xml:space="preserve"> means any duty of excise imposed by that name under a law of the Commonwealth.</w:t>
      </w:r>
    </w:p>
    <w:p w:rsidR="00FF3527" w:rsidRPr="00C53650" w:rsidRDefault="00FF3527" w:rsidP="00FF3527">
      <w:pPr>
        <w:pStyle w:val="Definition"/>
      </w:pPr>
      <w:r w:rsidRPr="00C53650">
        <w:rPr>
          <w:b/>
          <w:bCs/>
          <w:i/>
          <w:iCs/>
        </w:rPr>
        <w:t>exempt entity</w:t>
      </w:r>
      <w:r w:rsidRPr="00C53650">
        <w:t xml:space="preserve"> has the meaning given by section</w:t>
      </w:r>
      <w:r w:rsidR="00A31CA5" w:rsidRPr="00C53650">
        <w:t> </w:t>
      </w:r>
      <w:r w:rsidRPr="00C53650">
        <w:t>995</w:t>
      </w:r>
      <w:r w:rsidR="009C76BB">
        <w:noBreakHyphen/>
      </w:r>
      <w:r w:rsidRPr="00C53650">
        <w:t xml:space="preserve">1 of the </w:t>
      </w:r>
      <w:r w:rsidR="009C76BB" w:rsidRPr="009C76BB">
        <w:rPr>
          <w:position w:val="6"/>
          <w:sz w:val="16"/>
          <w:szCs w:val="16"/>
        </w:rPr>
        <w:t>*</w:t>
      </w:r>
      <w:r w:rsidRPr="00C53650">
        <w:t>ITAA 1997.</w:t>
      </w:r>
    </w:p>
    <w:p w:rsidR="00FF3527" w:rsidRPr="00C53650" w:rsidRDefault="00FF3527" w:rsidP="00FF3527">
      <w:pPr>
        <w:pStyle w:val="Definition"/>
      </w:pPr>
      <w:r w:rsidRPr="00C53650">
        <w:rPr>
          <w:b/>
          <w:bCs/>
          <w:i/>
          <w:iCs/>
        </w:rPr>
        <w:t>expense payment benefit</w:t>
      </w:r>
      <w:r w:rsidRPr="00C53650">
        <w:t xml:space="preserve"> means a </w:t>
      </w:r>
      <w:r w:rsidR="009C76BB" w:rsidRPr="009C76BB">
        <w:rPr>
          <w:position w:val="6"/>
          <w:sz w:val="16"/>
          <w:szCs w:val="16"/>
        </w:rPr>
        <w:t>*</w:t>
      </w:r>
      <w:r w:rsidRPr="00C53650">
        <w:t>fringe benefit that is a benefit of a kind referred to in section</w:t>
      </w:r>
      <w:r w:rsidR="00A31CA5" w:rsidRPr="00C53650">
        <w:t> </w:t>
      </w:r>
      <w:r w:rsidRPr="00C53650">
        <w:t xml:space="preserve">20 of the </w:t>
      </w:r>
      <w:r w:rsidRPr="00C53650">
        <w:rPr>
          <w:i/>
          <w:iCs/>
        </w:rPr>
        <w:t>Fringe Benefits Tax Assessment Act 1986</w:t>
      </w:r>
      <w:r w:rsidRPr="00C53650">
        <w:t>.</w:t>
      </w:r>
    </w:p>
    <w:p w:rsidR="00FF3527" w:rsidRPr="00C53650" w:rsidRDefault="00FF3527" w:rsidP="00FF3527">
      <w:pPr>
        <w:pStyle w:val="Definition"/>
      </w:pPr>
      <w:r w:rsidRPr="00C53650">
        <w:rPr>
          <w:b/>
          <w:bCs/>
          <w:i/>
          <w:iCs/>
        </w:rPr>
        <w:t xml:space="preserve">explanatory section </w:t>
      </w:r>
      <w:r w:rsidRPr="00C53650">
        <w:t xml:space="preserve">has the meaning given by </w:t>
      </w:r>
      <w:r w:rsidR="006D7127" w:rsidRPr="00C53650">
        <w:t>section 1</w:t>
      </w:r>
      <w:r w:rsidRPr="00C53650">
        <w:t>82</w:t>
      </w:r>
      <w:r w:rsidR="009C76BB">
        <w:noBreakHyphen/>
      </w:r>
      <w:r w:rsidRPr="00C53650">
        <w:t>10.</w:t>
      </w:r>
    </w:p>
    <w:p w:rsidR="00FF3527" w:rsidRPr="00C53650" w:rsidRDefault="00FF3527" w:rsidP="00FF3527">
      <w:pPr>
        <w:pStyle w:val="Definition"/>
      </w:pPr>
      <w:r w:rsidRPr="00C53650">
        <w:rPr>
          <w:b/>
          <w:bCs/>
          <w:i/>
          <w:iCs/>
        </w:rPr>
        <w:t>family member</w:t>
      </w:r>
      <w:r w:rsidRPr="00C53650">
        <w:t xml:space="preserve"> has the meaning given by subsection</w:t>
      </w:r>
      <w:r w:rsidR="00A31CA5" w:rsidRPr="00C53650">
        <w:t> </w:t>
      </w:r>
      <w:r w:rsidRPr="00C53650">
        <w:t>48</w:t>
      </w:r>
      <w:r w:rsidR="009C76BB">
        <w:noBreakHyphen/>
      </w:r>
      <w:r w:rsidRPr="00C53650">
        <w:t>15(2).</w:t>
      </w:r>
    </w:p>
    <w:p w:rsidR="00FF3527" w:rsidRPr="00C53650" w:rsidRDefault="00FF3527" w:rsidP="00FF3527">
      <w:pPr>
        <w:pStyle w:val="Definition"/>
      </w:pPr>
      <w:r w:rsidRPr="00C53650">
        <w:rPr>
          <w:b/>
          <w:bCs/>
          <w:i/>
          <w:iCs/>
        </w:rPr>
        <w:t>farming business</w:t>
      </w:r>
      <w:r w:rsidRPr="00C53650">
        <w:t xml:space="preserve"> has the meaning given by subsection</w:t>
      </w:r>
      <w:r w:rsidR="00A31CA5" w:rsidRPr="00C53650">
        <w:t> </w:t>
      </w:r>
      <w:r w:rsidRPr="00C53650">
        <w:t>38</w:t>
      </w:r>
      <w:r w:rsidR="009C76BB">
        <w:noBreakHyphen/>
      </w:r>
      <w:r w:rsidRPr="00C53650">
        <w:t>475(2).</w:t>
      </w:r>
    </w:p>
    <w:p w:rsidR="00FF3527" w:rsidRPr="00C53650" w:rsidRDefault="00FF3527" w:rsidP="00FF3527">
      <w:pPr>
        <w:pStyle w:val="Definition"/>
      </w:pPr>
      <w:r w:rsidRPr="00C53650">
        <w:rPr>
          <w:b/>
          <w:bCs/>
          <w:i/>
          <w:iCs/>
        </w:rPr>
        <w:t>FBT year</w:t>
      </w:r>
      <w:r w:rsidRPr="00C53650">
        <w:t xml:space="preserve"> means a year beginning on 1</w:t>
      </w:r>
      <w:r w:rsidR="00A31CA5" w:rsidRPr="00C53650">
        <w:t> </w:t>
      </w:r>
      <w:r w:rsidRPr="00C53650">
        <w:t>April.</w:t>
      </w:r>
    </w:p>
    <w:p w:rsidR="00FF3527" w:rsidRPr="00C53650" w:rsidRDefault="00FF3527" w:rsidP="00FF3527">
      <w:pPr>
        <w:pStyle w:val="Definition"/>
      </w:pPr>
      <w:r w:rsidRPr="00C53650">
        <w:rPr>
          <w:b/>
          <w:bCs/>
          <w:i/>
          <w:iCs/>
        </w:rPr>
        <w:t>Finance Minister</w:t>
      </w:r>
      <w:r w:rsidRPr="00C53650">
        <w:t xml:space="preserve"> means the Minister administering the </w:t>
      </w:r>
      <w:r w:rsidRPr="00C53650">
        <w:rPr>
          <w:i/>
        </w:rPr>
        <w:t>Public Governance, Performance and Accountability Act 2013</w:t>
      </w:r>
      <w:r w:rsidRPr="00C53650">
        <w:t>.</w:t>
      </w:r>
    </w:p>
    <w:p w:rsidR="00FF3527" w:rsidRPr="00C53650" w:rsidRDefault="00FF3527" w:rsidP="00FF3527">
      <w:pPr>
        <w:pStyle w:val="Definition"/>
      </w:pPr>
      <w:r w:rsidRPr="00C53650">
        <w:rPr>
          <w:b/>
          <w:bCs/>
          <w:i/>
          <w:iCs/>
        </w:rPr>
        <w:t>financial acquisition</w:t>
      </w:r>
      <w:r w:rsidRPr="00C53650">
        <w:t xml:space="preserve"> has the meaning given by </w:t>
      </w:r>
      <w:r w:rsidR="006D7127" w:rsidRPr="00C53650">
        <w:t>section 1</w:t>
      </w:r>
      <w:r w:rsidRPr="00C53650">
        <w:t>89</w:t>
      </w:r>
      <w:r w:rsidR="009C76BB">
        <w:noBreakHyphen/>
      </w:r>
      <w:r w:rsidRPr="00C53650">
        <w:t xml:space="preserve">15. </w:t>
      </w:r>
    </w:p>
    <w:p w:rsidR="00FF3527" w:rsidRPr="00C53650" w:rsidRDefault="00FF3527" w:rsidP="00FF3527">
      <w:pPr>
        <w:pStyle w:val="Definition"/>
      </w:pPr>
      <w:r w:rsidRPr="00C53650">
        <w:rPr>
          <w:b/>
          <w:bCs/>
          <w:i/>
          <w:iCs/>
        </w:rPr>
        <w:t>financial supply</w:t>
      </w:r>
      <w:r w:rsidRPr="00C53650">
        <w:t xml:space="preserve"> has the meaning given by the regulations made for the purposes of subsection</w:t>
      </w:r>
      <w:r w:rsidR="00A31CA5" w:rsidRPr="00C53650">
        <w:t> </w:t>
      </w:r>
      <w:r w:rsidRPr="00C53650">
        <w:t>40</w:t>
      </w:r>
      <w:r w:rsidR="009C76BB">
        <w:noBreakHyphen/>
      </w:r>
      <w:r w:rsidRPr="00C53650">
        <w:t>5(2).</w:t>
      </w:r>
    </w:p>
    <w:p w:rsidR="00FF3527" w:rsidRPr="00C53650" w:rsidRDefault="00FF3527" w:rsidP="00FF3527">
      <w:pPr>
        <w:pStyle w:val="Definition"/>
      </w:pPr>
      <w:r w:rsidRPr="00C53650">
        <w:rPr>
          <w:b/>
          <w:bCs/>
          <w:i/>
          <w:iCs/>
        </w:rPr>
        <w:t>financial year</w:t>
      </w:r>
      <w:r w:rsidRPr="00C53650">
        <w:t xml:space="preserve"> means a period of 12 months beginning on </w:t>
      </w:r>
      <w:r w:rsidR="009C76BB">
        <w:t>1 July</w:t>
      </w:r>
      <w:r w:rsidRPr="00C53650">
        <w:t>.</w:t>
      </w:r>
    </w:p>
    <w:p w:rsidR="00FF3527" w:rsidRPr="00C53650" w:rsidRDefault="00FF3527" w:rsidP="00FF3527">
      <w:pPr>
        <w:pStyle w:val="Definition"/>
      </w:pPr>
      <w:r w:rsidRPr="00C53650">
        <w:rPr>
          <w:b/>
          <w:bCs/>
          <w:i/>
          <w:iCs/>
        </w:rPr>
        <w:t>first aid or life saving course</w:t>
      </w:r>
      <w:r w:rsidRPr="00C53650">
        <w:t xml:space="preserve"> means a course of study or instruction that:</w:t>
      </w:r>
    </w:p>
    <w:p w:rsidR="00FF3527" w:rsidRPr="00C53650" w:rsidRDefault="00FF3527" w:rsidP="00FF3527">
      <w:pPr>
        <w:pStyle w:val="paragraph"/>
      </w:pPr>
      <w:r w:rsidRPr="00C53650">
        <w:tab/>
        <w:t>(a)</w:t>
      </w:r>
      <w:r w:rsidRPr="00C53650">
        <w:tab/>
        <w:t>principally involves training individuals in one or more of the following:</w:t>
      </w:r>
    </w:p>
    <w:p w:rsidR="00FF3527" w:rsidRPr="00C53650" w:rsidRDefault="00FF3527" w:rsidP="00FF3527">
      <w:pPr>
        <w:pStyle w:val="paragraphsub"/>
      </w:pPr>
      <w:r w:rsidRPr="00C53650">
        <w:tab/>
        <w:t>(i)</w:t>
      </w:r>
      <w:r w:rsidRPr="00C53650">
        <w:tab/>
        <w:t>first aid, resuscitation or other similar life saving skills including personal aquatic survival skills but not including swimming lessons;</w:t>
      </w:r>
    </w:p>
    <w:p w:rsidR="00FF3527" w:rsidRPr="00C53650" w:rsidRDefault="00FF3527" w:rsidP="00FF3527">
      <w:pPr>
        <w:pStyle w:val="paragraphsub"/>
      </w:pPr>
      <w:r w:rsidRPr="00C53650">
        <w:tab/>
        <w:t>(ii)</w:t>
      </w:r>
      <w:r w:rsidRPr="00C53650">
        <w:tab/>
        <w:t>surf life saving;</w:t>
      </w:r>
    </w:p>
    <w:p w:rsidR="00FF3527" w:rsidRPr="00C53650" w:rsidRDefault="00FF3527" w:rsidP="00FF3527">
      <w:pPr>
        <w:pStyle w:val="paragraphsub"/>
      </w:pPr>
      <w:r w:rsidRPr="00C53650">
        <w:tab/>
        <w:t>(iii)</w:t>
      </w:r>
      <w:r w:rsidRPr="00C53650">
        <w:tab/>
        <w:t>aero</w:t>
      </w:r>
      <w:r w:rsidR="009C76BB">
        <w:noBreakHyphen/>
      </w:r>
      <w:r w:rsidRPr="00C53650">
        <w:t>medical rescue; and</w:t>
      </w:r>
    </w:p>
    <w:p w:rsidR="00FF3527" w:rsidRPr="00C53650" w:rsidRDefault="00FF3527" w:rsidP="00FF3527">
      <w:pPr>
        <w:pStyle w:val="paragraph"/>
      </w:pPr>
      <w:r w:rsidRPr="00C53650">
        <w:tab/>
        <w:t>(b)</w:t>
      </w:r>
      <w:r w:rsidRPr="00C53650">
        <w:tab/>
        <w:t>is provided by an entity:</w:t>
      </w:r>
    </w:p>
    <w:p w:rsidR="00FF3527" w:rsidRPr="00C53650" w:rsidRDefault="00FF3527" w:rsidP="00FF3527">
      <w:pPr>
        <w:pStyle w:val="paragraphsub"/>
      </w:pPr>
      <w:r w:rsidRPr="00C53650">
        <w:tab/>
        <w:t>(i)</w:t>
      </w:r>
      <w:r w:rsidRPr="00C53650">
        <w:tab/>
        <w:t>that is registered (or otherwise approved) by a State or Territory authority that has responsibility for registering (or otherwise approving) entities that provide such courses; or</w:t>
      </w:r>
    </w:p>
    <w:p w:rsidR="00FF3527" w:rsidRPr="00C53650" w:rsidRDefault="00FF3527" w:rsidP="00FF3527">
      <w:pPr>
        <w:pStyle w:val="paragraphsub"/>
      </w:pPr>
      <w:r w:rsidRPr="00C53650">
        <w:tab/>
        <w:t>(ii)</w:t>
      </w:r>
      <w:r w:rsidRPr="00C53650">
        <w:tab/>
        <w:t>that is approved to provide such courses by a State or Territory body that has responsibility for approving the provision of such courses; or</w:t>
      </w:r>
    </w:p>
    <w:p w:rsidR="00FF3527" w:rsidRPr="00C53650" w:rsidRDefault="00FF3527" w:rsidP="00FF3527">
      <w:pPr>
        <w:pStyle w:val="paragraphsub"/>
      </w:pPr>
      <w:r w:rsidRPr="00C53650">
        <w:tab/>
        <w:t>(iii)</w:t>
      </w:r>
      <w:r w:rsidRPr="00C53650">
        <w:tab/>
        <w:t>that uses, as the instructor for the course, a person who holds a training qualification for that course that was issued by Austswim Limited (ACN 097</w:t>
      </w:r>
      <w:r w:rsidR="00A31CA5" w:rsidRPr="00C53650">
        <w:t> </w:t>
      </w:r>
      <w:r w:rsidRPr="00C53650">
        <w:t>784 122); or</w:t>
      </w:r>
    </w:p>
    <w:p w:rsidR="00FF3527" w:rsidRPr="00C53650" w:rsidRDefault="00FF3527" w:rsidP="00FF3527">
      <w:pPr>
        <w:pStyle w:val="paragraphsub"/>
      </w:pPr>
      <w:r w:rsidRPr="00C53650">
        <w:tab/>
        <w:t>(iv)</w:t>
      </w:r>
      <w:r w:rsidRPr="00C53650">
        <w:tab/>
        <w:t>that uses, as the instructor for the course, a person who holds a training qualification for that course that was issued by Surf Life Saving Australia Limited (ACN 003</w:t>
      </w:r>
      <w:r w:rsidR="00A31CA5" w:rsidRPr="00C53650">
        <w:t> </w:t>
      </w:r>
      <w:r w:rsidRPr="00C53650">
        <w:t>147 180); or</w:t>
      </w:r>
    </w:p>
    <w:p w:rsidR="00FF3527" w:rsidRPr="00C53650" w:rsidRDefault="00FF3527" w:rsidP="00FF3527">
      <w:pPr>
        <w:pStyle w:val="paragraphsub"/>
      </w:pPr>
      <w:r w:rsidRPr="00C53650">
        <w:tab/>
        <w:t>(v)</w:t>
      </w:r>
      <w:r w:rsidRPr="00C53650">
        <w:tab/>
        <w:t>that uses, as the instructor for the course, a person who holds a training qualification for that course that was issued by The Royal Life Saving Society—Australia (ACN 008</w:t>
      </w:r>
      <w:r w:rsidR="00A31CA5" w:rsidRPr="00C53650">
        <w:t> </w:t>
      </w:r>
      <w:r w:rsidRPr="00C53650">
        <w:t>594 616); or</w:t>
      </w:r>
    </w:p>
    <w:p w:rsidR="00FF3527" w:rsidRPr="00C53650" w:rsidRDefault="00FF3527" w:rsidP="00FF3527">
      <w:pPr>
        <w:pStyle w:val="paragraphsub"/>
      </w:pPr>
      <w:r w:rsidRPr="00C53650">
        <w:tab/>
        <w:t>(vi)</w:t>
      </w:r>
      <w:r w:rsidRPr="00C53650">
        <w:tab/>
        <w:t>that uses, as the instructor for the course, a person who holds a training qualification for that course that is a qualification (in life saving) specified in, or of a kind specified in, the regulations.</w:t>
      </w:r>
    </w:p>
    <w:p w:rsidR="00FF3527" w:rsidRPr="00C53650" w:rsidRDefault="00FF3527" w:rsidP="00FF3527">
      <w:pPr>
        <w:pStyle w:val="Definition"/>
      </w:pPr>
      <w:r w:rsidRPr="00C53650">
        <w:rPr>
          <w:b/>
          <w:bCs/>
          <w:i/>
          <w:iCs/>
        </w:rPr>
        <w:t>floating home</w:t>
      </w:r>
      <w:r w:rsidRPr="00C53650">
        <w:t xml:space="preserve"> means a structure that is composed of a floating platform and a building designed to be occupied (regardless of the term of occupation) as a residence that is permanently affixed to the platform, but does not include any structure that has means of, or is capable of being readily adapted for, self</w:t>
      </w:r>
      <w:r w:rsidR="009C76BB">
        <w:noBreakHyphen/>
      </w:r>
      <w:r w:rsidRPr="00C53650">
        <w:t>propulsion.</w:t>
      </w:r>
    </w:p>
    <w:p w:rsidR="00FF3527" w:rsidRPr="00C53650" w:rsidRDefault="00FF3527" w:rsidP="00FF3527">
      <w:pPr>
        <w:pStyle w:val="Definition"/>
      </w:pPr>
      <w:r w:rsidRPr="00C53650">
        <w:rPr>
          <w:b/>
          <w:bCs/>
          <w:i/>
          <w:iCs/>
        </w:rPr>
        <w:t>food</w:t>
      </w:r>
      <w:r w:rsidRPr="00C53650">
        <w:t xml:space="preserve"> has the meaning given by section</w:t>
      </w:r>
      <w:r w:rsidR="00A31CA5" w:rsidRPr="00C53650">
        <w:t> </w:t>
      </w:r>
      <w:r w:rsidRPr="00C53650">
        <w:t>38</w:t>
      </w:r>
      <w:r w:rsidR="009C76BB">
        <w:noBreakHyphen/>
      </w:r>
      <w:r w:rsidRPr="00C53650">
        <w:t>4.</w:t>
      </w:r>
    </w:p>
    <w:p w:rsidR="00FF3527" w:rsidRPr="00C53650" w:rsidRDefault="00FF3527" w:rsidP="00FF3527">
      <w:pPr>
        <w:pStyle w:val="Definition"/>
      </w:pPr>
      <w:r w:rsidRPr="00C53650">
        <w:rPr>
          <w:b/>
          <w:bCs/>
          <w:i/>
          <w:iCs/>
        </w:rPr>
        <w:t>foreign law</w:t>
      </w:r>
      <w:r w:rsidRPr="00C53650">
        <w:t xml:space="preserve"> has the meaning given by section</w:t>
      </w:r>
      <w:r w:rsidR="00A31CA5" w:rsidRPr="00C53650">
        <w:t> </w:t>
      </w:r>
      <w:r w:rsidRPr="00C53650">
        <w:t>995</w:t>
      </w:r>
      <w:r w:rsidR="009C76BB">
        <w:noBreakHyphen/>
      </w:r>
      <w:r w:rsidRPr="00C53650">
        <w:t xml:space="preserve">1 of the </w:t>
      </w:r>
      <w:r w:rsidR="009C76BB" w:rsidRPr="009C76BB">
        <w:rPr>
          <w:position w:val="6"/>
          <w:sz w:val="16"/>
          <w:szCs w:val="16"/>
        </w:rPr>
        <w:t>*</w:t>
      </w:r>
      <w:r w:rsidRPr="00C53650">
        <w:t>ITAA 1997.</w:t>
      </w:r>
    </w:p>
    <w:p w:rsidR="00FF3527" w:rsidRPr="00C53650" w:rsidRDefault="00FF3527" w:rsidP="00FF3527">
      <w:pPr>
        <w:pStyle w:val="Definition"/>
      </w:pPr>
      <w:r w:rsidRPr="00C53650">
        <w:rPr>
          <w:b/>
          <w:i/>
        </w:rPr>
        <w:t>Foreign Minister</w:t>
      </w:r>
      <w:r w:rsidRPr="00C53650">
        <w:t xml:space="preserve"> means the Minister administering the </w:t>
      </w:r>
      <w:r w:rsidRPr="00C53650">
        <w:rPr>
          <w:i/>
        </w:rPr>
        <w:t>Diplomatic Privileges and Immunities Act 1967</w:t>
      </w:r>
      <w:r w:rsidRPr="00C53650">
        <w:t>.</w:t>
      </w:r>
    </w:p>
    <w:p w:rsidR="00FF3527" w:rsidRPr="00C53650" w:rsidRDefault="00FF3527" w:rsidP="00FF3527">
      <w:pPr>
        <w:pStyle w:val="Definition"/>
      </w:pPr>
      <w:r w:rsidRPr="00C53650">
        <w:rPr>
          <w:b/>
          <w:i/>
        </w:rPr>
        <w:t>formation</w:t>
      </w:r>
      <w:r w:rsidRPr="00C53650">
        <w:t xml:space="preserve">, in relation to a </w:t>
      </w:r>
      <w:r w:rsidR="009C76BB" w:rsidRPr="009C76BB">
        <w:rPr>
          <w:position w:val="6"/>
          <w:sz w:val="16"/>
        </w:rPr>
        <w:t>*</w:t>
      </w:r>
      <w:r w:rsidRPr="00C53650">
        <w:t xml:space="preserve">GST joint venture, means 2 or more entities becoming </w:t>
      </w:r>
      <w:r w:rsidR="009C76BB" w:rsidRPr="009C76BB">
        <w:rPr>
          <w:position w:val="6"/>
          <w:sz w:val="16"/>
        </w:rPr>
        <w:t>*</w:t>
      </w:r>
      <w:r w:rsidRPr="00C53650">
        <w:t>participants in the joint venture as mentioned in subsection</w:t>
      </w:r>
      <w:r w:rsidR="00A31CA5" w:rsidRPr="00C53650">
        <w:t> </w:t>
      </w:r>
      <w:r w:rsidRPr="00C53650">
        <w:t>51</w:t>
      </w:r>
      <w:r w:rsidR="009C76BB">
        <w:noBreakHyphen/>
      </w:r>
      <w:r w:rsidRPr="00C53650">
        <w:t>7(1).</w:t>
      </w:r>
    </w:p>
    <w:p w:rsidR="00FF3527" w:rsidRPr="00C53650" w:rsidRDefault="00FF3527" w:rsidP="00FF3527">
      <w:pPr>
        <w:pStyle w:val="Definition"/>
      </w:pPr>
      <w:r w:rsidRPr="00C53650">
        <w:rPr>
          <w:b/>
          <w:bCs/>
          <w:i/>
          <w:iCs/>
        </w:rPr>
        <w:t>freight container</w:t>
      </w:r>
      <w:r w:rsidRPr="00C53650">
        <w:t xml:space="preserve"> means a container within the meaning of the Customs Convention on Containers, 1972, signed in Geneva on 2</w:t>
      </w:r>
      <w:r w:rsidR="00A31CA5" w:rsidRPr="00C53650">
        <w:t> </w:t>
      </w:r>
      <w:r w:rsidRPr="00C53650">
        <w:t>December 1972, as affected by any amendment of the Convention that has come into force.</w:t>
      </w:r>
    </w:p>
    <w:p w:rsidR="00FF3527" w:rsidRPr="00C53650" w:rsidRDefault="00FF3527" w:rsidP="00FF3527">
      <w:pPr>
        <w:pStyle w:val="Definition"/>
      </w:pPr>
      <w:r w:rsidRPr="00C53650">
        <w:rPr>
          <w:b/>
          <w:bCs/>
          <w:i/>
          <w:iCs/>
        </w:rPr>
        <w:t>fringe benefit</w:t>
      </w:r>
      <w:r w:rsidRPr="00C53650">
        <w:t xml:space="preserve"> has the meaning given by section</w:t>
      </w:r>
      <w:r w:rsidR="00A31CA5" w:rsidRPr="00C53650">
        <w:t> </w:t>
      </w:r>
      <w:r w:rsidRPr="00C53650">
        <w:t>995</w:t>
      </w:r>
      <w:r w:rsidR="009C76BB">
        <w:noBreakHyphen/>
      </w:r>
      <w:r w:rsidRPr="00C53650">
        <w:t xml:space="preserve">1 of the </w:t>
      </w:r>
      <w:r w:rsidR="009C76BB" w:rsidRPr="009C76BB">
        <w:rPr>
          <w:position w:val="6"/>
          <w:sz w:val="16"/>
          <w:szCs w:val="16"/>
        </w:rPr>
        <w:t>*</w:t>
      </w:r>
      <w:r w:rsidRPr="00C53650">
        <w:t>ITAA 1997 but includes a benefit within the meaning of sub</w:t>
      </w:r>
      <w:r w:rsidR="006D7127" w:rsidRPr="00C53650">
        <w:t>section 1</w:t>
      </w:r>
      <w:r w:rsidRPr="00C53650">
        <w:t xml:space="preserve">36(1) of the </w:t>
      </w:r>
      <w:r w:rsidRPr="00C53650">
        <w:rPr>
          <w:i/>
          <w:iCs/>
        </w:rPr>
        <w:t>Fringe Benefits Tax Assessment Act 1986</w:t>
      </w:r>
      <w:r w:rsidRPr="00C53650">
        <w:t xml:space="preserve"> that is an exempt benefit for the purposes of that Act.</w:t>
      </w:r>
    </w:p>
    <w:p w:rsidR="00FF3527" w:rsidRPr="00C53650" w:rsidRDefault="00FF3527" w:rsidP="00FF3527">
      <w:pPr>
        <w:pStyle w:val="Definition"/>
      </w:pPr>
      <w:r w:rsidRPr="00C53650">
        <w:rPr>
          <w:b/>
          <w:bCs/>
          <w:i/>
          <w:iCs/>
        </w:rPr>
        <w:t>fringe benefits tax</w:t>
      </w:r>
      <w:r w:rsidRPr="00C53650">
        <w:t xml:space="preserve"> means tax imposed by the </w:t>
      </w:r>
      <w:r w:rsidRPr="00C53650">
        <w:rPr>
          <w:i/>
          <w:iCs/>
        </w:rPr>
        <w:t>Fringe Benefits Tax Act 1986</w:t>
      </w:r>
      <w:r w:rsidRPr="00C53650">
        <w:t>.</w:t>
      </w:r>
    </w:p>
    <w:p w:rsidR="00FF3527" w:rsidRPr="00C53650" w:rsidRDefault="00FF3527" w:rsidP="00FF3527">
      <w:pPr>
        <w:pStyle w:val="Definition"/>
      </w:pPr>
      <w:r w:rsidRPr="00C53650">
        <w:rPr>
          <w:b/>
          <w:bCs/>
          <w:i/>
          <w:iCs/>
        </w:rPr>
        <w:t>fund</w:t>
      </w:r>
      <w:r w:rsidR="009C76BB">
        <w:rPr>
          <w:b/>
          <w:bCs/>
          <w:i/>
          <w:iCs/>
        </w:rPr>
        <w:noBreakHyphen/>
      </w:r>
      <w:r w:rsidRPr="00C53650">
        <w:rPr>
          <w:b/>
          <w:bCs/>
          <w:i/>
          <w:iCs/>
        </w:rPr>
        <w:t xml:space="preserve">raising event </w:t>
      </w:r>
      <w:r w:rsidRPr="00C53650">
        <w:t>has the meaning given by section</w:t>
      </w:r>
      <w:r w:rsidR="00A31CA5" w:rsidRPr="00C53650">
        <w:t> </w:t>
      </w:r>
      <w:r w:rsidRPr="00C53650">
        <w:t>40</w:t>
      </w:r>
      <w:r w:rsidR="009C76BB">
        <w:noBreakHyphen/>
      </w:r>
      <w:r w:rsidRPr="00C53650">
        <w:t>165.</w:t>
      </w:r>
    </w:p>
    <w:p w:rsidR="00FF3527" w:rsidRPr="00C53650" w:rsidRDefault="00FF3527" w:rsidP="00FF3527">
      <w:pPr>
        <w:pStyle w:val="Definition"/>
      </w:pPr>
      <w:r w:rsidRPr="00C53650">
        <w:rPr>
          <w:b/>
          <w:bCs/>
          <w:i/>
          <w:iCs/>
        </w:rPr>
        <w:t>futures exchange</w:t>
      </w:r>
      <w:r w:rsidRPr="00C53650">
        <w:t xml:space="preserve"> means:</w:t>
      </w:r>
    </w:p>
    <w:p w:rsidR="00FF3527" w:rsidRPr="00C53650" w:rsidRDefault="00FF3527" w:rsidP="00FF3527">
      <w:pPr>
        <w:pStyle w:val="paragraph"/>
      </w:pPr>
      <w:r w:rsidRPr="00C53650">
        <w:tab/>
        <w:t>(a)</w:t>
      </w:r>
      <w:r w:rsidRPr="00C53650">
        <w:tab/>
        <w:t xml:space="preserve">a body corporate in relation to which an approval under </w:t>
      </w:r>
      <w:r w:rsidR="006D7127" w:rsidRPr="00C53650">
        <w:t>section 1</w:t>
      </w:r>
      <w:r w:rsidRPr="00C53650">
        <w:t xml:space="preserve">126 of the </w:t>
      </w:r>
      <w:r w:rsidRPr="00C53650">
        <w:rPr>
          <w:i/>
          <w:iCs/>
        </w:rPr>
        <w:t>Corporations Act 2001</w:t>
      </w:r>
      <w:r w:rsidRPr="00C53650">
        <w:t xml:space="preserve"> is in force, or is taken to be in force because of sub</w:t>
      </w:r>
      <w:r w:rsidR="006D7127" w:rsidRPr="00C53650">
        <w:t>section 1</w:t>
      </w:r>
      <w:r w:rsidRPr="00C53650">
        <w:t>126(3) of that Act; or</w:t>
      </w:r>
    </w:p>
    <w:p w:rsidR="00FF3527" w:rsidRPr="00C53650" w:rsidRDefault="00FF3527" w:rsidP="00FF3527">
      <w:pPr>
        <w:pStyle w:val="paragraph"/>
      </w:pPr>
      <w:r w:rsidRPr="00C53650">
        <w:tab/>
        <w:t>(b)</w:t>
      </w:r>
      <w:r w:rsidRPr="00C53650">
        <w:tab/>
        <w:t>a body corporate that is recognised as a futures exchange in a foreign country and operates as a futures exchange under the laws of that country.</w:t>
      </w:r>
    </w:p>
    <w:p w:rsidR="00FF3527" w:rsidRPr="00C53650" w:rsidRDefault="00FF3527" w:rsidP="00FF3527">
      <w:pPr>
        <w:pStyle w:val="Definition"/>
      </w:pPr>
      <w:r w:rsidRPr="00C53650">
        <w:rPr>
          <w:b/>
          <w:bCs/>
          <w:i/>
          <w:iCs/>
        </w:rPr>
        <w:t>gambling event</w:t>
      </w:r>
      <w:r w:rsidRPr="00C53650">
        <w:t xml:space="preserve"> has the meaning given by sub</w:t>
      </w:r>
      <w:r w:rsidR="006D7127" w:rsidRPr="00C53650">
        <w:t>section 1</w:t>
      </w:r>
      <w:r w:rsidRPr="00C53650">
        <w:t>26</w:t>
      </w:r>
      <w:r w:rsidR="009C76BB">
        <w:noBreakHyphen/>
      </w:r>
      <w:r w:rsidRPr="00C53650">
        <w:t>35(2).</w:t>
      </w:r>
    </w:p>
    <w:p w:rsidR="00FF3527" w:rsidRPr="00C53650" w:rsidRDefault="00FF3527" w:rsidP="00FF3527">
      <w:pPr>
        <w:pStyle w:val="Definition"/>
      </w:pPr>
      <w:r w:rsidRPr="00C53650">
        <w:rPr>
          <w:b/>
          <w:bCs/>
          <w:i/>
          <w:iCs/>
        </w:rPr>
        <w:t>gambling supply</w:t>
      </w:r>
      <w:r w:rsidRPr="00C53650">
        <w:t xml:space="preserve"> has the meaning given by sub</w:t>
      </w:r>
      <w:r w:rsidR="006D7127" w:rsidRPr="00C53650">
        <w:t>section 1</w:t>
      </w:r>
      <w:r w:rsidRPr="00C53650">
        <w:t>26</w:t>
      </w:r>
      <w:r w:rsidR="009C76BB">
        <w:noBreakHyphen/>
      </w:r>
      <w:r w:rsidRPr="00C53650">
        <w:t>35(1).</w:t>
      </w:r>
    </w:p>
    <w:p w:rsidR="00FF3527" w:rsidRPr="00C53650" w:rsidRDefault="00FF3527" w:rsidP="00FF3527">
      <w:pPr>
        <w:pStyle w:val="Definition"/>
      </w:pPr>
      <w:r w:rsidRPr="00C53650">
        <w:rPr>
          <w:b/>
          <w:bCs/>
          <w:i/>
          <w:iCs/>
        </w:rPr>
        <w:t>general interest charge</w:t>
      </w:r>
      <w:r w:rsidRPr="00C53650">
        <w:t xml:space="preserve"> means the charge worked out under Part IIA of the </w:t>
      </w:r>
      <w:r w:rsidRPr="00C53650">
        <w:rPr>
          <w:i/>
          <w:iCs/>
        </w:rPr>
        <w:t>Taxation Administration Act 1953</w:t>
      </w:r>
      <w:r w:rsidRPr="00C53650">
        <w:t>.</w:t>
      </w:r>
    </w:p>
    <w:p w:rsidR="00FF3527" w:rsidRPr="00C53650" w:rsidRDefault="00FF3527" w:rsidP="00FF3527">
      <w:pPr>
        <w:pStyle w:val="Definition"/>
      </w:pPr>
      <w:r w:rsidRPr="00C53650">
        <w:rPr>
          <w:b/>
          <w:bCs/>
          <w:i/>
          <w:iCs/>
        </w:rPr>
        <w:t>gift</w:t>
      </w:r>
      <w:r w:rsidR="009C76BB">
        <w:rPr>
          <w:b/>
          <w:bCs/>
          <w:i/>
          <w:iCs/>
        </w:rPr>
        <w:noBreakHyphen/>
      </w:r>
      <w:r w:rsidRPr="00C53650">
        <w:rPr>
          <w:b/>
          <w:bCs/>
          <w:i/>
          <w:iCs/>
        </w:rPr>
        <w:t>deductible entity</w:t>
      </w:r>
      <w:r w:rsidRPr="00C53650">
        <w:t>: an entity is a gift</w:t>
      </w:r>
      <w:r w:rsidR="009C76BB">
        <w:noBreakHyphen/>
      </w:r>
      <w:r w:rsidRPr="00C53650">
        <w:t>deductible entity if gifts or contributions made to it can be deductible under Division</w:t>
      </w:r>
      <w:r w:rsidR="00A31CA5" w:rsidRPr="00C53650">
        <w:t> </w:t>
      </w:r>
      <w:r w:rsidRPr="00C53650">
        <w:t xml:space="preserve">30 of the </w:t>
      </w:r>
      <w:r w:rsidR="009C76BB" w:rsidRPr="009C76BB">
        <w:rPr>
          <w:position w:val="6"/>
          <w:sz w:val="16"/>
          <w:szCs w:val="16"/>
        </w:rPr>
        <w:t>*</w:t>
      </w:r>
      <w:r w:rsidRPr="00C53650">
        <w:t>ITAA 1997.</w:t>
      </w:r>
    </w:p>
    <w:p w:rsidR="00FF3527" w:rsidRPr="00C53650" w:rsidRDefault="00FF3527" w:rsidP="00FF3527">
      <w:pPr>
        <w:pStyle w:val="Definition"/>
      </w:pPr>
      <w:r w:rsidRPr="00C53650">
        <w:rPr>
          <w:b/>
          <w:i/>
        </w:rPr>
        <w:t>gift</w:t>
      </w:r>
      <w:r w:rsidR="009C76BB">
        <w:rPr>
          <w:b/>
          <w:i/>
        </w:rPr>
        <w:noBreakHyphen/>
      </w:r>
      <w:r w:rsidRPr="00C53650">
        <w:rPr>
          <w:b/>
          <w:i/>
        </w:rPr>
        <w:t>deductible purpose</w:t>
      </w:r>
      <w:r w:rsidRPr="00C53650">
        <w:t>, of an entity, means a purpose that is the principal purpose of:</w:t>
      </w:r>
    </w:p>
    <w:p w:rsidR="00FF3527" w:rsidRPr="00C53650" w:rsidRDefault="00FF3527" w:rsidP="00FF3527">
      <w:pPr>
        <w:pStyle w:val="paragraph"/>
      </w:pPr>
      <w:r w:rsidRPr="00C53650">
        <w:tab/>
        <w:t>(a)</w:t>
      </w:r>
      <w:r w:rsidRPr="00C53650">
        <w:tab/>
        <w:t>if the entity legally owns a fund for the operation of which the entity is entitled, under subsection</w:t>
      </w:r>
      <w:r w:rsidR="00A31CA5" w:rsidRPr="00C53650">
        <w:t> </w:t>
      </w:r>
      <w:r w:rsidRPr="00C53650">
        <w:t>30</w:t>
      </w:r>
      <w:r w:rsidR="009C76BB">
        <w:noBreakHyphen/>
      </w:r>
      <w:r w:rsidRPr="00C53650">
        <w:t xml:space="preserve">125(2) of the </w:t>
      </w:r>
      <w:r w:rsidR="009C76BB" w:rsidRPr="009C76BB">
        <w:rPr>
          <w:position w:val="6"/>
          <w:sz w:val="16"/>
        </w:rPr>
        <w:t>*</w:t>
      </w:r>
      <w:r w:rsidRPr="00C53650">
        <w:t>ITAA 1997, to be so endorsed—that fund; or</w:t>
      </w:r>
    </w:p>
    <w:p w:rsidR="00FF3527" w:rsidRPr="00C53650" w:rsidRDefault="00FF3527" w:rsidP="00FF3527">
      <w:pPr>
        <w:pStyle w:val="paragraph"/>
      </w:pPr>
      <w:r w:rsidRPr="00C53650">
        <w:tab/>
        <w:t>(b)</w:t>
      </w:r>
      <w:r w:rsidRPr="00C53650">
        <w:tab/>
        <w:t>if the entity includes an authority or institution for the operation of which the entity is entitled, under subsection</w:t>
      </w:r>
      <w:r w:rsidR="00A31CA5" w:rsidRPr="00C53650">
        <w:t> </w:t>
      </w:r>
      <w:r w:rsidRPr="00C53650">
        <w:t>30</w:t>
      </w:r>
      <w:r w:rsidR="009C76BB">
        <w:noBreakHyphen/>
      </w:r>
      <w:r w:rsidRPr="00C53650">
        <w:t>125(2) of the ITAA 1997, to be so endorsed—that authority or institution.</w:t>
      </w:r>
    </w:p>
    <w:p w:rsidR="00FF3527" w:rsidRPr="00C53650" w:rsidRDefault="00FF3527" w:rsidP="00FF3527">
      <w:pPr>
        <w:pStyle w:val="Definition"/>
      </w:pPr>
      <w:r w:rsidRPr="00C53650">
        <w:rPr>
          <w:b/>
          <w:bCs/>
          <w:i/>
          <w:iCs/>
        </w:rPr>
        <w:t>global GST amount</w:t>
      </w:r>
      <w:r w:rsidRPr="00C53650">
        <w:t xml:space="preserve"> has the meaning given by sections</w:t>
      </w:r>
      <w:r w:rsidR="00A31CA5" w:rsidRPr="00C53650">
        <w:t> </w:t>
      </w:r>
      <w:r w:rsidRPr="00C53650">
        <w:t>126</w:t>
      </w:r>
      <w:r w:rsidR="009C76BB">
        <w:noBreakHyphen/>
      </w:r>
      <w:r w:rsidRPr="00C53650">
        <w:t>10, 126</w:t>
      </w:r>
      <w:r w:rsidR="009C76BB">
        <w:noBreakHyphen/>
      </w:r>
      <w:r w:rsidRPr="00C53650">
        <w:t>15 and 126</w:t>
      </w:r>
      <w:r w:rsidR="009C76BB">
        <w:noBreakHyphen/>
      </w:r>
      <w:r w:rsidRPr="00C53650">
        <w:t>20.</w:t>
      </w:r>
    </w:p>
    <w:p w:rsidR="00FF3527" w:rsidRPr="00C53650" w:rsidRDefault="00FF3527" w:rsidP="00FF3527">
      <w:pPr>
        <w:pStyle w:val="Definition"/>
      </w:pPr>
      <w:r w:rsidRPr="00C53650">
        <w:rPr>
          <w:b/>
          <w:bCs/>
          <w:i/>
          <w:iCs/>
        </w:rPr>
        <w:t>goods</w:t>
      </w:r>
      <w:r w:rsidRPr="00C53650">
        <w:t xml:space="preserve"> means any form of tangible personal property.</w:t>
      </w:r>
    </w:p>
    <w:p w:rsidR="00FF3527" w:rsidRPr="00C53650" w:rsidRDefault="00FF3527" w:rsidP="00FF3527">
      <w:pPr>
        <w:pStyle w:val="Definition"/>
      </w:pPr>
      <w:r w:rsidRPr="00C53650">
        <w:rPr>
          <w:b/>
          <w:bCs/>
          <w:i/>
          <w:iCs/>
        </w:rPr>
        <w:t>government entity</w:t>
      </w:r>
      <w:r w:rsidRPr="00C53650">
        <w:t xml:space="preserve"> has the meaning given by section</w:t>
      </w:r>
      <w:r w:rsidR="00A31CA5" w:rsidRPr="00C53650">
        <w:t> </w:t>
      </w:r>
      <w:r w:rsidRPr="00C53650">
        <w:t xml:space="preserve">41 of the </w:t>
      </w:r>
      <w:r w:rsidRPr="00C53650">
        <w:rPr>
          <w:i/>
          <w:iCs/>
        </w:rPr>
        <w:t>A New Tax System (Australian Business Number) Act 1999</w:t>
      </w:r>
      <w:r w:rsidRPr="00C53650">
        <w:t>.</w:t>
      </w:r>
    </w:p>
    <w:p w:rsidR="00FF3527" w:rsidRPr="00C53650" w:rsidRDefault="00FF3527" w:rsidP="00FF3527">
      <w:pPr>
        <w:pStyle w:val="Definition"/>
      </w:pPr>
      <w:r w:rsidRPr="00C53650">
        <w:rPr>
          <w:b/>
          <w:bCs/>
          <w:i/>
          <w:iCs/>
        </w:rPr>
        <w:t>government related entity</w:t>
      </w:r>
      <w:r w:rsidRPr="00C53650">
        <w:t xml:space="preserve"> is:</w:t>
      </w:r>
    </w:p>
    <w:p w:rsidR="00FF3527" w:rsidRPr="00C53650" w:rsidRDefault="00FF3527" w:rsidP="00FF3527">
      <w:pPr>
        <w:pStyle w:val="paragraph"/>
        <w:keepNext/>
      </w:pPr>
      <w:r w:rsidRPr="00C53650">
        <w:tab/>
        <w:t>(a)</w:t>
      </w:r>
      <w:r w:rsidRPr="00C53650">
        <w:tab/>
        <w:t xml:space="preserve">a </w:t>
      </w:r>
      <w:r w:rsidR="009C76BB" w:rsidRPr="009C76BB">
        <w:rPr>
          <w:position w:val="6"/>
          <w:sz w:val="16"/>
          <w:szCs w:val="16"/>
        </w:rPr>
        <w:t>*</w:t>
      </w:r>
      <w:r w:rsidRPr="00C53650">
        <w:t>government entity; or</w:t>
      </w:r>
    </w:p>
    <w:p w:rsidR="00FF3527" w:rsidRPr="00C53650" w:rsidRDefault="00FF3527" w:rsidP="00FF3527">
      <w:pPr>
        <w:pStyle w:val="paragraph"/>
      </w:pPr>
      <w:r w:rsidRPr="00C53650">
        <w:tab/>
        <w:t>(b)</w:t>
      </w:r>
      <w:r w:rsidRPr="00C53650">
        <w:tab/>
        <w:t xml:space="preserve">an entity that would be a government entity but for </w:t>
      </w:r>
      <w:r w:rsidR="00A31CA5" w:rsidRPr="00C53650">
        <w:t>subparagraph (</w:t>
      </w:r>
      <w:r w:rsidRPr="00C53650">
        <w:t xml:space="preserve">e)(i) of the definition of </w:t>
      </w:r>
      <w:r w:rsidRPr="00C53650">
        <w:rPr>
          <w:b/>
          <w:bCs/>
          <w:i/>
          <w:iCs/>
        </w:rPr>
        <w:t>government entity</w:t>
      </w:r>
      <w:r w:rsidRPr="00C53650">
        <w:t xml:space="preserve"> in the </w:t>
      </w:r>
      <w:r w:rsidRPr="00C53650">
        <w:rPr>
          <w:i/>
          <w:iCs/>
        </w:rPr>
        <w:t>A New Tax System (Australian Business Number) Act 1999</w:t>
      </w:r>
      <w:r w:rsidRPr="00C53650">
        <w:t>; or</w:t>
      </w:r>
    </w:p>
    <w:p w:rsidR="00FF3527" w:rsidRPr="00C53650" w:rsidRDefault="00FF3527" w:rsidP="00FF3527">
      <w:pPr>
        <w:pStyle w:val="paragraph"/>
      </w:pPr>
      <w:r w:rsidRPr="00C53650">
        <w:tab/>
        <w:t>(c)</w:t>
      </w:r>
      <w:r w:rsidRPr="00C53650">
        <w:tab/>
        <w:t xml:space="preserve">a local governing body established by or under a </w:t>
      </w:r>
      <w:r w:rsidR="009C76BB" w:rsidRPr="009C76BB">
        <w:rPr>
          <w:position w:val="6"/>
          <w:sz w:val="16"/>
          <w:szCs w:val="16"/>
        </w:rPr>
        <w:t>*</w:t>
      </w:r>
      <w:r w:rsidRPr="00C53650">
        <w:t xml:space="preserve">State law or </w:t>
      </w:r>
      <w:r w:rsidR="009C76BB" w:rsidRPr="009C76BB">
        <w:rPr>
          <w:position w:val="6"/>
          <w:sz w:val="16"/>
          <w:szCs w:val="16"/>
        </w:rPr>
        <w:t>*</w:t>
      </w:r>
      <w:r w:rsidRPr="00C53650">
        <w:t>Territory law.</w:t>
      </w:r>
    </w:p>
    <w:p w:rsidR="00FF3527" w:rsidRPr="00C53650" w:rsidRDefault="00FF3527" w:rsidP="00FF3527">
      <w:pPr>
        <w:pStyle w:val="Definition"/>
      </w:pPr>
      <w:r w:rsidRPr="00C53650">
        <w:rPr>
          <w:b/>
          <w:bCs/>
          <w:i/>
          <w:iCs/>
        </w:rPr>
        <w:t>government school</w:t>
      </w:r>
      <w:r w:rsidRPr="00C53650">
        <w:t xml:space="preserve"> means a </w:t>
      </w:r>
      <w:r w:rsidR="009C76BB" w:rsidRPr="009C76BB">
        <w:rPr>
          <w:position w:val="6"/>
          <w:sz w:val="16"/>
          <w:szCs w:val="16"/>
        </w:rPr>
        <w:t>*</w:t>
      </w:r>
      <w:r w:rsidRPr="00C53650">
        <w:t>school that:</w:t>
      </w:r>
    </w:p>
    <w:p w:rsidR="00FF3527" w:rsidRPr="00C53650" w:rsidRDefault="00FF3527" w:rsidP="00FF3527">
      <w:pPr>
        <w:pStyle w:val="paragraph"/>
      </w:pPr>
      <w:r w:rsidRPr="00C53650">
        <w:tab/>
        <w:t>(a)</w:t>
      </w:r>
      <w:r w:rsidRPr="00C53650">
        <w:tab/>
        <w:t xml:space="preserve">supplies any of these kinds of </w:t>
      </w:r>
      <w:r w:rsidR="009C76BB" w:rsidRPr="009C76BB">
        <w:rPr>
          <w:position w:val="6"/>
          <w:sz w:val="16"/>
          <w:szCs w:val="16"/>
        </w:rPr>
        <w:t>*</w:t>
      </w:r>
      <w:r w:rsidRPr="00C53650">
        <w:t>education courses:</w:t>
      </w:r>
    </w:p>
    <w:p w:rsidR="00FF3527" w:rsidRPr="00C53650" w:rsidRDefault="00FF3527" w:rsidP="00FF3527">
      <w:pPr>
        <w:pStyle w:val="paragraphsub"/>
      </w:pPr>
      <w:r w:rsidRPr="00C53650">
        <w:tab/>
        <w:t>(i)</w:t>
      </w:r>
      <w:r w:rsidRPr="00C53650">
        <w:tab/>
      </w:r>
      <w:r w:rsidR="009C76BB" w:rsidRPr="009C76BB">
        <w:rPr>
          <w:position w:val="6"/>
          <w:sz w:val="16"/>
          <w:szCs w:val="16"/>
        </w:rPr>
        <w:t>*</w:t>
      </w:r>
      <w:r w:rsidRPr="00C53650">
        <w:t>pre</w:t>
      </w:r>
      <w:r w:rsidR="009C76BB">
        <w:noBreakHyphen/>
      </w:r>
      <w:r w:rsidRPr="00C53650">
        <w:t>school courses;</w:t>
      </w:r>
    </w:p>
    <w:p w:rsidR="00FF3527" w:rsidRPr="00C53650" w:rsidRDefault="00FF3527" w:rsidP="00FF3527">
      <w:pPr>
        <w:pStyle w:val="paragraphsub"/>
      </w:pPr>
      <w:r w:rsidRPr="00C53650">
        <w:tab/>
        <w:t>(ii)</w:t>
      </w:r>
      <w:r w:rsidRPr="00C53650">
        <w:tab/>
        <w:t>full</w:t>
      </w:r>
      <w:r w:rsidR="009C76BB">
        <w:noBreakHyphen/>
      </w:r>
      <w:r w:rsidRPr="00C53650">
        <w:t xml:space="preserve">time </w:t>
      </w:r>
      <w:r w:rsidR="009C76BB" w:rsidRPr="009C76BB">
        <w:rPr>
          <w:position w:val="6"/>
          <w:sz w:val="16"/>
          <w:szCs w:val="16"/>
        </w:rPr>
        <w:t>*</w:t>
      </w:r>
      <w:r w:rsidRPr="00C53650">
        <w:t>primary courses;</w:t>
      </w:r>
    </w:p>
    <w:p w:rsidR="00FF3527" w:rsidRPr="00C53650" w:rsidRDefault="00FF3527" w:rsidP="00FF3527">
      <w:pPr>
        <w:pStyle w:val="paragraphsub"/>
      </w:pPr>
      <w:r w:rsidRPr="00C53650">
        <w:tab/>
        <w:t>(iii)</w:t>
      </w:r>
      <w:r w:rsidRPr="00C53650">
        <w:tab/>
        <w:t>full</w:t>
      </w:r>
      <w:r w:rsidR="009C76BB">
        <w:noBreakHyphen/>
      </w:r>
      <w:r w:rsidRPr="00C53650">
        <w:t xml:space="preserve">time </w:t>
      </w:r>
      <w:r w:rsidR="009C76BB" w:rsidRPr="009C76BB">
        <w:rPr>
          <w:position w:val="6"/>
          <w:sz w:val="16"/>
          <w:szCs w:val="16"/>
        </w:rPr>
        <w:t>*</w:t>
      </w:r>
      <w:r w:rsidRPr="00C53650">
        <w:t>secondary courses;</w:t>
      </w:r>
    </w:p>
    <w:p w:rsidR="00FF3527" w:rsidRPr="00C53650" w:rsidRDefault="00FF3527" w:rsidP="00FF3527">
      <w:pPr>
        <w:pStyle w:val="paragraph"/>
      </w:pPr>
      <w:r w:rsidRPr="00C53650">
        <w:tab/>
      </w:r>
      <w:r w:rsidRPr="00C53650">
        <w:tab/>
        <w:t>(whether or not the school supplies any other education courses); and</w:t>
      </w:r>
    </w:p>
    <w:p w:rsidR="00FF3527" w:rsidRPr="00C53650" w:rsidRDefault="00FF3527" w:rsidP="00FF3527">
      <w:pPr>
        <w:pStyle w:val="paragraph"/>
      </w:pPr>
      <w:r w:rsidRPr="00C53650">
        <w:tab/>
        <w:t>(b)</w:t>
      </w:r>
      <w:r w:rsidRPr="00C53650">
        <w:tab/>
        <w:t xml:space="preserve">is conducted by or on behalf of an </w:t>
      </w:r>
      <w:r w:rsidR="009C76BB" w:rsidRPr="009C76BB">
        <w:rPr>
          <w:position w:val="6"/>
          <w:sz w:val="16"/>
          <w:szCs w:val="16"/>
        </w:rPr>
        <w:t>*</w:t>
      </w:r>
      <w:r w:rsidRPr="00C53650">
        <w:t>Australian government agency;</w:t>
      </w:r>
    </w:p>
    <w:p w:rsidR="00FF3527" w:rsidRPr="00C53650" w:rsidRDefault="00FF3527" w:rsidP="00FF3527">
      <w:pPr>
        <w:pStyle w:val="subsection2"/>
      </w:pPr>
      <w:r w:rsidRPr="00C53650">
        <w:t xml:space="preserve">and includes a proposed school that will meet the requirements of </w:t>
      </w:r>
      <w:r w:rsidR="00A31CA5" w:rsidRPr="00C53650">
        <w:t>paragraphs (</w:t>
      </w:r>
      <w:r w:rsidRPr="00C53650">
        <w:t>a) and (b) once it starts operation.</w:t>
      </w:r>
    </w:p>
    <w:p w:rsidR="00FF3527" w:rsidRPr="00C53650" w:rsidRDefault="00FF3527" w:rsidP="00FF3527">
      <w:pPr>
        <w:pStyle w:val="Definition"/>
      </w:pPr>
      <w:r w:rsidRPr="00C53650">
        <w:rPr>
          <w:b/>
          <w:i/>
        </w:rPr>
        <w:t>group liability</w:t>
      </w:r>
      <w:r w:rsidRPr="00C53650">
        <w:t xml:space="preserve"> of a </w:t>
      </w:r>
      <w:r w:rsidR="009C76BB" w:rsidRPr="009C76BB">
        <w:rPr>
          <w:position w:val="6"/>
          <w:sz w:val="16"/>
        </w:rPr>
        <w:t>*</w:t>
      </w:r>
      <w:r w:rsidRPr="00C53650">
        <w:t xml:space="preserve">head company of a </w:t>
      </w:r>
      <w:r w:rsidR="009C76BB" w:rsidRPr="009C76BB">
        <w:rPr>
          <w:position w:val="6"/>
          <w:sz w:val="16"/>
        </w:rPr>
        <w:t>*</w:t>
      </w:r>
      <w:r w:rsidRPr="00C53650">
        <w:t xml:space="preserve">consolidated group or a </w:t>
      </w:r>
      <w:r w:rsidR="009C76BB" w:rsidRPr="009C76BB">
        <w:rPr>
          <w:position w:val="6"/>
          <w:sz w:val="16"/>
        </w:rPr>
        <w:t>*</w:t>
      </w:r>
      <w:r w:rsidRPr="00C53650">
        <w:t>MEC group has the meaning given by paragraph</w:t>
      </w:r>
      <w:r w:rsidR="00A31CA5" w:rsidRPr="00C53650">
        <w:t> </w:t>
      </w:r>
      <w:r w:rsidRPr="00C53650">
        <w:t>721</w:t>
      </w:r>
      <w:r w:rsidR="009C76BB">
        <w:noBreakHyphen/>
      </w:r>
      <w:r w:rsidRPr="00C53650">
        <w:t xml:space="preserve">10(1)(a) of the </w:t>
      </w:r>
      <w:r w:rsidR="009C76BB" w:rsidRPr="009C76BB">
        <w:rPr>
          <w:position w:val="6"/>
          <w:sz w:val="16"/>
        </w:rPr>
        <w:t>*</w:t>
      </w:r>
      <w:r w:rsidRPr="00C53650">
        <w:t>ITAA 1997.</w:t>
      </w:r>
    </w:p>
    <w:p w:rsidR="00FF3527" w:rsidRPr="00C53650" w:rsidRDefault="00FF3527" w:rsidP="00FF3527">
      <w:pPr>
        <w:pStyle w:val="Definition"/>
      </w:pPr>
      <w:r w:rsidRPr="00C53650">
        <w:rPr>
          <w:b/>
          <w:bCs/>
          <w:i/>
          <w:iCs/>
        </w:rPr>
        <w:t>GST</w:t>
      </w:r>
      <w:r w:rsidRPr="00C53650">
        <w:t xml:space="preserve"> means tax that is payable under the </w:t>
      </w:r>
      <w:r w:rsidR="009C76BB" w:rsidRPr="009C76BB">
        <w:rPr>
          <w:position w:val="6"/>
          <w:sz w:val="16"/>
          <w:szCs w:val="16"/>
        </w:rPr>
        <w:t>*</w:t>
      </w:r>
      <w:r w:rsidRPr="00C53650">
        <w:t>GST law and imposed as goods and services tax by any of these:</w:t>
      </w:r>
    </w:p>
    <w:p w:rsidR="00FF3527" w:rsidRPr="00C53650" w:rsidRDefault="00FF3527" w:rsidP="00FF3527">
      <w:pPr>
        <w:pStyle w:val="paragraph"/>
      </w:pPr>
      <w:r w:rsidRPr="00C53650">
        <w:tab/>
        <w:t>(a)</w:t>
      </w:r>
      <w:r w:rsidRPr="00C53650">
        <w:tab/>
        <w:t xml:space="preserve">the </w:t>
      </w:r>
      <w:r w:rsidRPr="00C53650">
        <w:rPr>
          <w:i/>
          <w:iCs/>
        </w:rPr>
        <w:t>A New Tax System (Goods and Services Tax Imposition—General) Act 1999</w:t>
      </w:r>
      <w:r w:rsidRPr="00C53650">
        <w:t>; or</w:t>
      </w:r>
    </w:p>
    <w:p w:rsidR="00FF3527" w:rsidRPr="00C53650" w:rsidRDefault="00FF3527" w:rsidP="00FF3527">
      <w:pPr>
        <w:pStyle w:val="paragraph"/>
      </w:pPr>
      <w:r w:rsidRPr="00C53650">
        <w:tab/>
        <w:t>(b)</w:t>
      </w:r>
      <w:r w:rsidRPr="00C53650">
        <w:tab/>
        <w:t xml:space="preserve">the </w:t>
      </w:r>
      <w:r w:rsidRPr="00C53650">
        <w:rPr>
          <w:i/>
          <w:iCs/>
        </w:rPr>
        <w:t>A New Tax System (Goods and Services Tax Imposition—Customs) Act 1999</w:t>
      </w:r>
      <w:r w:rsidRPr="00C53650">
        <w:t>; or</w:t>
      </w:r>
    </w:p>
    <w:p w:rsidR="00FF3527" w:rsidRPr="00C53650" w:rsidRDefault="00FF3527" w:rsidP="00FF3527">
      <w:pPr>
        <w:pStyle w:val="paragraph"/>
      </w:pPr>
      <w:r w:rsidRPr="00C53650">
        <w:tab/>
        <w:t>(c)</w:t>
      </w:r>
      <w:r w:rsidRPr="00C53650">
        <w:tab/>
        <w:t xml:space="preserve">the </w:t>
      </w:r>
      <w:r w:rsidRPr="00C53650">
        <w:rPr>
          <w:i/>
          <w:iCs/>
        </w:rPr>
        <w:t>A New Tax System (Goods and Services Tax Imposition—Excise) Act 1999</w:t>
      </w:r>
      <w:r w:rsidRPr="00C53650">
        <w:t>; or</w:t>
      </w:r>
    </w:p>
    <w:p w:rsidR="00FF3527" w:rsidRPr="00C53650" w:rsidRDefault="00FF3527" w:rsidP="00FF3527">
      <w:pPr>
        <w:pStyle w:val="paragraph"/>
      </w:pPr>
      <w:r w:rsidRPr="00C53650">
        <w:tab/>
        <w:t>(d)</w:t>
      </w:r>
      <w:r w:rsidRPr="00C53650">
        <w:tab/>
        <w:t xml:space="preserve">the </w:t>
      </w:r>
      <w:r w:rsidRPr="00C53650">
        <w:rPr>
          <w:i/>
          <w:iCs/>
        </w:rPr>
        <w:t>A New Tax System (Goods and Services Tax Imposition (Recipients)—General) Act 2005</w:t>
      </w:r>
      <w:r w:rsidRPr="00C53650">
        <w:t>; or</w:t>
      </w:r>
    </w:p>
    <w:p w:rsidR="00FF3527" w:rsidRPr="00C53650" w:rsidRDefault="00FF3527" w:rsidP="00FF3527">
      <w:pPr>
        <w:pStyle w:val="paragraph"/>
      </w:pPr>
      <w:r w:rsidRPr="00C53650">
        <w:tab/>
        <w:t>(e)</w:t>
      </w:r>
      <w:r w:rsidRPr="00C53650">
        <w:tab/>
        <w:t xml:space="preserve">the </w:t>
      </w:r>
      <w:r w:rsidRPr="00C53650">
        <w:rPr>
          <w:i/>
          <w:iCs/>
        </w:rPr>
        <w:t>A New Tax System (Goods and Services Tax Imposition (Recipients)—Customs) Act 2005</w:t>
      </w:r>
      <w:r w:rsidRPr="00C53650">
        <w:t>; or</w:t>
      </w:r>
    </w:p>
    <w:p w:rsidR="00FF3527" w:rsidRPr="00C53650" w:rsidRDefault="00FF3527" w:rsidP="00FF3527">
      <w:pPr>
        <w:pStyle w:val="paragraph"/>
      </w:pPr>
      <w:r w:rsidRPr="00C53650">
        <w:tab/>
        <w:t>(f)</w:t>
      </w:r>
      <w:r w:rsidRPr="00C53650">
        <w:tab/>
        <w:t xml:space="preserve">the </w:t>
      </w:r>
      <w:r w:rsidRPr="00C53650">
        <w:rPr>
          <w:i/>
          <w:iCs/>
        </w:rPr>
        <w:t>A New Tax System (Goods and Services Tax Imposition (Recipients)—Excise) Act 2005</w:t>
      </w:r>
      <w:r w:rsidRPr="00C53650">
        <w:t>.</w:t>
      </w:r>
    </w:p>
    <w:p w:rsidR="00FF3527" w:rsidRPr="00C53650" w:rsidRDefault="00FF3527" w:rsidP="00FF3527">
      <w:pPr>
        <w:pStyle w:val="Definition"/>
      </w:pPr>
      <w:r w:rsidRPr="00C53650">
        <w:rPr>
          <w:b/>
          <w:bCs/>
          <w:i/>
          <w:iCs/>
        </w:rPr>
        <w:t>GST benefit</w:t>
      </w:r>
      <w:r w:rsidRPr="00C53650">
        <w:t xml:space="preserve"> has the meaning given by sub</w:t>
      </w:r>
      <w:r w:rsidR="006D7127" w:rsidRPr="00C53650">
        <w:t>section 1</w:t>
      </w:r>
      <w:r w:rsidRPr="00C53650">
        <w:t>65</w:t>
      </w:r>
      <w:r w:rsidR="009C76BB">
        <w:noBreakHyphen/>
      </w:r>
      <w:r w:rsidRPr="00C53650">
        <w:t>10(1).</w:t>
      </w:r>
    </w:p>
    <w:p w:rsidR="00FF3527" w:rsidRPr="00C53650" w:rsidRDefault="00FF3527" w:rsidP="00FF3527">
      <w:pPr>
        <w:pStyle w:val="Definition"/>
      </w:pPr>
      <w:r w:rsidRPr="00C53650">
        <w:rPr>
          <w:b/>
          <w:bCs/>
          <w:i/>
          <w:iCs/>
        </w:rPr>
        <w:t>GST branch</w:t>
      </w:r>
      <w:r w:rsidRPr="00C53650">
        <w:t xml:space="preserve"> has the meaning given by section</w:t>
      </w:r>
      <w:r w:rsidR="00A31CA5" w:rsidRPr="00C53650">
        <w:t> </w:t>
      </w:r>
      <w:r w:rsidRPr="00C53650">
        <w:t>54</w:t>
      </w:r>
      <w:r w:rsidR="009C76BB">
        <w:noBreakHyphen/>
      </w:r>
      <w:r w:rsidRPr="00C53650">
        <w:t>5.</w:t>
      </w:r>
    </w:p>
    <w:p w:rsidR="00FF3527" w:rsidRPr="00C53650" w:rsidRDefault="00FF3527" w:rsidP="00FF3527">
      <w:pPr>
        <w:pStyle w:val="Definition"/>
      </w:pPr>
      <w:r w:rsidRPr="00C53650">
        <w:rPr>
          <w:b/>
          <w:bCs/>
          <w:i/>
          <w:iCs/>
        </w:rPr>
        <w:t>GST branch registration number</w:t>
      </w:r>
      <w:r w:rsidRPr="00C53650">
        <w:t>, of a branch, means the branch’s GST branch registration number notified under section</w:t>
      </w:r>
      <w:r w:rsidR="00A31CA5" w:rsidRPr="00C53650">
        <w:t> </w:t>
      </w:r>
      <w:r w:rsidRPr="00C53650">
        <w:t>54</w:t>
      </w:r>
      <w:r w:rsidR="009C76BB">
        <w:noBreakHyphen/>
      </w:r>
      <w:r w:rsidRPr="00C53650">
        <w:t>15.</w:t>
      </w:r>
    </w:p>
    <w:p w:rsidR="00FF3527" w:rsidRPr="00C53650" w:rsidRDefault="00FF3527" w:rsidP="00FF3527">
      <w:pPr>
        <w:pStyle w:val="Definition"/>
      </w:pPr>
      <w:r w:rsidRPr="00C53650">
        <w:rPr>
          <w:b/>
          <w:bCs/>
          <w:i/>
          <w:iCs/>
        </w:rPr>
        <w:t>GST disadvantage</w:t>
      </w:r>
      <w:r w:rsidRPr="00C53650">
        <w:t xml:space="preserve"> has the meaning given by sub</w:t>
      </w:r>
      <w:r w:rsidR="006D7127" w:rsidRPr="00C53650">
        <w:t>section 1</w:t>
      </w:r>
      <w:r w:rsidRPr="00C53650">
        <w:t>65</w:t>
      </w:r>
      <w:r w:rsidR="009C76BB">
        <w:noBreakHyphen/>
      </w:r>
      <w:r w:rsidRPr="00C53650">
        <w:t>45(2).</w:t>
      </w:r>
    </w:p>
    <w:p w:rsidR="00FF3527" w:rsidRPr="00C53650" w:rsidRDefault="00FF3527" w:rsidP="00FF3527">
      <w:pPr>
        <w:pStyle w:val="Definition"/>
      </w:pPr>
      <w:r w:rsidRPr="00C53650">
        <w:rPr>
          <w:b/>
          <w:bCs/>
          <w:i/>
          <w:iCs/>
        </w:rPr>
        <w:t>GST exclusive market value</w:t>
      </w:r>
      <w:r w:rsidRPr="00C53650">
        <w:t>, in relation to a supply or acquisition:</w:t>
      </w:r>
    </w:p>
    <w:p w:rsidR="00FF3527" w:rsidRPr="00C53650" w:rsidRDefault="00FF3527" w:rsidP="00FF3527">
      <w:pPr>
        <w:pStyle w:val="paragraph"/>
      </w:pPr>
      <w:r w:rsidRPr="00C53650">
        <w:tab/>
        <w:t>(a)</w:t>
      </w:r>
      <w:r w:rsidRPr="00C53650">
        <w:tab/>
        <w:t xml:space="preserve">other than of a </w:t>
      </w:r>
      <w:r w:rsidR="009C76BB" w:rsidRPr="009C76BB">
        <w:rPr>
          <w:position w:val="6"/>
          <w:sz w:val="16"/>
          <w:szCs w:val="16"/>
        </w:rPr>
        <w:t>*</w:t>
      </w:r>
      <w:r w:rsidRPr="00C53650">
        <w:t xml:space="preserve">luxury car—is </w:t>
      </w:r>
      <w:r w:rsidRPr="00C53650">
        <w:rPr>
          <w:position w:val="6"/>
          <w:sz w:val="16"/>
          <w:szCs w:val="16"/>
        </w:rPr>
        <w:t>10</w:t>
      </w:r>
      <w:r w:rsidRPr="00C53650">
        <w:t>/</w:t>
      </w:r>
      <w:r w:rsidRPr="00C53650">
        <w:rPr>
          <w:sz w:val="16"/>
          <w:szCs w:val="16"/>
        </w:rPr>
        <w:t>11</w:t>
      </w:r>
      <w:r w:rsidRPr="00C53650">
        <w:t xml:space="preserve"> of the </w:t>
      </w:r>
      <w:r w:rsidR="009C76BB" w:rsidRPr="009C76BB">
        <w:rPr>
          <w:position w:val="6"/>
          <w:sz w:val="16"/>
          <w:szCs w:val="16"/>
        </w:rPr>
        <w:t>*</w:t>
      </w:r>
      <w:r w:rsidRPr="00C53650">
        <w:t>GST inclusive market value of the supply or acquisition; or</w:t>
      </w:r>
    </w:p>
    <w:p w:rsidR="00FF3527" w:rsidRPr="00C53650" w:rsidRDefault="00FF3527" w:rsidP="00FF3527">
      <w:pPr>
        <w:pStyle w:val="paragraph"/>
      </w:pPr>
      <w:r w:rsidRPr="00C53650">
        <w:tab/>
        <w:t>(b)</w:t>
      </w:r>
      <w:r w:rsidRPr="00C53650">
        <w:tab/>
        <w:t xml:space="preserve">of a </w:t>
      </w:r>
      <w:r w:rsidR="009C76BB" w:rsidRPr="009C76BB">
        <w:rPr>
          <w:position w:val="6"/>
          <w:sz w:val="16"/>
          <w:szCs w:val="16"/>
        </w:rPr>
        <w:t>*</w:t>
      </w:r>
      <w:r w:rsidRPr="00C53650">
        <w:t xml:space="preserve">luxury car—is </w:t>
      </w:r>
      <w:r w:rsidRPr="00C53650">
        <w:rPr>
          <w:position w:val="6"/>
          <w:sz w:val="16"/>
          <w:szCs w:val="16"/>
        </w:rPr>
        <w:t>10</w:t>
      </w:r>
      <w:r w:rsidRPr="00C53650">
        <w:t>/</w:t>
      </w:r>
      <w:r w:rsidRPr="00C53650">
        <w:rPr>
          <w:sz w:val="16"/>
          <w:szCs w:val="16"/>
        </w:rPr>
        <w:t>11</w:t>
      </w:r>
      <w:r w:rsidRPr="00C53650">
        <w:t xml:space="preserve"> of the </w:t>
      </w:r>
      <w:r w:rsidR="009C76BB" w:rsidRPr="009C76BB">
        <w:rPr>
          <w:position w:val="6"/>
          <w:sz w:val="16"/>
          <w:szCs w:val="16"/>
        </w:rPr>
        <w:t>*</w:t>
      </w:r>
      <w:r w:rsidRPr="00C53650">
        <w:t xml:space="preserve">GST inclusive market value of the luxury car (excluding any </w:t>
      </w:r>
      <w:r w:rsidR="009C76BB" w:rsidRPr="009C76BB">
        <w:rPr>
          <w:position w:val="6"/>
          <w:sz w:val="16"/>
          <w:szCs w:val="16"/>
        </w:rPr>
        <w:t>*</w:t>
      </w:r>
      <w:r w:rsidRPr="00C53650">
        <w:t>luxury car tax that is, or would be, payable on the supply of that car).</w:t>
      </w:r>
    </w:p>
    <w:p w:rsidR="00FF3527" w:rsidRPr="00C53650" w:rsidRDefault="00FF3527" w:rsidP="00FF3527">
      <w:pPr>
        <w:pStyle w:val="Definition"/>
      </w:pPr>
      <w:r w:rsidRPr="00C53650">
        <w:rPr>
          <w:b/>
          <w:i/>
        </w:rPr>
        <w:t>GST exclusive value</w:t>
      </w:r>
      <w:r w:rsidRPr="00C53650">
        <w:t>:</w:t>
      </w:r>
    </w:p>
    <w:p w:rsidR="00FF3527" w:rsidRPr="00C53650" w:rsidRDefault="00FF3527" w:rsidP="00FF3527">
      <w:pPr>
        <w:pStyle w:val="paragraph"/>
        <w:keepNext/>
        <w:keepLines/>
      </w:pPr>
      <w:r w:rsidRPr="00C53650">
        <w:tab/>
        <w:t>(a)</w:t>
      </w:r>
      <w:r w:rsidRPr="00C53650">
        <w:tab/>
        <w:t>in relation to an acquisition:</w:t>
      </w:r>
    </w:p>
    <w:p w:rsidR="00FF3527" w:rsidRPr="00C53650" w:rsidRDefault="00FF3527" w:rsidP="00FF3527">
      <w:pPr>
        <w:pStyle w:val="paragraphsub"/>
      </w:pPr>
      <w:r w:rsidRPr="00C53650">
        <w:tab/>
        <w:t>(i)</w:t>
      </w:r>
      <w:r w:rsidRPr="00C53650">
        <w:tab/>
        <w:t xml:space="preserve">other than of a </w:t>
      </w:r>
      <w:r w:rsidR="009C76BB" w:rsidRPr="009C76BB">
        <w:rPr>
          <w:position w:val="6"/>
          <w:sz w:val="16"/>
          <w:szCs w:val="16"/>
        </w:rPr>
        <w:t>*</w:t>
      </w:r>
      <w:r w:rsidRPr="00C53650">
        <w:t xml:space="preserve">luxury car—means </w:t>
      </w:r>
      <w:r w:rsidRPr="00C53650">
        <w:rPr>
          <w:position w:val="6"/>
          <w:sz w:val="16"/>
          <w:szCs w:val="16"/>
        </w:rPr>
        <w:t>10</w:t>
      </w:r>
      <w:r w:rsidRPr="00C53650">
        <w:t>/</w:t>
      </w:r>
      <w:r w:rsidRPr="00C53650">
        <w:rPr>
          <w:sz w:val="16"/>
          <w:szCs w:val="16"/>
        </w:rPr>
        <w:t>11</w:t>
      </w:r>
      <w:r w:rsidRPr="00C53650">
        <w:t xml:space="preserve"> of the </w:t>
      </w:r>
      <w:r w:rsidR="009C76BB" w:rsidRPr="009C76BB">
        <w:rPr>
          <w:position w:val="6"/>
          <w:sz w:val="16"/>
          <w:szCs w:val="16"/>
        </w:rPr>
        <w:t>*</w:t>
      </w:r>
      <w:r w:rsidRPr="00C53650">
        <w:t>price of the supply of the thing being acquired; or</w:t>
      </w:r>
    </w:p>
    <w:p w:rsidR="00FF3527" w:rsidRPr="00C53650" w:rsidRDefault="00FF3527" w:rsidP="00FF3527">
      <w:pPr>
        <w:pStyle w:val="paragraphsub"/>
      </w:pPr>
      <w:r w:rsidRPr="00C53650">
        <w:tab/>
        <w:t>(ii)</w:t>
      </w:r>
      <w:r w:rsidRPr="00C53650">
        <w:tab/>
        <w:t xml:space="preserve">of a </w:t>
      </w:r>
      <w:r w:rsidR="009C76BB" w:rsidRPr="009C76BB">
        <w:rPr>
          <w:position w:val="6"/>
          <w:sz w:val="16"/>
          <w:szCs w:val="16"/>
        </w:rPr>
        <w:t>*</w:t>
      </w:r>
      <w:r w:rsidRPr="00C53650">
        <w:t xml:space="preserve">luxury car—means </w:t>
      </w:r>
      <w:r w:rsidRPr="00C53650">
        <w:rPr>
          <w:position w:val="6"/>
          <w:sz w:val="16"/>
          <w:szCs w:val="16"/>
        </w:rPr>
        <w:t>10</w:t>
      </w:r>
      <w:r w:rsidRPr="00C53650">
        <w:t>/</w:t>
      </w:r>
      <w:r w:rsidRPr="00C53650">
        <w:rPr>
          <w:sz w:val="16"/>
          <w:szCs w:val="16"/>
        </w:rPr>
        <w:t>11</w:t>
      </w:r>
      <w:r w:rsidRPr="00C53650">
        <w:t xml:space="preserve"> of the </w:t>
      </w:r>
      <w:r w:rsidR="009C76BB" w:rsidRPr="009C76BB">
        <w:rPr>
          <w:position w:val="6"/>
          <w:sz w:val="16"/>
          <w:szCs w:val="16"/>
        </w:rPr>
        <w:t>*</w:t>
      </w:r>
      <w:r w:rsidRPr="00C53650">
        <w:t xml:space="preserve">price of the supply of the luxury car (excluding any </w:t>
      </w:r>
      <w:r w:rsidR="009C76BB" w:rsidRPr="009C76BB">
        <w:rPr>
          <w:position w:val="6"/>
          <w:sz w:val="16"/>
          <w:szCs w:val="16"/>
        </w:rPr>
        <w:t>*</w:t>
      </w:r>
      <w:r w:rsidRPr="00C53650">
        <w:t>luxury car tax payable on the supply); and</w:t>
      </w:r>
    </w:p>
    <w:p w:rsidR="00FF3527" w:rsidRPr="00C53650" w:rsidRDefault="00FF3527" w:rsidP="00FF3527">
      <w:pPr>
        <w:pStyle w:val="paragraph"/>
      </w:pPr>
      <w:r w:rsidRPr="00C53650">
        <w:tab/>
        <w:t>(b)</w:t>
      </w:r>
      <w:r w:rsidRPr="00C53650">
        <w:tab/>
        <w:t xml:space="preserve">in relation to an importation that is a </w:t>
      </w:r>
      <w:r w:rsidR="009C76BB" w:rsidRPr="009C76BB">
        <w:rPr>
          <w:position w:val="6"/>
          <w:sz w:val="16"/>
          <w:szCs w:val="16"/>
        </w:rPr>
        <w:t>*</w:t>
      </w:r>
      <w:r w:rsidRPr="00C53650">
        <w:t xml:space="preserve">taxable importation, means the </w:t>
      </w:r>
      <w:r w:rsidR="009C76BB" w:rsidRPr="009C76BB">
        <w:rPr>
          <w:position w:val="6"/>
          <w:sz w:val="16"/>
          <w:szCs w:val="16"/>
        </w:rPr>
        <w:t>*</w:t>
      </w:r>
      <w:r w:rsidRPr="00C53650">
        <w:t>value of the importation; and</w:t>
      </w:r>
    </w:p>
    <w:p w:rsidR="00FF3527" w:rsidRPr="00C53650" w:rsidRDefault="00FF3527" w:rsidP="00FF3527">
      <w:pPr>
        <w:pStyle w:val="paragraph"/>
      </w:pPr>
      <w:r w:rsidRPr="00C53650">
        <w:tab/>
        <w:t>(c)</w:t>
      </w:r>
      <w:r w:rsidRPr="00C53650">
        <w:tab/>
        <w:t>in relation to an importation that is not a taxable importation, means the amount that would be the value of the importation if it were a taxable importation.</w:t>
      </w:r>
    </w:p>
    <w:p w:rsidR="00FF3527" w:rsidRPr="00C53650" w:rsidRDefault="00FF3527" w:rsidP="00FF3527">
      <w:pPr>
        <w:pStyle w:val="Definition"/>
      </w:pPr>
      <w:r w:rsidRPr="00C53650">
        <w:rPr>
          <w:b/>
          <w:bCs/>
          <w:i/>
          <w:iCs/>
        </w:rPr>
        <w:t>GST</w:t>
      </w:r>
      <w:r w:rsidR="009C76BB">
        <w:rPr>
          <w:b/>
          <w:bCs/>
          <w:i/>
          <w:iCs/>
        </w:rPr>
        <w:noBreakHyphen/>
      </w:r>
      <w:r w:rsidRPr="00C53650">
        <w:rPr>
          <w:b/>
          <w:bCs/>
          <w:i/>
          <w:iCs/>
        </w:rPr>
        <w:t>free</w:t>
      </w:r>
      <w:r w:rsidRPr="00C53650">
        <w:t xml:space="preserve"> has the meaning given by subsection</w:t>
      </w:r>
      <w:r w:rsidR="00A31CA5" w:rsidRPr="00C53650">
        <w:t> </w:t>
      </w:r>
      <w:r w:rsidRPr="00C53650">
        <w:t>9</w:t>
      </w:r>
      <w:r w:rsidR="009C76BB">
        <w:noBreakHyphen/>
      </w:r>
      <w:r w:rsidRPr="00C53650">
        <w:t>30(1) and Division</w:t>
      </w:r>
      <w:r w:rsidR="00A31CA5" w:rsidRPr="00C53650">
        <w:t> </w:t>
      </w:r>
      <w:r w:rsidRPr="00C53650">
        <w:t>38.</w:t>
      </w:r>
    </w:p>
    <w:p w:rsidR="00FF3527" w:rsidRPr="00C53650" w:rsidRDefault="00FF3527" w:rsidP="00FF3527">
      <w:pPr>
        <w:pStyle w:val="Definition"/>
      </w:pPr>
      <w:r w:rsidRPr="00C53650">
        <w:rPr>
          <w:b/>
          <w:bCs/>
          <w:i/>
          <w:iCs/>
        </w:rPr>
        <w:t>GST group</w:t>
      </w:r>
      <w:r w:rsidRPr="00C53650">
        <w:t xml:space="preserve"> has the meaning given by section</w:t>
      </w:r>
      <w:r w:rsidR="00A31CA5" w:rsidRPr="00C53650">
        <w:t> </w:t>
      </w:r>
      <w:r w:rsidRPr="00C53650">
        <w:t>48</w:t>
      </w:r>
      <w:r w:rsidR="009C76BB">
        <w:noBreakHyphen/>
      </w:r>
      <w:r w:rsidRPr="00C53650">
        <w:t>5.</w:t>
      </w:r>
    </w:p>
    <w:p w:rsidR="00FF3527" w:rsidRPr="00C53650" w:rsidRDefault="00FF3527" w:rsidP="00FF3527">
      <w:pPr>
        <w:pStyle w:val="Definition"/>
      </w:pPr>
      <w:r w:rsidRPr="00C53650">
        <w:rPr>
          <w:b/>
          <w:bCs/>
          <w:i/>
          <w:iCs/>
        </w:rPr>
        <w:t>GST inclusive market value</w:t>
      </w:r>
      <w:r w:rsidRPr="00C53650">
        <w:t xml:space="preserve"> of:</w:t>
      </w:r>
    </w:p>
    <w:p w:rsidR="00FF3527" w:rsidRPr="00C53650" w:rsidRDefault="00FF3527" w:rsidP="00FF3527">
      <w:pPr>
        <w:pStyle w:val="paragraph"/>
      </w:pPr>
      <w:r w:rsidRPr="00C53650">
        <w:tab/>
        <w:t>(a)</w:t>
      </w:r>
      <w:r w:rsidRPr="00C53650">
        <w:tab/>
      </w:r>
      <w:r w:rsidR="009C76BB" w:rsidRPr="009C76BB">
        <w:rPr>
          <w:position w:val="6"/>
          <w:sz w:val="16"/>
          <w:szCs w:val="16"/>
        </w:rPr>
        <w:t>*</w:t>
      </w:r>
      <w:r w:rsidRPr="00C53650">
        <w:t>consideration in connection with a supply; or</w:t>
      </w:r>
    </w:p>
    <w:p w:rsidR="00FF3527" w:rsidRPr="00C53650" w:rsidRDefault="00FF3527" w:rsidP="00FF3527">
      <w:pPr>
        <w:pStyle w:val="paragraph"/>
      </w:pPr>
      <w:r w:rsidRPr="00C53650">
        <w:tab/>
        <w:t>(b)</w:t>
      </w:r>
      <w:r w:rsidRPr="00C53650">
        <w:tab/>
        <w:t>a thing, or a supply or acquisition of a thing;</w:t>
      </w:r>
    </w:p>
    <w:p w:rsidR="00FF3527" w:rsidRPr="00C53650" w:rsidRDefault="00FF3527" w:rsidP="00FF3527">
      <w:pPr>
        <w:pStyle w:val="subsection2"/>
      </w:pPr>
      <w:r w:rsidRPr="00C53650">
        <w:t xml:space="preserve">means the market value of the consideration or thing, without any discount for any amount of GST or </w:t>
      </w:r>
      <w:r w:rsidR="009C76BB" w:rsidRPr="009C76BB">
        <w:rPr>
          <w:position w:val="6"/>
          <w:sz w:val="16"/>
          <w:szCs w:val="16"/>
        </w:rPr>
        <w:t>*</w:t>
      </w:r>
      <w:r w:rsidRPr="00C53650">
        <w:t>luxury car tax payable on the supply.</w:t>
      </w:r>
    </w:p>
    <w:p w:rsidR="00FF3527" w:rsidRPr="00C53650" w:rsidRDefault="00FF3527" w:rsidP="00FF3527">
      <w:pPr>
        <w:pStyle w:val="Definition"/>
      </w:pPr>
      <w:r w:rsidRPr="00C53650">
        <w:rPr>
          <w:b/>
          <w:bCs/>
          <w:i/>
          <w:iCs/>
        </w:rPr>
        <w:t>GST instalment</w:t>
      </w:r>
      <w:r w:rsidRPr="00C53650">
        <w:t xml:space="preserve"> has the meaning given by sub</w:t>
      </w:r>
      <w:r w:rsidR="006D7127" w:rsidRPr="00C53650">
        <w:t>section 1</w:t>
      </w:r>
      <w:r w:rsidRPr="00C53650">
        <w:t>62</w:t>
      </w:r>
      <w:r w:rsidR="009C76BB">
        <w:noBreakHyphen/>
      </w:r>
      <w:r w:rsidRPr="00C53650">
        <w:t>70(1).</w:t>
      </w:r>
    </w:p>
    <w:p w:rsidR="00FF3527" w:rsidRPr="00C53650" w:rsidRDefault="00FF3527" w:rsidP="00FF3527">
      <w:pPr>
        <w:pStyle w:val="Definition"/>
      </w:pPr>
      <w:r w:rsidRPr="00C53650">
        <w:rPr>
          <w:b/>
          <w:bCs/>
          <w:i/>
          <w:iCs/>
        </w:rPr>
        <w:t>GST instalment payer</w:t>
      </w:r>
      <w:r w:rsidRPr="00C53650">
        <w:t xml:space="preserve"> has the meaning given by </w:t>
      </w:r>
      <w:r w:rsidR="006D7127" w:rsidRPr="00C53650">
        <w:t>section 1</w:t>
      </w:r>
      <w:r w:rsidRPr="00C53650">
        <w:t>62</w:t>
      </w:r>
      <w:r w:rsidR="009C76BB">
        <w:noBreakHyphen/>
      </w:r>
      <w:r w:rsidRPr="00C53650">
        <w:t>50.</w:t>
      </w:r>
    </w:p>
    <w:p w:rsidR="00FF3527" w:rsidRPr="00C53650" w:rsidRDefault="00FF3527" w:rsidP="00FF3527">
      <w:pPr>
        <w:pStyle w:val="Definition"/>
      </w:pPr>
      <w:r w:rsidRPr="00C53650">
        <w:rPr>
          <w:b/>
          <w:bCs/>
          <w:i/>
          <w:iCs/>
        </w:rPr>
        <w:t>GST instalment quarter</w:t>
      </w:r>
      <w:r w:rsidRPr="00C53650">
        <w:t xml:space="preserve"> has the meaning given by subsections</w:t>
      </w:r>
      <w:r w:rsidR="00A31CA5" w:rsidRPr="00C53650">
        <w:t> </w:t>
      </w:r>
      <w:r w:rsidRPr="00C53650">
        <w:t>162</w:t>
      </w:r>
      <w:r w:rsidR="009C76BB">
        <w:noBreakHyphen/>
      </w:r>
      <w:r w:rsidRPr="00C53650">
        <w:t>70(2) and (3).</w:t>
      </w:r>
    </w:p>
    <w:p w:rsidR="00FF3527" w:rsidRPr="00C53650" w:rsidRDefault="00FF3527" w:rsidP="00FF3527">
      <w:pPr>
        <w:pStyle w:val="Definition"/>
      </w:pPr>
      <w:r w:rsidRPr="00C53650">
        <w:rPr>
          <w:b/>
          <w:bCs/>
          <w:i/>
          <w:iCs/>
        </w:rPr>
        <w:t>GST instalment shortfall</w:t>
      </w:r>
      <w:r w:rsidRPr="00C53650">
        <w:t xml:space="preserve">, for a </w:t>
      </w:r>
      <w:r w:rsidR="009C76BB" w:rsidRPr="009C76BB">
        <w:rPr>
          <w:position w:val="6"/>
          <w:sz w:val="16"/>
          <w:szCs w:val="16"/>
        </w:rPr>
        <w:t>*</w:t>
      </w:r>
      <w:r w:rsidRPr="00C53650">
        <w:t>GST instalment quarter in relation to which you are liable to pay a penalty under Subdivision</w:t>
      </w:r>
      <w:r w:rsidR="00A31CA5" w:rsidRPr="00C53650">
        <w:t> </w:t>
      </w:r>
      <w:r w:rsidRPr="00C53650">
        <w:t>162</w:t>
      </w:r>
      <w:r w:rsidR="009C76BB">
        <w:noBreakHyphen/>
      </w:r>
      <w:r w:rsidRPr="00C53650">
        <w:t>D, means:</w:t>
      </w:r>
    </w:p>
    <w:p w:rsidR="00FF3527" w:rsidRPr="00C53650" w:rsidRDefault="00FF3527" w:rsidP="00FF3527">
      <w:pPr>
        <w:pStyle w:val="paragraph"/>
      </w:pPr>
      <w:r w:rsidRPr="00C53650">
        <w:tab/>
        <w:t>(a)</w:t>
      </w:r>
      <w:r w:rsidRPr="00C53650">
        <w:tab/>
        <w:t xml:space="preserve">if the penalty is payable under </w:t>
      </w:r>
      <w:r w:rsidR="006D7127" w:rsidRPr="00C53650">
        <w:t>section 1</w:t>
      </w:r>
      <w:r w:rsidRPr="00C53650">
        <w:t>62</w:t>
      </w:r>
      <w:r w:rsidR="009C76BB">
        <w:noBreakHyphen/>
      </w:r>
      <w:r w:rsidRPr="00C53650">
        <w:t>175—the amount worked out under sub</w:t>
      </w:r>
      <w:r w:rsidR="006D7127" w:rsidRPr="00C53650">
        <w:t>section 1</w:t>
      </w:r>
      <w:r w:rsidRPr="00C53650">
        <w:t>62</w:t>
      </w:r>
      <w:r w:rsidR="009C76BB">
        <w:noBreakHyphen/>
      </w:r>
      <w:r w:rsidRPr="00C53650">
        <w:t>175(3) or paragraph</w:t>
      </w:r>
      <w:r w:rsidR="00A31CA5" w:rsidRPr="00C53650">
        <w:t> </w:t>
      </w:r>
      <w:r w:rsidRPr="00C53650">
        <w:t>162</w:t>
      </w:r>
      <w:r w:rsidR="009C76BB">
        <w:noBreakHyphen/>
      </w:r>
      <w:r w:rsidRPr="00C53650">
        <w:t>175(4)(c) (whichever is applicable); or</w:t>
      </w:r>
    </w:p>
    <w:p w:rsidR="00FF3527" w:rsidRPr="00C53650" w:rsidRDefault="00FF3527" w:rsidP="00FF3527">
      <w:pPr>
        <w:pStyle w:val="paragraph"/>
      </w:pPr>
      <w:r w:rsidRPr="00C53650">
        <w:tab/>
        <w:t>(b)</w:t>
      </w:r>
      <w:r w:rsidRPr="00C53650">
        <w:tab/>
        <w:t xml:space="preserve">if the penalty is payable under </w:t>
      </w:r>
      <w:r w:rsidR="006D7127" w:rsidRPr="00C53650">
        <w:t>section 1</w:t>
      </w:r>
      <w:r w:rsidRPr="00C53650">
        <w:t>62</w:t>
      </w:r>
      <w:r w:rsidR="009C76BB">
        <w:noBreakHyphen/>
      </w:r>
      <w:r w:rsidRPr="00C53650">
        <w:t>180—the amount worked out under sub</w:t>
      </w:r>
      <w:r w:rsidR="006D7127" w:rsidRPr="00C53650">
        <w:t>section 1</w:t>
      </w:r>
      <w:r w:rsidRPr="00C53650">
        <w:t>62</w:t>
      </w:r>
      <w:r w:rsidR="009C76BB">
        <w:noBreakHyphen/>
      </w:r>
      <w:r w:rsidRPr="00C53650">
        <w:t>180(3) or paragraph</w:t>
      </w:r>
      <w:r w:rsidR="00A31CA5" w:rsidRPr="00C53650">
        <w:t> </w:t>
      </w:r>
      <w:r w:rsidRPr="00C53650">
        <w:t>162</w:t>
      </w:r>
      <w:r w:rsidR="009C76BB">
        <w:noBreakHyphen/>
      </w:r>
      <w:r w:rsidRPr="00C53650">
        <w:t>180(4)(c) (whichever is applicable); or</w:t>
      </w:r>
    </w:p>
    <w:p w:rsidR="00FF3527" w:rsidRPr="00C53650" w:rsidRDefault="00FF3527" w:rsidP="00FF3527">
      <w:pPr>
        <w:pStyle w:val="paragraph"/>
      </w:pPr>
      <w:r w:rsidRPr="00C53650">
        <w:tab/>
        <w:t>(c)</w:t>
      </w:r>
      <w:r w:rsidRPr="00C53650">
        <w:tab/>
        <w:t xml:space="preserve">if the penalty is payable under </w:t>
      </w:r>
      <w:r w:rsidR="006D7127" w:rsidRPr="00C53650">
        <w:t>section 1</w:t>
      </w:r>
      <w:r w:rsidRPr="00C53650">
        <w:t>62</w:t>
      </w:r>
      <w:r w:rsidR="009C76BB">
        <w:noBreakHyphen/>
      </w:r>
      <w:r w:rsidRPr="00C53650">
        <w:t>185—the amount worked out under sub</w:t>
      </w:r>
      <w:r w:rsidR="006D7127" w:rsidRPr="00C53650">
        <w:t>section 1</w:t>
      </w:r>
      <w:r w:rsidRPr="00C53650">
        <w:t>62</w:t>
      </w:r>
      <w:r w:rsidR="009C76BB">
        <w:noBreakHyphen/>
      </w:r>
      <w:r w:rsidRPr="00C53650">
        <w:t>185(3).</w:t>
      </w:r>
    </w:p>
    <w:p w:rsidR="00FF3527" w:rsidRPr="00C53650" w:rsidRDefault="00FF3527" w:rsidP="00FF3527">
      <w:pPr>
        <w:pStyle w:val="notetext"/>
      </w:pPr>
      <w:r w:rsidRPr="00C53650">
        <w:t>Note:</w:t>
      </w:r>
      <w:r w:rsidRPr="00C53650">
        <w:tab/>
        <w:t xml:space="preserve">The amount of a GST instalment shortfall can be reduced under </w:t>
      </w:r>
      <w:r w:rsidR="006D7127" w:rsidRPr="00C53650">
        <w:t>section 1</w:t>
      </w:r>
      <w:r w:rsidRPr="00C53650">
        <w:t>62</w:t>
      </w:r>
      <w:r w:rsidR="009C76BB">
        <w:noBreakHyphen/>
      </w:r>
      <w:r w:rsidRPr="00C53650">
        <w:t>195 or 162</w:t>
      </w:r>
      <w:r w:rsidR="009C76BB">
        <w:noBreakHyphen/>
      </w:r>
      <w:r w:rsidRPr="00C53650">
        <w:t>200 (or both).</w:t>
      </w:r>
    </w:p>
    <w:p w:rsidR="00FF3527" w:rsidRPr="00C53650" w:rsidRDefault="00FF3527" w:rsidP="00FF3527">
      <w:pPr>
        <w:pStyle w:val="Definition"/>
      </w:pPr>
      <w:r w:rsidRPr="00C53650">
        <w:rPr>
          <w:b/>
          <w:bCs/>
          <w:i/>
          <w:iCs/>
        </w:rPr>
        <w:t>GST joint venture</w:t>
      </w:r>
      <w:r w:rsidRPr="00C53650">
        <w:t xml:space="preserve"> has the meaning given by section</w:t>
      </w:r>
      <w:r w:rsidR="00A31CA5" w:rsidRPr="00C53650">
        <w:t> </w:t>
      </w:r>
      <w:r w:rsidRPr="00C53650">
        <w:t>51</w:t>
      </w:r>
      <w:r w:rsidR="009C76BB">
        <w:noBreakHyphen/>
      </w:r>
      <w:r w:rsidRPr="00C53650">
        <w:t>5.</w:t>
      </w:r>
    </w:p>
    <w:p w:rsidR="00FF3527" w:rsidRPr="00C53650" w:rsidRDefault="00FF3527" w:rsidP="00FF3527">
      <w:pPr>
        <w:pStyle w:val="Definition"/>
      </w:pPr>
      <w:r w:rsidRPr="00C53650">
        <w:rPr>
          <w:b/>
          <w:bCs/>
          <w:i/>
          <w:iCs/>
        </w:rPr>
        <w:t>GST law</w:t>
      </w:r>
      <w:r w:rsidRPr="00C53650">
        <w:t xml:space="preserve"> means:</w:t>
      </w:r>
    </w:p>
    <w:p w:rsidR="00FF3527" w:rsidRPr="00C53650" w:rsidRDefault="00FF3527" w:rsidP="00FF3527">
      <w:pPr>
        <w:pStyle w:val="paragraph"/>
      </w:pPr>
      <w:r w:rsidRPr="00C53650">
        <w:tab/>
        <w:t>(a)</w:t>
      </w:r>
      <w:r w:rsidRPr="00C53650">
        <w:tab/>
        <w:t>this Act; and</w:t>
      </w:r>
    </w:p>
    <w:p w:rsidR="00FF3527" w:rsidRPr="00C53650" w:rsidRDefault="00FF3527" w:rsidP="00FF3527">
      <w:pPr>
        <w:pStyle w:val="paragraph"/>
      </w:pPr>
      <w:r w:rsidRPr="00C53650">
        <w:tab/>
        <w:t>(b)</w:t>
      </w:r>
      <w:r w:rsidRPr="00C53650">
        <w:tab/>
        <w:t>any Act that imposes GST; and</w:t>
      </w:r>
    </w:p>
    <w:p w:rsidR="00FF3527" w:rsidRPr="00C53650" w:rsidRDefault="00FF3527" w:rsidP="00FF3527">
      <w:pPr>
        <w:pStyle w:val="paragraph"/>
      </w:pPr>
      <w:r w:rsidRPr="00C53650">
        <w:tab/>
        <w:t>(c)</w:t>
      </w:r>
      <w:r w:rsidRPr="00C53650">
        <w:tab/>
        <w:t xml:space="preserve">the </w:t>
      </w:r>
      <w:r w:rsidRPr="00C53650">
        <w:rPr>
          <w:i/>
          <w:iCs/>
        </w:rPr>
        <w:t>A New Tax System (Goods and Services Tax Transition) Act 1999</w:t>
      </w:r>
      <w:r w:rsidRPr="00C53650">
        <w:t>; and</w:t>
      </w:r>
    </w:p>
    <w:p w:rsidR="00FF3527" w:rsidRPr="00C53650" w:rsidRDefault="00FF3527" w:rsidP="00FF3527">
      <w:pPr>
        <w:pStyle w:val="paragraph"/>
      </w:pPr>
      <w:r w:rsidRPr="00C53650">
        <w:tab/>
        <w:t>(d)</w:t>
      </w:r>
      <w:r w:rsidRPr="00C53650">
        <w:tab/>
        <w:t xml:space="preserve">the </w:t>
      </w:r>
      <w:r w:rsidRPr="00C53650">
        <w:rPr>
          <w:i/>
          <w:iCs/>
        </w:rPr>
        <w:t>Taxation Administration Act 1953</w:t>
      </w:r>
      <w:r w:rsidRPr="00C53650">
        <w:t xml:space="preserve">, so far as it relates to any Act covered by </w:t>
      </w:r>
      <w:r w:rsidR="00A31CA5" w:rsidRPr="00C53650">
        <w:t>paragraphs (</w:t>
      </w:r>
      <w:r w:rsidRPr="00C53650">
        <w:t>a) to (c); and</w:t>
      </w:r>
    </w:p>
    <w:p w:rsidR="00FF3527" w:rsidRPr="00C53650" w:rsidRDefault="00FF3527" w:rsidP="00FF3527">
      <w:pPr>
        <w:pStyle w:val="paragraph"/>
      </w:pPr>
      <w:r w:rsidRPr="00C53650">
        <w:tab/>
        <w:t>(e)</w:t>
      </w:r>
      <w:r w:rsidRPr="00C53650">
        <w:tab/>
        <w:t xml:space="preserve">any other Act, so far as it relates to any Act covered by </w:t>
      </w:r>
      <w:r w:rsidR="00A31CA5" w:rsidRPr="00C53650">
        <w:t>paragraphs (</w:t>
      </w:r>
      <w:r w:rsidRPr="00C53650">
        <w:t>a) to (d) (or to so much of that Act as is covered); and</w:t>
      </w:r>
    </w:p>
    <w:p w:rsidR="00FF3527" w:rsidRPr="00C53650" w:rsidRDefault="00FF3527" w:rsidP="00FF3527">
      <w:pPr>
        <w:pStyle w:val="paragraph"/>
      </w:pPr>
      <w:r w:rsidRPr="00C53650">
        <w:tab/>
        <w:t>(f)</w:t>
      </w:r>
      <w:r w:rsidRPr="00C53650">
        <w:tab/>
        <w:t xml:space="preserve">regulations under any Act, so far as they relate to any Act covered by </w:t>
      </w:r>
      <w:r w:rsidR="00A31CA5" w:rsidRPr="00C53650">
        <w:t>paragraphs (</w:t>
      </w:r>
      <w:r w:rsidRPr="00C53650">
        <w:t>a) to (e) (or to so much of that Act as is covered).</w:t>
      </w:r>
    </w:p>
    <w:p w:rsidR="00FF3527" w:rsidRPr="00C53650" w:rsidRDefault="00FF3527" w:rsidP="00FF3527">
      <w:pPr>
        <w:pStyle w:val="Definition"/>
      </w:pPr>
      <w:r w:rsidRPr="00C53650">
        <w:rPr>
          <w:b/>
          <w:bCs/>
          <w:i/>
          <w:iCs/>
        </w:rPr>
        <w:t>GST religious group</w:t>
      </w:r>
      <w:r w:rsidRPr="00C53650">
        <w:t xml:space="preserve"> has the meaning given by section</w:t>
      </w:r>
      <w:r w:rsidR="00A31CA5" w:rsidRPr="00C53650">
        <w:t> </w:t>
      </w:r>
      <w:r w:rsidRPr="00C53650">
        <w:t>49</w:t>
      </w:r>
      <w:r w:rsidR="009C76BB">
        <w:noBreakHyphen/>
      </w:r>
      <w:r w:rsidRPr="00C53650">
        <w:t>5.</w:t>
      </w:r>
    </w:p>
    <w:p w:rsidR="00FF3527" w:rsidRPr="00C53650" w:rsidRDefault="00FF3527" w:rsidP="00FF3527">
      <w:pPr>
        <w:pStyle w:val="Definition"/>
      </w:pPr>
      <w:r w:rsidRPr="00C53650">
        <w:rPr>
          <w:b/>
          <w:bCs/>
          <w:i/>
          <w:iCs/>
        </w:rPr>
        <w:t>GST return</w:t>
      </w:r>
      <w:r w:rsidRPr="00C53650">
        <w:t xml:space="preserve"> means a return of the kind referred to in Division</w:t>
      </w:r>
      <w:r w:rsidR="00A31CA5" w:rsidRPr="00C53650">
        <w:t> </w:t>
      </w:r>
      <w:r w:rsidRPr="00C53650">
        <w:t>31, that complies with all the requirements of sections</w:t>
      </w:r>
      <w:r w:rsidR="00A31CA5" w:rsidRPr="00C53650">
        <w:t> </w:t>
      </w:r>
      <w:r w:rsidRPr="00C53650">
        <w:t>31</w:t>
      </w:r>
      <w:r w:rsidR="009C76BB">
        <w:noBreakHyphen/>
      </w:r>
      <w:r w:rsidRPr="00C53650">
        <w:t>15 and 31</w:t>
      </w:r>
      <w:r w:rsidR="009C76BB">
        <w:noBreakHyphen/>
      </w:r>
      <w:r w:rsidRPr="00C53650">
        <w:t>25 of this Act and section</w:t>
      </w:r>
      <w:r w:rsidR="00A31CA5" w:rsidRPr="00C53650">
        <w:t> </w:t>
      </w:r>
      <w:r w:rsidRPr="00C53650">
        <w:t>388</w:t>
      </w:r>
      <w:r w:rsidR="009C76BB">
        <w:noBreakHyphen/>
      </w:r>
      <w:r w:rsidRPr="00C53650">
        <w:t>75 in Schedule</w:t>
      </w:r>
      <w:r w:rsidR="00A31CA5" w:rsidRPr="00C53650">
        <w:t> </w:t>
      </w:r>
      <w:r w:rsidRPr="00C53650">
        <w:t xml:space="preserve">1 to the </w:t>
      </w:r>
      <w:r w:rsidRPr="00C53650">
        <w:rPr>
          <w:i/>
          <w:iCs/>
        </w:rPr>
        <w:t>Taxation Administration Act 1953</w:t>
      </w:r>
      <w:r w:rsidRPr="00C53650">
        <w:t>, and includes a return given in accordance with section</w:t>
      </w:r>
      <w:r w:rsidR="00A31CA5" w:rsidRPr="00C53650">
        <w:t> </w:t>
      </w:r>
      <w:r w:rsidRPr="00C53650">
        <w:t>58</w:t>
      </w:r>
      <w:r w:rsidR="009C76BB">
        <w:noBreakHyphen/>
      </w:r>
      <w:r w:rsidRPr="00C53650">
        <w:t>50 of this Act.</w:t>
      </w:r>
    </w:p>
    <w:p w:rsidR="00FF3527" w:rsidRPr="00C53650" w:rsidRDefault="00FF3527" w:rsidP="00FF3527">
      <w:pPr>
        <w:pStyle w:val="Definition"/>
      </w:pPr>
      <w:r w:rsidRPr="00C53650">
        <w:rPr>
          <w:b/>
          <w:i/>
        </w:rPr>
        <w:t>GST turnover</w:t>
      </w:r>
      <w:r w:rsidRPr="00C53650">
        <w:t>:</w:t>
      </w:r>
    </w:p>
    <w:p w:rsidR="00FF3527" w:rsidRPr="00C53650" w:rsidRDefault="00FF3527" w:rsidP="00FF3527">
      <w:pPr>
        <w:pStyle w:val="paragraph"/>
      </w:pPr>
      <w:r w:rsidRPr="00C53650">
        <w:tab/>
        <w:t>(a)</w:t>
      </w:r>
      <w:r w:rsidRPr="00C53650">
        <w:tab/>
        <w:t xml:space="preserve">in relation to meeting a </w:t>
      </w:r>
      <w:r w:rsidR="009C76BB" w:rsidRPr="009C76BB">
        <w:rPr>
          <w:position w:val="6"/>
          <w:sz w:val="16"/>
        </w:rPr>
        <w:t>*</w:t>
      </w:r>
      <w:r w:rsidRPr="00C53650">
        <w:t>turnover threshold—has the meaning given by sub</w:t>
      </w:r>
      <w:r w:rsidR="006D7127" w:rsidRPr="00C53650">
        <w:t>section 1</w:t>
      </w:r>
      <w:r w:rsidRPr="00C53650">
        <w:t>88</w:t>
      </w:r>
      <w:r w:rsidR="009C76BB">
        <w:noBreakHyphen/>
      </w:r>
      <w:r w:rsidRPr="00C53650">
        <w:t>10(1); and</w:t>
      </w:r>
    </w:p>
    <w:p w:rsidR="00FF3527" w:rsidRPr="00C53650" w:rsidRDefault="00FF3527" w:rsidP="00FF3527">
      <w:pPr>
        <w:pStyle w:val="paragraph"/>
      </w:pPr>
      <w:r w:rsidRPr="00C53650">
        <w:tab/>
        <w:t>(b)</w:t>
      </w:r>
      <w:r w:rsidRPr="00C53650">
        <w:tab/>
        <w:t xml:space="preserve">in relation to not exceeding a </w:t>
      </w:r>
      <w:r w:rsidR="009C76BB" w:rsidRPr="009C76BB">
        <w:rPr>
          <w:position w:val="6"/>
          <w:sz w:val="16"/>
        </w:rPr>
        <w:t>*</w:t>
      </w:r>
      <w:r w:rsidRPr="00C53650">
        <w:t>turnover threshold—has the meaning given by sub</w:t>
      </w:r>
      <w:r w:rsidR="006D7127" w:rsidRPr="00C53650">
        <w:t>section 1</w:t>
      </w:r>
      <w:r w:rsidRPr="00C53650">
        <w:t>88</w:t>
      </w:r>
      <w:r w:rsidR="009C76BB">
        <w:noBreakHyphen/>
      </w:r>
      <w:r w:rsidRPr="00C53650">
        <w:t>10(2).</w:t>
      </w:r>
    </w:p>
    <w:p w:rsidR="00FF3527" w:rsidRPr="00C53650" w:rsidRDefault="00FF3527" w:rsidP="00FF3527">
      <w:pPr>
        <w:pStyle w:val="Definition"/>
      </w:pPr>
      <w:r w:rsidRPr="00C53650">
        <w:rPr>
          <w:b/>
          <w:i/>
        </w:rPr>
        <w:t>head company</w:t>
      </w:r>
      <w:r w:rsidRPr="00C53650">
        <w:t xml:space="preserve"> of a </w:t>
      </w:r>
      <w:r w:rsidR="009C76BB" w:rsidRPr="009C76BB">
        <w:rPr>
          <w:position w:val="6"/>
          <w:sz w:val="16"/>
        </w:rPr>
        <w:t>*</w:t>
      </w:r>
      <w:r w:rsidRPr="00C53650">
        <w:t xml:space="preserve">consolidated group or a </w:t>
      </w:r>
      <w:r w:rsidR="009C76BB" w:rsidRPr="009C76BB">
        <w:rPr>
          <w:position w:val="6"/>
          <w:sz w:val="16"/>
        </w:rPr>
        <w:t>*</w:t>
      </w:r>
      <w:r w:rsidRPr="00C53650">
        <w:t>MEC group has the meaning given by subsection</w:t>
      </w:r>
      <w:r w:rsidR="00A31CA5" w:rsidRPr="00C53650">
        <w:t> </w:t>
      </w:r>
      <w:r w:rsidRPr="00C53650">
        <w:t>995</w:t>
      </w:r>
      <w:r w:rsidR="009C76BB">
        <w:noBreakHyphen/>
      </w:r>
      <w:r w:rsidRPr="00C53650">
        <w:t xml:space="preserve">1(1) of the </w:t>
      </w:r>
      <w:r w:rsidR="009C76BB" w:rsidRPr="009C76BB">
        <w:rPr>
          <w:position w:val="6"/>
          <w:sz w:val="16"/>
        </w:rPr>
        <w:t>*</w:t>
      </w:r>
      <w:r w:rsidRPr="00C53650">
        <w:t>ITAA 1997.</w:t>
      </w:r>
    </w:p>
    <w:p w:rsidR="00FF3527" w:rsidRPr="00C53650" w:rsidRDefault="00FF3527" w:rsidP="00FF3527">
      <w:pPr>
        <w:pStyle w:val="Definition"/>
      </w:pPr>
      <w:r w:rsidRPr="00C53650">
        <w:rPr>
          <w:b/>
          <w:bCs/>
          <w:i/>
          <w:iCs/>
        </w:rPr>
        <w:t>Health Minister</w:t>
      </w:r>
      <w:r w:rsidRPr="00C53650">
        <w:t xml:space="preserve"> means the Minister administering the </w:t>
      </w:r>
      <w:r w:rsidRPr="00C53650">
        <w:rPr>
          <w:i/>
          <w:iCs/>
        </w:rPr>
        <w:t>National Health Act 1953</w:t>
      </w:r>
      <w:r w:rsidRPr="00C53650">
        <w:t>.</w:t>
      </w:r>
    </w:p>
    <w:p w:rsidR="00FF3527" w:rsidRPr="00C53650" w:rsidRDefault="00FF3527" w:rsidP="00FF3527">
      <w:pPr>
        <w:pStyle w:val="Definition"/>
      </w:pPr>
      <w:r w:rsidRPr="00C53650">
        <w:rPr>
          <w:b/>
          <w:i/>
        </w:rPr>
        <w:t>higher education institution</w:t>
      </w:r>
      <w:r w:rsidRPr="00C53650">
        <w:t xml:space="preserve"> means an entity that is a higher education provider as defined in </w:t>
      </w:r>
      <w:r w:rsidR="006D7127" w:rsidRPr="00C53650">
        <w:t>section 1</w:t>
      </w:r>
      <w:r w:rsidRPr="00C53650">
        <w:t>6</w:t>
      </w:r>
      <w:r w:rsidR="009C76BB">
        <w:noBreakHyphen/>
      </w:r>
      <w:r w:rsidRPr="00C53650">
        <w:t xml:space="preserve">1 of the </w:t>
      </w:r>
      <w:r w:rsidRPr="00C53650">
        <w:rPr>
          <w:i/>
        </w:rPr>
        <w:t>Higher Education Support Act 2003</w:t>
      </w:r>
      <w:r w:rsidRPr="00C53650">
        <w:t>.</w:t>
      </w:r>
    </w:p>
    <w:p w:rsidR="00FF3527" w:rsidRPr="00C53650" w:rsidRDefault="00FF3527" w:rsidP="00FF3527">
      <w:pPr>
        <w:pStyle w:val="Definition"/>
      </w:pPr>
      <w:r w:rsidRPr="00C53650">
        <w:rPr>
          <w:b/>
          <w:bCs/>
          <w:i/>
          <w:iCs/>
        </w:rPr>
        <w:t>HIH company</w:t>
      </w:r>
      <w:r w:rsidRPr="00C53650">
        <w:t xml:space="preserve"> has the meaning given by section</w:t>
      </w:r>
      <w:r w:rsidR="00A31CA5" w:rsidRPr="00C53650">
        <w:t> </w:t>
      </w:r>
      <w:r w:rsidRPr="00C53650">
        <w:t>322</w:t>
      </w:r>
      <w:r w:rsidR="009C76BB">
        <w:noBreakHyphen/>
      </w:r>
      <w:r w:rsidRPr="00C53650">
        <w:t xml:space="preserve">5 of the </w:t>
      </w:r>
      <w:r w:rsidR="009C76BB" w:rsidRPr="009C76BB">
        <w:rPr>
          <w:position w:val="6"/>
          <w:sz w:val="16"/>
          <w:szCs w:val="16"/>
        </w:rPr>
        <w:t>*</w:t>
      </w:r>
      <w:r w:rsidRPr="00C53650">
        <w:t>ITAA 1997.</w:t>
      </w:r>
    </w:p>
    <w:p w:rsidR="00FF3527" w:rsidRPr="00C53650" w:rsidRDefault="00FF3527" w:rsidP="00473F22">
      <w:pPr>
        <w:pStyle w:val="Definition"/>
        <w:keepNext/>
      </w:pPr>
      <w:r w:rsidRPr="00C53650">
        <w:rPr>
          <w:b/>
          <w:bCs/>
          <w:i/>
          <w:iCs/>
        </w:rPr>
        <w:t>HIH rescue entity</w:t>
      </w:r>
      <w:r w:rsidRPr="00C53650">
        <w:t xml:space="preserve"> means:</w:t>
      </w:r>
    </w:p>
    <w:p w:rsidR="00FF3527" w:rsidRPr="00C53650" w:rsidRDefault="00FF3527" w:rsidP="00FF3527">
      <w:pPr>
        <w:pStyle w:val="paragraph"/>
      </w:pPr>
      <w:r w:rsidRPr="00C53650">
        <w:tab/>
        <w:t>(a)</w:t>
      </w:r>
      <w:r w:rsidRPr="00C53650">
        <w:tab/>
        <w:t xml:space="preserve">the HIH Claims Support Trust (established on </w:t>
      </w:r>
      <w:r w:rsidR="006D7127" w:rsidRPr="00C53650">
        <w:t>6 July</w:t>
      </w:r>
      <w:r w:rsidRPr="00C53650">
        <w:t xml:space="preserve"> 2001); or</w:t>
      </w:r>
    </w:p>
    <w:p w:rsidR="00FF3527" w:rsidRPr="00C53650" w:rsidRDefault="00FF3527" w:rsidP="00FF3527">
      <w:pPr>
        <w:pStyle w:val="paragraph"/>
      </w:pPr>
      <w:r w:rsidRPr="00C53650">
        <w:tab/>
        <w:t>(b)</w:t>
      </w:r>
      <w:r w:rsidRPr="00C53650">
        <w:tab/>
        <w:t>the Commonwealth; or</w:t>
      </w:r>
    </w:p>
    <w:p w:rsidR="00FF3527" w:rsidRPr="00C53650" w:rsidRDefault="00FF3527" w:rsidP="00FF3527">
      <w:pPr>
        <w:pStyle w:val="paragraph"/>
      </w:pPr>
      <w:r w:rsidRPr="00C53650">
        <w:tab/>
        <w:t>(c)</w:t>
      </w:r>
      <w:r w:rsidRPr="00C53650">
        <w:tab/>
        <w:t>an entity prescribed for the purposes of subsection</w:t>
      </w:r>
      <w:r w:rsidR="00A31CA5" w:rsidRPr="00C53650">
        <w:t> </w:t>
      </w:r>
      <w:r w:rsidRPr="00C53650">
        <w:t>322</w:t>
      </w:r>
      <w:r w:rsidR="009C76BB">
        <w:noBreakHyphen/>
      </w:r>
      <w:r w:rsidRPr="00C53650">
        <w:t xml:space="preserve">5(1) of the </w:t>
      </w:r>
      <w:r w:rsidR="009C76BB" w:rsidRPr="009C76BB">
        <w:rPr>
          <w:position w:val="6"/>
          <w:sz w:val="16"/>
          <w:szCs w:val="16"/>
        </w:rPr>
        <w:t>*</w:t>
      </w:r>
      <w:r w:rsidRPr="00C53650">
        <w:t>ITAA 1997.</w:t>
      </w:r>
    </w:p>
    <w:p w:rsidR="00FF3527" w:rsidRPr="00C53650" w:rsidRDefault="00FF3527" w:rsidP="00FF3527">
      <w:pPr>
        <w:pStyle w:val="Definition"/>
      </w:pPr>
      <w:r w:rsidRPr="00C53650">
        <w:rPr>
          <w:b/>
          <w:bCs/>
          <w:i/>
          <w:iCs/>
        </w:rPr>
        <w:t>hire purchase agreement</w:t>
      </w:r>
      <w:r w:rsidRPr="00C53650">
        <w:t xml:space="preserve"> has the meaning given by section</w:t>
      </w:r>
      <w:r w:rsidR="00A31CA5" w:rsidRPr="00C53650">
        <w:t> </w:t>
      </w:r>
      <w:r w:rsidRPr="00C53650">
        <w:t>995</w:t>
      </w:r>
      <w:r w:rsidR="009C76BB">
        <w:noBreakHyphen/>
      </w:r>
      <w:r w:rsidRPr="00C53650">
        <w:t xml:space="preserve">1 of the </w:t>
      </w:r>
      <w:r w:rsidR="009C76BB" w:rsidRPr="009C76BB">
        <w:rPr>
          <w:position w:val="6"/>
          <w:sz w:val="16"/>
          <w:szCs w:val="16"/>
        </w:rPr>
        <w:t>*</w:t>
      </w:r>
      <w:r w:rsidRPr="00C53650">
        <w:t>ITAA 1997.</w:t>
      </w:r>
    </w:p>
    <w:p w:rsidR="00FF3527" w:rsidRPr="00C53650" w:rsidRDefault="00FF3527" w:rsidP="00FF3527">
      <w:pPr>
        <w:pStyle w:val="Definition"/>
      </w:pPr>
      <w:r w:rsidRPr="00C53650">
        <w:rPr>
          <w:b/>
          <w:i/>
        </w:rPr>
        <w:t>home care</w:t>
      </w:r>
      <w:r w:rsidRPr="00C53650">
        <w:t xml:space="preserve"> has the meaning given by section</w:t>
      </w:r>
      <w:r w:rsidR="00A31CA5" w:rsidRPr="00C53650">
        <w:t> </w:t>
      </w:r>
      <w:r w:rsidRPr="00C53650">
        <w:t>45</w:t>
      </w:r>
      <w:r w:rsidR="009C76BB">
        <w:noBreakHyphen/>
      </w:r>
      <w:r w:rsidRPr="00C53650">
        <w:t xml:space="preserve">3 of the </w:t>
      </w:r>
      <w:r w:rsidRPr="00C53650">
        <w:rPr>
          <w:i/>
        </w:rPr>
        <w:t>Aged Care Act 1997</w:t>
      </w:r>
      <w:r w:rsidRPr="00C53650">
        <w:t>.</w:t>
      </w:r>
    </w:p>
    <w:p w:rsidR="00FF3527" w:rsidRPr="00C53650" w:rsidRDefault="00FF3527" w:rsidP="00FF3527">
      <w:pPr>
        <w:pStyle w:val="Definition"/>
      </w:pPr>
      <w:r w:rsidRPr="00C53650">
        <w:rPr>
          <w:b/>
          <w:i/>
        </w:rPr>
        <w:t>hospital treatment</w:t>
      </w:r>
      <w:r w:rsidRPr="00C53650">
        <w:t xml:space="preserve"> has the same meaning as in the </w:t>
      </w:r>
      <w:r w:rsidRPr="00C53650">
        <w:rPr>
          <w:i/>
        </w:rPr>
        <w:t>Private Health Insurance Act 2007</w:t>
      </w:r>
      <w:r w:rsidRPr="00C53650">
        <w:t>.</w:t>
      </w:r>
    </w:p>
    <w:p w:rsidR="00FF3527" w:rsidRPr="00C53650" w:rsidRDefault="00FF3527" w:rsidP="00FF3527">
      <w:pPr>
        <w:pStyle w:val="Definition"/>
      </w:pPr>
      <w:r w:rsidRPr="00C53650">
        <w:rPr>
          <w:b/>
          <w:i/>
        </w:rPr>
        <w:t xml:space="preserve">hybrid settlement sharing arrangement </w:t>
      </w:r>
      <w:r w:rsidRPr="00C53650">
        <w:t>has the meaning given by subsection</w:t>
      </w:r>
      <w:r w:rsidR="00A31CA5" w:rsidRPr="00C53650">
        <w:t> </w:t>
      </w:r>
      <w:r w:rsidRPr="00C53650">
        <w:t>80</w:t>
      </w:r>
      <w:r w:rsidR="009C76BB">
        <w:noBreakHyphen/>
      </w:r>
      <w:r w:rsidRPr="00C53650">
        <w:t>80(1).</w:t>
      </w:r>
    </w:p>
    <w:p w:rsidR="00FF3527" w:rsidRPr="00C53650" w:rsidRDefault="00FF3527" w:rsidP="00FF3527">
      <w:pPr>
        <w:pStyle w:val="Definition"/>
      </w:pPr>
      <w:r w:rsidRPr="00C53650">
        <w:rPr>
          <w:b/>
          <w:bCs/>
          <w:i/>
          <w:iCs/>
        </w:rPr>
        <w:t>import</w:t>
      </w:r>
      <w:r w:rsidRPr="00C53650">
        <w:t xml:space="preserve"> means import goods into the indirect tax zone.</w:t>
      </w:r>
    </w:p>
    <w:p w:rsidR="00FF3527" w:rsidRPr="00C53650" w:rsidRDefault="00FF3527" w:rsidP="00FF3527">
      <w:pPr>
        <w:pStyle w:val="Definition"/>
      </w:pPr>
      <w:r w:rsidRPr="00C53650">
        <w:rPr>
          <w:b/>
          <w:i/>
        </w:rPr>
        <w:t>inbound intangible consumer supply</w:t>
      </w:r>
      <w:r w:rsidRPr="00C53650">
        <w:t xml:space="preserve"> has the meaning given by section</w:t>
      </w:r>
      <w:r w:rsidR="00A31CA5" w:rsidRPr="00C53650">
        <w:t> </w:t>
      </w:r>
      <w:r w:rsidRPr="00C53650">
        <w:t>84</w:t>
      </w:r>
      <w:r w:rsidR="009C76BB">
        <w:noBreakHyphen/>
      </w:r>
      <w:r w:rsidRPr="00C53650">
        <w:t>65.</w:t>
      </w:r>
    </w:p>
    <w:p w:rsidR="00FF3527" w:rsidRPr="00C53650" w:rsidRDefault="00FF3527" w:rsidP="00FF3527">
      <w:pPr>
        <w:pStyle w:val="Definition"/>
      </w:pPr>
      <w:r w:rsidRPr="00C53650">
        <w:rPr>
          <w:b/>
          <w:bCs/>
          <w:i/>
          <w:iCs/>
        </w:rPr>
        <w:t>incapacitated entity</w:t>
      </w:r>
      <w:r w:rsidRPr="00C53650">
        <w:t xml:space="preserve"> means:</w:t>
      </w:r>
    </w:p>
    <w:p w:rsidR="00FF3527" w:rsidRPr="00C53650" w:rsidRDefault="00FF3527" w:rsidP="00FF3527">
      <w:pPr>
        <w:pStyle w:val="paragraph"/>
      </w:pPr>
      <w:r w:rsidRPr="00C53650">
        <w:tab/>
        <w:t>(a)</w:t>
      </w:r>
      <w:r w:rsidRPr="00C53650">
        <w:tab/>
        <w:t>an individual who is a bankrupt; or</w:t>
      </w:r>
    </w:p>
    <w:p w:rsidR="00FF3527" w:rsidRPr="00C53650" w:rsidRDefault="00FF3527" w:rsidP="00FF3527">
      <w:pPr>
        <w:pStyle w:val="paragraph"/>
      </w:pPr>
      <w:r w:rsidRPr="00C53650">
        <w:tab/>
        <w:t>(b)</w:t>
      </w:r>
      <w:r w:rsidRPr="00C53650">
        <w:tab/>
        <w:t>an entity that is in liquidation or receivership; or</w:t>
      </w:r>
    </w:p>
    <w:p w:rsidR="00FF3527" w:rsidRPr="00C53650" w:rsidRDefault="00FF3527" w:rsidP="00FF3527">
      <w:pPr>
        <w:pStyle w:val="paragraph"/>
      </w:pPr>
      <w:r w:rsidRPr="00C53650">
        <w:tab/>
        <w:t>(c)</w:t>
      </w:r>
      <w:r w:rsidRPr="00C53650">
        <w:tab/>
        <w:t>an entity that has a</w:t>
      </w:r>
      <w:r w:rsidRPr="00C53650">
        <w:rPr>
          <w:i/>
          <w:iCs/>
        </w:rPr>
        <w:t xml:space="preserve"> </w:t>
      </w:r>
      <w:r w:rsidR="009C76BB" w:rsidRPr="009C76BB">
        <w:rPr>
          <w:position w:val="6"/>
          <w:sz w:val="16"/>
          <w:szCs w:val="16"/>
        </w:rPr>
        <w:t>*</w:t>
      </w:r>
      <w:r w:rsidRPr="00C53650">
        <w:t>representative.</w:t>
      </w:r>
    </w:p>
    <w:p w:rsidR="008D3F6F" w:rsidRPr="00C53650" w:rsidRDefault="008D3F6F" w:rsidP="008D3F6F">
      <w:pPr>
        <w:pStyle w:val="Definition"/>
      </w:pPr>
      <w:r w:rsidRPr="00C53650">
        <w:rPr>
          <w:b/>
          <w:i/>
        </w:rPr>
        <w:t>incidental valuable metal goods</w:t>
      </w:r>
      <w:r w:rsidRPr="00C53650">
        <w:t xml:space="preserve"> means goods:</w:t>
      </w:r>
    </w:p>
    <w:p w:rsidR="008D3F6F" w:rsidRPr="00C53650" w:rsidRDefault="008D3F6F" w:rsidP="008D3F6F">
      <w:pPr>
        <w:pStyle w:val="paragraph"/>
      </w:pPr>
      <w:r w:rsidRPr="00C53650">
        <w:tab/>
        <w:t>(a)</w:t>
      </w:r>
      <w:r w:rsidRPr="00C53650">
        <w:tab/>
        <w:t xml:space="preserve">acquired for the purposes of sale or exchange (but not for manufacture) in the ordinary course of </w:t>
      </w:r>
      <w:r w:rsidR="009C76BB" w:rsidRPr="009C76BB">
        <w:rPr>
          <w:position w:val="6"/>
          <w:sz w:val="16"/>
        </w:rPr>
        <w:t>*</w:t>
      </w:r>
      <w:r w:rsidRPr="00C53650">
        <w:t>business; and</w:t>
      </w:r>
    </w:p>
    <w:p w:rsidR="008D3F6F" w:rsidRPr="00C53650" w:rsidRDefault="008D3F6F" w:rsidP="008D3F6F">
      <w:pPr>
        <w:pStyle w:val="paragraph"/>
      </w:pPr>
      <w:r w:rsidRPr="00C53650">
        <w:tab/>
        <w:t>(b)</w:t>
      </w:r>
      <w:r w:rsidRPr="00C53650">
        <w:tab/>
        <w:t xml:space="preserve">that consist wholly or partly of </w:t>
      </w:r>
      <w:r w:rsidR="009C76BB" w:rsidRPr="009C76BB">
        <w:rPr>
          <w:position w:val="6"/>
          <w:sz w:val="16"/>
        </w:rPr>
        <w:t>*</w:t>
      </w:r>
      <w:r w:rsidRPr="00C53650">
        <w:t>valuable metal; and</w:t>
      </w:r>
    </w:p>
    <w:p w:rsidR="008D3F6F" w:rsidRPr="00C53650" w:rsidRDefault="008D3F6F" w:rsidP="008D3F6F">
      <w:pPr>
        <w:pStyle w:val="paragraph"/>
      </w:pPr>
      <w:r w:rsidRPr="00C53650">
        <w:tab/>
        <w:t>(c)</w:t>
      </w:r>
      <w:r w:rsidRPr="00C53650">
        <w:tab/>
        <w:t>in relation to which any of the following applies:</w:t>
      </w:r>
    </w:p>
    <w:p w:rsidR="008D3F6F" w:rsidRPr="00C53650" w:rsidRDefault="008D3F6F" w:rsidP="008D3F6F">
      <w:pPr>
        <w:pStyle w:val="paragraphsub"/>
      </w:pPr>
      <w:r w:rsidRPr="00C53650">
        <w:tab/>
        <w:t>(i)</w:t>
      </w:r>
      <w:r w:rsidRPr="00C53650">
        <w:tab/>
        <w:t xml:space="preserve">the goods are collectables or antiques, and the goods are not </w:t>
      </w:r>
      <w:r w:rsidR="009C76BB" w:rsidRPr="009C76BB">
        <w:rPr>
          <w:position w:val="6"/>
          <w:sz w:val="16"/>
        </w:rPr>
        <w:t>*</w:t>
      </w:r>
      <w:r w:rsidRPr="00C53650">
        <w:t>precious metals;</w:t>
      </w:r>
    </w:p>
    <w:p w:rsidR="008D3F6F" w:rsidRPr="00C53650" w:rsidRDefault="008D3F6F" w:rsidP="008D3F6F">
      <w:pPr>
        <w:pStyle w:val="paragraphsub"/>
      </w:pPr>
      <w:r w:rsidRPr="00C53650">
        <w:tab/>
        <w:t>(ii)</w:t>
      </w:r>
      <w:r w:rsidRPr="00C53650">
        <w:tab/>
        <w:t xml:space="preserve">at the time of the acquisition, the market value of the goods exceeds the </w:t>
      </w:r>
      <w:r w:rsidR="009C76BB" w:rsidRPr="009C76BB">
        <w:rPr>
          <w:position w:val="6"/>
          <w:sz w:val="16"/>
        </w:rPr>
        <w:t>*</w:t>
      </w:r>
      <w:r w:rsidRPr="00C53650">
        <w:t>valuable metal threshold;</w:t>
      </w:r>
    </w:p>
    <w:p w:rsidR="008D3F6F" w:rsidRPr="00C53650" w:rsidRDefault="008D3F6F" w:rsidP="008D3F6F">
      <w:pPr>
        <w:pStyle w:val="paragraphsub"/>
      </w:pPr>
      <w:r w:rsidRPr="00C53650">
        <w:tab/>
        <w:t>(iii)</w:t>
      </w:r>
      <w:r w:rsidRPr="00C53650">
        <w:tab/>
        <w:t>the goods are in a class determined by the Minister, by legislative instrument, for the purposes of this subparagraph.</w:t>
      </w:r>
    </w:p>
    <w:p w:rsidR="00FF3527" w:rsidRPr="00C53650" w:rsidRDefault="00FF3527" w:rsidP="00FF3527">
      <w:pPr>
        <w:pStyle w:val="Definition"/>
      </w:pPr>
      <w:r w:rsidRPr="00C53650">
        <w:rPr>
          <w:b/>
          <w:bCs/>
          <w:i/>
          <w:iCs/>
        </w:rPr>
        <w:t xml:space="preserve">income year </w:t>
      </w:r>
      <w:r w:rsidRPr="00C53650">
        <w:t>has the meaning given by section</w:t>
      </w:r>
      <w:r w:rsidR="00A31CA5" w:rsidRPr="00C53650">
        <w:t> </w:t>
      </w:r>
      <w:r w:rsidRPr="00C53650">
        <w:t>995</w:t>
      </w:r>
      <w:r w:rsidR="009C76BB">
        <w:noBreakHyphen/>
      </w:r>
      <w:r w:rsidRPr="00C53650">
        <w:t xml:space="preserve">1 of the </w:t>
      </w:r>
      <w:r w:rsidR="009C76BB" w:rsidRPr="009C76BB">
        <w:rPr>
          <w:position w:val="6"/>
          <w:sz w:val="16"/>
          <w:szCs w:val="16"/>
        </w:rPr>
        <w:t>*</w:t>
      </w:r>
      <w:r w:rsidRPr="00C53650">
        <w:t>ITAA 1997.</w:t>
      </w:r>
    </w:p>
    <w:p w:rsidR="00FF3527" w:rsidRPr="00C53650" w:rsidRDefault="00FF3527" w:rsidP="00FF3527">
      <w:pPr>
        <w:pStyle w:val="Definition"/>
      </w:pPr>
      <w:r w:rsidRPr="00C53650">
        <w:rPr>
          <w:b/>
          <w:bCs/>
          <w:i/>
          <w:iCs/>
        </w:rPr>
        <w:t>increasing adjustment</w:t>
      </w:r>
      <w:r w:rsidRPr="00C53650">
        <w:t xml:space="preserve"> means an amount arising under one of the following provisions:</w:t>
      </w:r>
    </w:p>
    <w:p w:rsidR="00FF3527" w:rsidRPr="00C53650" w:rsidRDefault="00FF3527" w:rsidP="00FF3527">
      <w:pPr>
        <w:pStyle w:val="Tabletext"/>
        <w:keepN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50"/>
        <w:gridCol w:w="1650"/>
        <w:gridCol w:w="3463"/>
      </w:tblGrid>
      <w:tr w:rsidR="00FF3527" w:rsidRPr="00C53650" w:rsidTr="00FF3527">
        <w:trPr>
          <w:tblHeader/>
        </w:trPr>
        <w:tc>
          <w:tcPr>
            <w:tcW w:w="5963" w:type="dxa"/>
            <w:gridSpan w:val="3"/>
            <w:tcBorders>
              <w:top w:val="single" w:sz="12" w:space="0" w:color="auto"/>
              <w:bottom w:val="single" w:sz="6" w:space="0" w:color="auto"/>
            </w:tcBorders>
            <w:shd w:val="clear" w:color="auto" w:fill="auto"/>
          </w:tcPr>
          <w:p w:rsidR="00FF3527" w:rsidRPr="00C53650" w:rsidRDefault="00FF3527" w:rsidP="00FF3527">
            <w:pPr>
              <w:pStyle w:val="Tabletext"/>
              <w:keepNext/>
              <w:rPr>
                <w:b/>
              </w:rPr>
            </w:pPr>
            <w:r w:rsidRPr="00C53650">
              <w:rPr>
                <w:b/>
                <w:bCs/>
              </w:rPr>
              <w:t>Increasing adjustments</w:t>
            </w:r>
          </w:p>
        </w:tc>
      </w:tr>
      <w:tr w:rsidR="00FF3527" w:rsidRPr="00C53650" w:rsidTr="00FF3527">
        <w:tblPrEx>
          <w:tblCellMar>
            <w:left w:w="107" w:type="dxa"/>
            <w:right w:w="107" w:type="dxa"/>
          </w:tblCellMar>
        </w:tblPrEx>
        <w:trPr>
          <w:tblHeader/>
        </w:trPr>
        <w:tc>
          <w:tcPr>
            <w:tcW w:w="850" w:type="dxa"/>
            <w:tcBorders>
              <w:top w:val="single" w:sz="6" w:space="0" w:color="auto"/>
              <w:bottom w:val="single" w:sz="12" w:space="0" w:color="auto"/>
            </w:tcBorders>
            <w:shd w:val="clear" w:color="auto" w:fill="auto"/>
          </w:tcPr>
          <w:p w:rsidR="00FF3527" w:rsidRPr="00C53650" w:rsidRDefault="00FF3527" w:rsidP="00FF3527">
            <w:pPr>
              <w:pStyle w:val="Tabletext"/>
              <w:keepNext/>
              <w:rPr>
                <w:b/>
              </w:rPr>
            </w:pPr>
            <w:r w:rsidRPr="00C53650">
              <w:rPr>
                <w:b/>
                <w:bCs/>
              </w:rPr>
              <w:t>Item</w:t>
            </w:r>
          </w:p>
        </w:tc>
        <w:tc>
          <w:tcPr>
            <w:tcW w:w="1650" w:type="dxa"/>
            <w:tcBorders>
              <w:top w:val="single" w:sz="6" w:space="0" w:color="auto"/>
              <w:bottom w:val="single" w:sz="12" w:space="0" w:color="auto"/>
            </w:tcBorders>
            <w:shd w:val="clear" w:color="auto" w:fill="auto"/>
          </w:tcPr>
          <w:p w:rsidR="00FF3527" w:rsidRPr="00C53650" w:rsidRDefault="00FF3527" w:rsidP="00FF3527">
            <w:pPr>
              <w:pStyle w:val="Tabletext"/>
              <w:keepNext/>
              <w:rPr>
                <w:b/>
              </w:rPr>
            </w:pPr>
            <w:r w:rsidRPr="00C53650">
              <w:rPr>
                <w:b/>
                <w:bCs/>
              </w:rPr>
              <w:t xml:space="preserve">Provision </w:t>
            </w:r>
          </w:p>
        </w:tc>
        <w:tc>
          <w:tcPr>
            <w:tcW w:w="3463" w:type="dxa"/>
            <w:tcBorders>
              <w:top w:val="single" w:sz="6" w:space="0" w:color="auto"/>
              <w:bottom w:val="single" w:sz="12" w:space="0" w:color="auto"/>
            </w:tcBorders>
            <w:shd w:val="clear" w:color="auto" w:fill="auto"/>
          </w:tcPr>
          <w:p w:rsidR="00FF3527" w:rsidRPr="00C53650" w:rsidRDefault="00FF3527" w:rsidP="00FF3527">
            <w:pPr>
              <w:pStyle w:val="Tabletext"/>
              <w:keepNext/>
              <w:rPr>
                <w:b/>
              </w:rPr>
            </w:pPr>
            <w:r w:rsidRPr="00C53650">
              <w:rPr>
                <w:b/>
                <w:bCs/>
              </w:rPr>
              <w:t>Subject matter</w:t>
            </w:r>
          </w:p>
        </w:tc>
      </w:tr>
      <w:tr w:rsidR="00FF3527" w:rsidRPr="00C53650" w:rsidTr="00FF3527">
        <w:tblPrEx>
          <w:tblCellMar>
            <w:left w:w="107" w:type="dxa"/>
            <w:right w:w="107" w:type="dxa"/>
          </w:tblCellMar>
        </w:tblPrEx>
        <w:tc>
          <w:tcPr>
            <w:tcW w:w="850" w:type="dxa"/>
            <w:tcBorders>
              <w:top w:val="single" w:sz="12" w:space="0" w:color="auto"/>
              <w:bottom w:val="single" w:sz="4" w:space="0" w:color="auto"/>
            </w:tcBorders>
            <w:shd w:val="clear" w:color="auto" w:fill="auto"/>
          </w:tcPr>
          <w:p w:rsidR="00FF3527" w:rsidRPr="00C53650" w:rsidRDefault="00FF3527" w:rsidP="00FF3527">
            <w:pPr>
              <w:pStyle w:val="Tabletext"/>
            </w:pPr>
            <w:r w:rsidRPr="00C53650">
              <w:t>1</w:t>
            </w:r>
          </w:p>
        </w:tc>
        <w:tc>
          <w:tcPr>
            <w:tcW w:w="1650" w:type="dxa"/>
            <w:tcBorders>
              <w:top w:val="single" w:sz="12" w:space="0" w:color="auto"/>
              <w:bottom w:val="single" w:sz="4" w:space="0" w:color="auto"/>
            </w:tcBorders>
            <w:shd w:val="clear" w:color="auto" w:fill="auto"/>
          </w:tcPr>
          <w:p w:rsidR="00FF3527" w:rsidRPr="00C53650" w:rsidRDefault="00FF3527" w:rsidP="00FF3527">
            <w:pPr>
              <w:pStyle w:val="Tabletext"/>
            </w:pPr>
            <w:r w:rsidRPr="00C53650">
              <w:t>Section</w:t>
            </w:r>
            <w:r w:rsidR="00A31CA5" w:rsidRPr="00C53650">
              <w:t> </w:t>
            </w:r>
            <w:r w:rsidRPr="00C53650">
              <w:t>19</w:t>
            </w:r>
            <w:r w:rsidR="009C76BB">
              <w:noBreakHyphen/>
            </w:r>
            <w:r w:rsidRPr="00C53650">
              <w:t>50</w:t>
            </w:r>
          </w:p>
        </w:tc>
        <w:tc>
          <w:tcPr>
            <w:tcW w:w="3463" w:type="dxa"/>
            <w:tcBorders>
              <w:top w:val="single" w:sz="12" w:space="0" w:color="auto"/>
              <w:bottom w:val="single" w:sz="4" w:space="0" w:color="auto"/>
            </w:tcBorders>
            <w:shd w:val="clear" w:color="auto" w:fill="auto"/>
          </w:tcPr>
          <w:p w:rsidR="00FF3527" w:rsidRPr="00C53650" w:rsidRDefault="00FF3527" w:rsidP="00FF3527">
            <w:pPr>
              <w:pStyle w:val="Tabletext"/>
            </w:pPr>
            <w:r w:rsidRPr="00C53650">
              <w:t>Adjustment events (supplies)</w:t>
            </w:r>
          </w:p>
        </w:tc>
      </w:tr>
      <w:tr w:rsidR="00FF3527" w:rsidRPr="00C53650" w:rsidTr="00FF3527">
        <w:tblPrEx>
          <w:tblCellMar>
            <w:left w:w="107" w:type="dxa"/>
            <w:right w:w="107" w:type="dxa"/>
          </w:tblCellMar>
        </w:tblPrEx>
        <w:tc>
          <w:tcPr>
            <w:tcW w:w="850" w:type="dxa"/>
            <w:tcBorders>
              <w:bottom w:val="single" w:sz="4" w:space="0" w:color="auto"/>
            </w:tcBorders>
            <w:shd w:val="clear" w:color="auto" w:fill="auto"/>
          </w:tcPr>
          <w:p w:rsidR="00FF3527" w:rsidRPr="00C53650" w:rsidRDefault="00FF3527" w:rsidP="00FF3527">
            <w:pPr>
              <w:pStyle w:val="Tabletext"/>
            </w:pPr>
            <w:bookmarkStart w:id="321" w:name="CU_4821805"/>
            <w:bookmarkStart w:id="322" w:name="CU_4827979"/>
            <w:bookmarkEnd w:id="321"/>
            <w:bookmarkEnd w:id="322"/>
            <w:r w:rsidRPr="00C53650">
              <w:t>2</w:t>
            </w:r>
          </w:p>
        </w:tc>
        <w:tc>
          <w:tcPr>
            <w:tcW w:w="1650" w:type="dxa"/>
            <w:tcBorders>
              <w:bottom w:val="single" w:sz="4" w:space="0" w:color="auto"/>
            </w:tcBorders>
            <w:shd w:val="clear" w:color="auto" w:fill="auto"/>
          </w:tcPr>
          <w:p w:rsidR="00FF3527" w:rsidRPr="00C53650" w:rsidRDefault="00FF3527" w:rsidP="00FF3527">
            <w:pPr>
              <w:pStyle w:val="Tabletext"/>
            </w:pPr>
            <w:r w:rsidRPr="00C53650">
              <w:t>Section</w:t>
            </w:r>
            <w:r w:rsidR="00A31CA5" w:rsidRPr="00C53650">
              <w:t> </w:t>
            </w:r>
            <w:r w:rsidRPr="00C53650">
              <w:t>19</w:t>
            </w:r>
            <w:r w:rsidR="009C76BB">
              <w:noBreakHyphen/>
            </w:r>
            <w:r w:rsidRPr="00C53650">
              <w:t>80</w:t>
            </w:r>
          </w:p>
        </w:tc>
        <w:tc>
          <w:tcPr>
            <w:tcW w:w="3463" w:type="dxa"/>
            <w:tcBorders>
              <w:bottom w:val="single" w:sz="4" w:space="0" w:color="auto"/>
            </w:tcBorders>
            <w:shd w:val="clear" w:color="auto" w:fill="auto"/>
          </w:tcPr>
          <w:p w:rsidR="00FF3527" w:rsidRPr="00C53650" w:rsidRDefault="00FF3527" w:rsidP="00FF3527">
            <w:pPr>
              <w:pStyle w:val="Tabletext"/>
            </w:pPr>
            <w:r w:rsidRPr="00C53650">
              <w:t>Adjustment events (acquisitions)</w:t>
            </w:r>
          </w:p>
        </w:tc>
      </w:tr>
      <w:tr w:rsidR="00FF3527" w:rsidRPr="00C53650" w:rsidTr="00FF3527">
        <w:tblPrEx>
          <w:tblCellMar>
            <w:left w:w="107" w:type="dxa"/>
            <w:right w:w="107" w:type="dxa"/>
          </w:tblCellMar>
        </w:tblPrEx>
        <w:tc>
          <w:tcPr>
            <w:tcW w:w="850" w:type="dxa"/>
            <w:tcBorders>
              <w:top w:val="single" w:sz="4" w:space="0" w:color="auto"/>
            </w:tcBorders>
            <w:shd w:val="clear" w:color="auto" w:fill="auto"/>
          </w:tcPr>
          <w:p w:rsidR="00FF3527" w:rsidRPr="00C53650" w:rsidRDefault="00FF3527" w:rsidP="00FF3527">
            <w:pPr>
              <w:pStyle w:val="Tabletext"/>
            </w:pPr>
            <w:r w:rsidRPr="00C53650">
              <w:t>3</w:t>
            </w:r>
          </w:p>
        </w:tc>
        <w:tc>
          <w:tcPr>
            <w:tcW w:w="1650" w:type="dxa"/>
            <w:tcBorders>
              <w:top w:val="single" w:sz="4" w:space="0" w:color="auto"/>
            </w:tcBorders>
            <w:shd w:val="clear" w:color="auto" w:fill="auto"/>
          </w:tcPr>
          <w:p w:rsidR="00FF3527" w:rsidRPr="00C53650" w:rsidRDefault="00FF3527" w:rsidP="00FF3527">
            <w:pPr>
              <w:pStyle w:val="Tabletext"/>
            </w:pPr>
            <w:r w:rsidRPr="00C53650">
              <w:t>Section</w:t>
            </w:r>
            <w:r w:rsidR="00A31CA5" w:rsidRPr="00C53650">
              <w:t> </w:t>
            </w:r>
            <w:r w:rsidRPr="00C53650">
              <w:t>21</w:t>
            </w:r>
            <w:r w:rsidR="009C76BB">
              <w:noBreakHyphen/>
            </w:r>
            <w:r w:rsidRPr="00C53650">
              <w:t>10</w:t>
            </w:r>
          </w:p>
        </w:tc>
        <w:tc>
          <w:tcPr>
            <w:tcW w:w="3463" w:type="dxa"/>
            <w:tcBorders>
              <w:top w:val="single" w:sz="4" w:space="0" w:color="auto"/>
            </w:tcBorders>
            <w:shd w:val="clear" w:color="auto" w:fill="auto"/>
          </w:tcPr>
          <w:p w:rsidR="00FF3527" w:rsidRPr="00C53650" w:rsidRDefault="00FF3527" w:rsidP="00FF3527">
            <w:pPr>
              <w:pStyle w:val="Tabletext"/>
            </w:pPr>
            <w:r w:rsidRPr="00C53650">
              <w:t>Recovering amounts previously written off (taxable supplies)</w:t>
            </w:r>
          </w:p>
        </w:tc>
      </w:tr>
      <w:tr w:rsidR="00FF3527" w:rsidRPr="00C53650" w:rsidTr="00FF3527">
        <w:tblPrEx>
          <w:tblCellMar>
            <w:left w:w="107" w:type="dxa"/>
            <w:right w:w="107" w:type="dxa"/>
          </w:tblCellMar>
        </w:tblPrEx>
        <w:tc>
          <w:tcPr>
            <w:tcW w:w="850" w:type="dxa"/>
            <w:shd w:val="clear" w:color="auto" w:fill="auto"/>
          </w:tcPr>
          <w:p w:rsidR="00FF3527" w:rsidRPr="00C53650" w:rsidRDefault="00FF3527" w:rsidP="00FF3527">
            <w:pPr>
              <w:pStyle w:val="Tabletext"/>
            </w:pPr>
            <w:r w:rsidRPr="00C53650">
              <w:t>4</w:t>
            </w:r>
          </w:p>
        </w:tc>
        <w:tc>
          <w:tcPr>
            <w:tcW w:w="1650" w:type="dxa"/>
            <w:shd w:val="clear" w:color="auto" w:fill="auto"/>
          </w:tcPr>
          <w:p w:rsidR="00FF3527" w:rsidRPr="00C53650" w:rsidRDefault="00FF3527" w:rsidP="00FF3527">
            <w:pPr>
              <w:pStyle w:val="Tabletext"/>
            </w:pPr>
            <w:r w:rsidRPr="00C53650">
              <w:t>Section</w:t>
            </w:r>
            <w:r w:rsidR="00A31CA5" w:rsidRPr="00C53650">
              <w:t> </w:t>
            </w:r>
            <w:r w:rsidRPr="00C53650">
              <w:t>21</w:t>
            </w:r>
            <w:r w:rsidR="009C76BB">
              <w:noBreakHyphen/>
            </w:r>
            <w:r w:rsidRPr="00C53650">
              <w:t>15</w:t>
            </w:r>
          </w:p>
        </w:tc>
        <w:tc>
          <w:tcPr>
            <w:tcW w:w="3463" w:type="dxa"/>
            <w:shd w:val="clear" w:color="auto" w:fill="auto"/>
          </w:tcPr>
          <w:p w:rsidR="00FF3527" w:rsidRPr="00C53650" w:rsidRDefault="00FF3527" w:rsidP="00FF3527">
            <w:pPr>
              <w:pStyle w:val="Tabletext"/>
            </w:pPr>
            <w:r w:rsidRPr="00C53650">
              <w:t>Bad debts written off (creditable acquisitions)</w:t>
            </w:r>
          </w:p>
        </w:tc>
      </w:tr>
      <w:tr w:rsidR="00FF3527" w:rsidRPr="00C53650" w:rsidTr="00FF3527">
        <w:tblPrEx>
          <w:tblCellMar>
            <w:left w:w="107" w:type="dxa"/>
            <w:right w:w="107" w:type="dxa"/>
          </w:tblCellMar>
        </w:tblPrEx>
        <w:tc>
          <w:tcPr>
            <w:tcW w:w="850" w:type="dxa"/>
            <w:shd w:val="clear" w:color="auto" w:fill="auto"/>
          </w:tcPr>
          <w:p w:rsidR="00FF3527" w:rsidRPr="00C53650" w:rsidRDefault="00FF3527" w:rsidP="00FF3527">
            <w:pPr>
              <w:pStyle w:val="Tabletext"/>
            </w:pPr>
            <w:r w:rsidRPr="00C53650">
              <w:t>4AAA</w:t>
            </w:r>
          </w:p>
        </w:tc>
        <w:tc>
          <w:tcPr>
            <w:tcW w:w="1650" w:type="dxa"/>
            <w:shd w:val="clear" w:color="auto" w:fill="auto"/>
          </w:tcPr>
          <w:p w:rsidR="00FF3527" w:rsidRPr="00C53650" w:rsidRDefault="00FF3527" w:rsidP="00FF3527">
            <w:pPr>
              <w:pStyle w:val="Tabletext"/>
            </w:pPr>
            <w:r w:rsidRPr="00C53650">
              <w:t>Section</w:t>
            </w:r>
            <w:r w:rsidR="00A31CA5" w:rsidRPr="00C53650">
              <w:t> </w:t>
            </w:r>
            <w:r w:rsidRPr="00C53650">
              <w:t>75</w:t>
            </w:r>
            <w:r w:rsidR="009C76BB">
              <w:noBreakHyphen/>
            </w:r>
            <w:r w:rsidRPr="00C53650">
              <w:t>22</w:t>
            </w:r>
          </w:p>
        </w:tc>
        <w:tc>
          <w:tcPr>
            <w:tcW w:w="3463" w:type="dxa"/>
            <w:shd w:val="clear" w:color="auto" w:fill="auto"/>
          </w:tcPr>
          <w:p w:rsidR="00FF3527" w:rsidRPr="00C53650" w:rsidRDefault="00FF3527" w:rsidP="00FF3527">
            <w:pPr>
              <w:pStyle w:val="Tabletext"/>
            </w:pPr>
            <w:r w:rsidRPr="00C53650">
              <w:t xml:space="preserve">Input tax credit entitlements for acquisitions relating to supplies of </w:t>
            </w:r>
            <w:r w:rsidR="009C76BB" w:rsidRPr="009C76BB">
              <w:rPr>
                <w:position w:val="6"/>
                <w:sz w:val="16"/>
              </w:rPr>
              <w:t>*</w:t>
            </w:r>
            <w:r w:rsidRPr="00C53650">
              <w:t xml:space="preserve">real property under the </w:t>
            </w:r>
            <w:r w:rsidR="009C76BB" w:rsidRPr="009C76BB">
              <w:rPr>
                <w:position w:val="6"/>
                <w:sz w:val="16"/>
              </w:rPr>
              <w:t>*</w:t>
            </w:r>
            <w:r w:rsidRPr="00C53650">
              <w:t>margin scheme</w:t>
            </w:r>
          </w:p>
        </w:tc>
      </w:tr>
      <w:tr w:rsidR="00FF3527" w:rsidRPr="00C53650" w:rsidTr="00FF3527">
        <w:tblPrEx>
          <w:tblCellMar>
            <w:left w:w="107" w:type="dxa"/>
            <w:right w:w="107" w:type="dxa"/>
          </w:tblCellMar>
        </w:tblPrEx>
        <w:tc>
          <w:tcPr>
            <w:tcW w:w="850" w:type="dxa"/>
            <w:shd w:val="clear" w:color="auto" w:fill="auto"/>
          </w:tcPr>
          <w:p w:rsidR="00FF3527" w:rsidRPr="00C53650" w:rsidRDefault="00FF3527" w:rsidP="00FF3527">
            <w:pPr>
              <w:pStyle w:val="Tabletext"/>
            </w:pPr>
            <w:r w:rsidRPr="00C53650">
              <w:t>4AA</w:t>
            </w:r>
          </w:p>
        </w:tc>
        <w:tc>
          <w:tcPr>
            <w:tcW w:w="1650" w:type="dxa"/>
            <w:shd w:val="clear" w:color="auto" w:fill="auto"/>
          </w:tcPr>
          <w:p w:rsidR="00FF3527" w:rsidRPr="00C53650" w:rsidRDefault="00FF3527" w:rsidP="00FF3527">
            <w:pPr>
              <w:pStyle w:val="Tabletext"/>
            </w:pPr>
            <w:r w:rsidRPr="00C53650">
              <w:t>Section</w:t>
            </w:r>
            <w:r w:rsidR="00A31CA5" w:rsidRPr="00C53650">
              <w:t> </w:t>
            </w:r>
            <w:r w:rsidRPr="00C53650">
              <w:t>78</w:t>
            </w:r>
            <w:r w:rsidR="009C76BB">
              <w:noBreakHyphen/>
            </w:r>
            <w:r w:rsidRPr="00C53650">
              <w:t>18 (including as it applies in accordance with Subdivision</w:t>
            </w:r>
            <w:r w:rsidR="00A31CA5" w:rsidRPr="00C53650">
              <w:t> </w:t>
            </w:r>
            <w:r w:rsidRPr="00C53650">
              <w:t>79</w:t>
            </w:r>
            <w:r w:rsidR="009C76BB">
              <w:noBreakHyphen/>
            </w:r>
            <w:r w:rsidRPr="00C53650">
              <w:t>B or Division</w:t>
            </w:r>
            <w:r w:rsidR="00A31CA5" w:rsidRPr="00C53650">
              <w:t> </w:t>
            </w:r>
            <w:r w:rsidRPr="00C53650">
              <w:t>80)</w:t>
            </w:r>
          </w:p>
        </w:tc>
        <w:tc>
          <w:tcPr>
            <w:tcW w:w="3463" w:type="dxa"/>
            <w:shd w:val="clear" w:color="auto" w:fill="auto"/>
          </w:tcPr>
          <w:p w:rsidR="00FF3527" w:rsidRPr="00C53650" w:rsidRDefault="00FF3527" w:rsidP="00FF3527">
            <w:pPr>
              <w:pStyle w:val="Tabletext"/>
            </w:pPr>
            <w:r w:rsidRPr="00C53650">
              <w:t xml:space="preserve">Payments of excess etc. under insurance policies or </w:t>
            </w:r>
            <w:r w:rsidR="009C76BB" w:rsidRPr="009C76BB">
              <w:rPr>
                <w:position w:val="6"/>
                <w:sz w:val="16"/>
              </w:rPr>
              <w:t>*</w:t>
            </w:r>
            <w:r w:rsidRPr="00C53650">
              <w:t>compulsory third party schemes</w:t>
            </w:r>
          </w:p>
        </w:tc>
      </w:tr>
      <w:tr w:rsidR="00FF3527" w:rsidRPr="00C53650" w:rsidTr="00CE039A">
        <w:tblPrEx>
          <w:tblCellMar>
            <w:left w:w="107" w:type="dxa"/>
            <w:right w:w="107" w:type="dxa"/>
          </w:tblCellMar>
        </w:tblPrEx>
        <w:trPr>
          <w:cantSplit/>
        </w:trPr>
        <w:tc>
          <w:tcPr>
            <w:tcW w:w="850" w:type="dxa"/>
            <w:shd w:val="clear" w:color="auto" w:fill="auto"/>
          </w:tcPr>
          <w:p w:rsidR="00FF3527" w:rsidRPr="00C53650" w:rsidRDefault="00FF3527" w:rsidP="00FF3527">
            <w:pPr>
              <w:pStyle w:val="Tabletext"/>
            </w:pPr>
            <w:r w:rsidRPr="00C53650">
              <w:t>4AB</w:t>
            </w:r>
          </w:p>
        </w:tc>
        <w:tc>
          <w:tcPr>
            <w:tcW w:w="1650" w:type="dxa"/>
            <w:shd w:val="clear" w:color="auto" w:fill="auto"/>
          </w:tcPr>
          <w:p w:rsidR="00FF3527" w:rsidRPr="00C53650" w:rsidRDefault="00FF3527" w:rsidP="00FF3527">
            <w:pPr>
              <w:pStyle w:val="Tabletext"/>
            </w:pPr>
            <w:r w:rsidRPr="00C53650">
              <w:t>Subsection </w:t>
            </w:r>
            <w:r w:rsidRPr="00C53650">
              <w:br/>
              <w:t>79</w:t>
            </w:r>
            <w:r w:rsidR="009C76BB">
              <w:noBreakHyphen/>
            </w:r>
            <w:r w:rsidRPr="00C53650">
              <w:t>10(2) (including as it applies in accordance with Division</w:t>
            </w:r>
            <w:r w:rsidR="00A31CA5" w:rsidRPr="00C53650">
              <w:t> </w:t>
            </w:r>
            <w:r w:rsidRPr="00C53650">
              <w:t>80)</w:t>
            </w:r>
          </w:p>
        </w:tc>
        <w:tc>
          <w:tcPr>
            <w:tcW w:w="3463" w:type="dxa"/>
            <w:shd w:val="clear" w:color="auto" w:fill="auto"/>
          </w:tcPr>
          <w:p w:rsidR="00FF3527" w:rsidRPr="00C53650" w:rsidRDefault="009C76BB" w:rsidP="00FF3527">
            <w:pPr>
              <w:pStyle w:val="Tabletext"/>
            </w:pPr>
            <w:r w:rsidRPr="009C76BB">
              <w:rPr>
                <w:position w:val="6"/>
                <w:sz w:val="16"/>
              </w:rPr>
              <w:t>*</w:t>
            </w:r>
            <w:r w:rsidR="00FF3527" w:rsidRPr="00C53650">
              <w:t xml:space="preserve">Increasing adjustments under </w:t>
            </w:r>
            <w:r w:rsidRPr="009C76BB">
              <w:rPr>
                <w:position w:val="6"/>
                <w:sz w:val="16"/>
              </w:rPr>
              <w:t>*</w:t>
            </w:r>
            <w:r w:rsidR="00FF3527" w:rsidRPr="00C53650">
              <w:t>compulsory third party schemes</w:t>
            </w:r>
          </w:p>
        </w:tc>
      </w:tr>
      <w:tr w:rsidR="00FF3527" w:rsidRPr="00C53650" w:rsidTr="00FF3527">
        <w:tblPrEx>
          <w:tblCellMar>
            <w:left w:w="107" w:type="dxa"/>
            <w:right w:w="107" w:type="dxa"/>
          </w:tblCellMar>
        </w:tblPrEx>
        <w:tc>
          <w:tcPr>
            <w:tcW w:w="850" w:type="dxa"/>
            <w:shd w:val="clear" w:color="auto" w:fill="auto"/>
          </w:tcPr>
          <w:p w:rsidR="00FF3527" w:rsidRPr="00C53650" w:rsidRDefault="00FF3527" w:rsidP="00FF3527">
            <w:pPr>
              <w:pStyle w:val="Tabletext"/>
            </w:pPr>
            <w:r w:rsidRPr="00C53650">
              <w:t>4AC</w:t>
            </w:r>
          </w:p>
        </w:tc>
        <w:tc>
          <w:tcPr>
            <w:tcW w:w="1650" w:type="dxa"/>
            <w:shd w:val="clear" w:color="auto" w:fill="auto"/>
          </w:tcPr>
          <w:p w:rsidR="00FF3527" w:rsidRPr="00C53650" w:rsidRDefault="00FF3527" w:rsidP="00FF3527">
            <w:pPr>
              <w:pStyle w:val="Tabletext"/>
            </w:pPr>
            <w:r w:rsidRPr="00C53650">
              <w:t>Section</w:t>
            </w:r>
            <w:r w:rsidR="00A31CA5" w:rsidRPr="00C53650">
              <w:t> </w:t>
            </w:r>
            <w:r w:rsidRPr="00C53650">
              <w:t>79</w:t>
            </w:r>
            <w:r w:rsidR="009C76BB">
              <w:noBreakHyphen/>
            </w:r>
            <w:r w:rsidRPr="00C53650">
              <w:t>55 (including as it applies in accordance with Division</w:t>
            </w:r>
            <w:r w:rsidR="00A31CA5" w:rsidRPr="00C53650">
              <w:t> </w:t>
            </w:r>
            <w:r w:rsidRPr="00C53650">
              <w:t>80)</w:t>
            </w:r>
          </w:p>
        </w:tc>
        <w:tc>
          <w:tcPr>
            <w:tcW w:w="3463" w:type="dxa"/>
            <w:shd w:val="clear" w:color="auto" w:fill="auto"/>
          </w:tcPr>
          <w:p w:rsidR="00FF3527" w:rsidRPr="00C53650" w:rsidRDefault="009C76BB" w:rsidP="00FF3527">
            <w:pPr>
              <w:pStyle w:val="Tabletext"/>
            </w:pPr>
            <w:r w:rsidRPr="009C76BB">
              <w:rPr>
                <w:position w:val="6"/>
                <w:sz w:val="16"/>
              </w:rPr>
              <w:t>*</w:t>
            </w:r>
            <w:r w:rsidR="00FF3527" w:rsidRPr="00C53650">
              <w:t xml:space="preserve">Increasing adjustments under </w:t>
            </w:r>
            <w:r w:rsidRPr="009C76BB">
              <w:rPr>
                <w:position w:val="6"/>
                <w:sz w:val="16"/>
              </w:rPr>
              <w:t>*</w:t>
            </w:r>
            <w:r w:rsidR="00FF3527" w:rsidRPr="00C53650">
              <w:t>compulsory third party schemes</w:t>
            </w:r>
          </w:p>
        </w:tc>
      </w:tr>
      <w:tr w:rsidR="00FF3527" w:rsidRPr="00C53650" w:rsidTr="00FF3527">
        <w:tblPrEx>
          <w:tblCellMar>
            <w:left w:w="107" w:type="dxa"/>
            <w:right w:w="107" w:type="dxa"/>
          </w:tblCellMar>
        </w:tblPrEx>
        <w:tc>
          <w:tcPr>
            <w:tcW w:w="850" w:type="dxa"/>
            <w:shd w:val="clear" w:color="auto" w:fill="auto"/>
          </w:tcPr>
          <w:p w:rsidR="00FF3527" w:rsidRPr="00C53650" w:rsidRDefault="00FF3527" w:rsidP="00FF3527">
            <w:pPr>
              <w:pStyle w:val="Tabletext"/>
            </w:pPr>
            <w:r w:rsidRPr="00C53650">
              <w:t>4AD</w:t>
            </w:r>
          </w:p>
        </w:tc>
        <w:tc>
          <w:tcPr>
            <w:tcW w:w="1650" w:type="dxa"/>
            <w:shd w:val="clear" w:color="auto" w:fill="auto"/>
          </w:tcPr>
          <w:p w:rsidR="00FF3527" w:rsidRPr="00C53650" w:rsidRDefault="00FF3527" w:rsidP="00FF3527">
            <w:pPr>
              <w:pStyle w:val="Tabletext"/>
            </w:pPr>
            <w:r w:rsidRPr="00C53650">
              <w:t>Section</w:t>
            </w:r>
            <w:r w:rsidR="00A31CA5" w:rsidRPr="00C53650">
              <w:t> </w:t>
            </w:r>
            <w:r w:rsidRPr="00C53650">
              <w:t>80</w:t>
            </w:r>
            <w:r w:rsidR="009C76BB">
              <w:noBreakHyphen/>
            </w:r>
            <w:r w:rsidRPr="00C53650">
              <w:t>30</w:t>
            </w:r>
          </w:p>
        </w:tc>
        <w:tc>
          <w:tcPr>
            <w:tcW w:w="3463" w:type="dxa"/>
            <w:shd w:val="clear" w:color="auto" w:fill="auto"/>
          </w:tcPr>
          <w:p w:rsidR="00FF3527" w:rsidRPr="00C53650" w:rsidRDefault="009C76BB" w:rsidP="00FF3527">
            <w:pPr>
              <w:pStyle w:val="Tabletext"/>
            </w:pPr>
            <w:r w:rsidRPr="009C76BB">
              <w:rPr>
                <w:position w:val="6"/>
                <w:sz w:val="16"/>
              </w:rPr>
              <w:t>*</w:t>
            </w:r>
            <w:r w:rsidR="00FF3527" w:rsidRPr="00C53650">
              <w:t xml:space="preserve">Increasing adjustments under </w:t>
            </w:r>
            <w:r w:rsidRPr="009C76BB">
              <w:rPr>
                <w:position w:val="6"/>
                <w:sz w:val="16"/>
              </w:rPr>
              <w:t>*</w:t>
            </w:r>
            <w:r w:rsidR="00FF3527" w:rsidRPr="00C53650">
              <w:t>insurance policy settlement sharing arrangements</w:t>
            </w:r>
          </w:p>
        </w:tc>
      </w:tr>
      <w:tr w:rsidR="00FF3527" w:rsidRPr="00C53650" w:rsidTr="0033511C">
        <w:tblPrEx>
          <w:tblCellMar>
            <w:left w:w="107" w:type="dxa"/>
            <w:right w:w="107" w:type="dxa"/>
          </w:tblCellMar>
        </w:tblPrEx>
        <w:trPr>
          <w:cantSplit/>
        </w:trPr>
        <w:tc>
          <w:tcPr>
            <w:tcW w:w="850" w:type="dxa"/>
            <w:shd w:val="clear" w:color="auto" w:fill="auto"/>
          </w:tcPr>
          <w:p w:rsidR="00FF3527" w:rsidRPr="00C53650" w:rsidRDefault="00FF3527" w:rsidP="00FF3527">
            <w:pPr>
              <w:pStyle w:val="Tabletext"/>
            </w:pPr>
            <w:r w:rsidRPr="00C53650">
              <w:t>4AE</w:t>
            </w:r>
          </w:p>
        </w:tc>
        <w:tc>
          <w:tcPr>
            <w:tcW w:w="1650" w:type="dxa"/>
            <w:shd w:val="clear" w:color="auto" w:fill="auto"/>
          </w:tcPr>
          <w:p w:rsidR="00FF3527" w:rsidRPr="00C53650" w:rsidRDefault="00FF3527" w:rsidP="00FF3527">
            <w:pPr>
              <w:pStyle w:val="Tabletext"/>
            </w:pPr>
            <w:r w:rsidRPr="00C53650">
              <w:t>Section</w:t>
            </w:r>
            <w:r w:rsidR="00A31CA5" w:rsidRPr="00C53650">
              <w:t> </w:t>
            </w:r>
            <w:r w:rsidRPr="00C53650">
              <w:t>80</w:t>
            </w:r>
            <w:r w:rsidR="009C76BB">
              <w:noBreakHyphen/>
            </w:r>
            <w:r w:rsidRPr="00C53650">
              <w:t>70</w:t>
            </w:r>
          </w:p>
        </w:tc>
        <w:tc>
          <w:tcPr>
            <w:tcW w:w="3463" w:type="dxa"/>
            <w:shd w:val="clear" w:color="auto" w:fill="auto"/>
          </w:tcPr>
          <w:p w:rsidR="00FF3527" w:rsidRPr="00C53650" w:rsidRDefault="009C76BB" w:rsidP="00FF3527">
            <w:pPr>
              <w:pStyle w:val="Tabletext"/>
            </w:pPr>
            <w:r w:rsidRPr="009C76BB">
              <w:rPr>
                <w:position w:val="6"/>
                <w:sz w:val="16"/>
              </w:rPr>
              <w:t>*</w:t>
            </w:r>
            <w:r w:rsidR="00FF3527" w:rsidRPr="00C53650">
              <w:t xml:space="preserve">Increasing adjustments under </w:t>
            </w:r>
            <w:r w:rsidRPr="009C76BB">
              <w:rPr>
                <w:position w:val="6"/>
                <w:sz w:val="16"/>
              </w:rPr>
              <w:t>*</w:t>
            </w:r>
            <w:r w:rsidR="00FF3527" w:rsidRPr="00C53650">
              <w:t>nominal defendant settlement sharing arrangements</w:t>
            </w:r>
          </w:p>
        </w:tc>
      </w:tr>
      <w:tr w:rsidR="00FF3527" w:rsidRPr="00C53650" w:rsidTr="00FF3527">
        <w:tblPrEx>
          <w:tblCellMar>
            <w:left w:w="107" w:type="dxa"/>
            <w:right w:w="107" w:type="dxa"/>
          </w:tblCellMar>
        </w:tblPrEx>
        <w:tc>
          <w:tcPr>
            <w:tcW w:w="850" w:type="dxa"/>
            <w:shd w:val="clear" w:color="auto" w:fill="auto"/>
          </w:tcPr>
          <w:p w:rsidR="00FF3527" w:rsidRPr="00C53650" w:rsidRDefault="00FF3527" w:rsidP="00FF3527">
            <w:pPr>
              <w:pStyle w:val="Tabletext"/>
            </w:pPr>
            <w:r w:rsidRPr="00C53650">
              <w:t>4A</w:t>
            </w:r>
          </w:p>
        </w:tc>
        <w:tc>
          <w:tcPr>
            <w:tcW w:w="1650" w:type="dxa"/>
            <w:shd w:val="clear" w:color="auto" w:fill="auto"/>
          </w:tcPr>
          <w:p w:rsidR="00FF3527" w:rsidRPr="00C53650" w:rsidRDefault="00FF3527" w:rsidP="00FF3527">
            <w:pPr>
              <w:pStyle w:val="Tabletext"/>
            </w:pPr>
            <w:r w:rsidRPr="00C53650">
              <w:t>Section</w:t>
            </w:r>
            <w:r w:rsidR="00A31CA5" w:rsidRPr="00C53650">
              <w:t> </w:t>
            </w:r>
            <w:r w:rsidRPr="00C53650">
              <w:t>100</w:t>
            </w:r>
            <w:r w:rsidR="009C76BB">
              <w:noBreakHyphen/>
            </w:r>
            <w:r w:rsidRPr="00C53650">
              <w:t>15</w:t>
            </w:r>
          </w:p>
        </w:tc>
        <w:tc>
          <w:tcPr>
            <w:tcW w:w="3463" w:type="dxa"/>
            <w:shd w:val="clear" w:color="auto" w:fill="auto"/>
          </w:tcPr>
          <w:p w:rsidR="00FF3527" w:rsidRPr="00C53650" w:rsidRDefault="00FF3527" w:rsidP="00FF3527">
            <w:pPr>
              <w:pStyle w:val="Tabletext"/>
            </w:pPr>
            <w:r w:rsidRPr="00C53650">
              <w:t>Unredeemed vouchers</w:t>
            </w:r>
          </w:p>
        </w:tc>
      </w:tr>
      <w:tr w:rsidR="00FF3527" w:rsidRPr="00C53650" w:rsidTr="00FF3527">
        <w:tblPrEx>
          <w:tblCellMar>
            <w:left w:w="107" w:type="dxa"/>
            <w:right w:w="107" w:type="dxa"/>
          </w:tblCellMar>
        </w:tblPrEx>
        <w:tc>
          <w:tcPr>
            <w:tcW w:w="850" w:type="dxa"/>
            <w:shd w:val="clear" w:color="auto" w:fill="auto"/>
          </w:tcPr>
          <w:p w:rsidR="00FF3527" w:rsidRPr="00C53650" w:rsidRDefault="00FF3527" w:rsidP="00FF3527">
            <w:pPr>
              <w:pStyle w:val="Tabletext"/>
            </w:pPr>
            <w:r w:rsidRPr="00C53650">
              <w:t>5</w:t>
            </w:r>
          </w:p>
        </w:tc>
        <w:tc>
          <w:tcPr>
            <w:tcW w:w="1650" w:type="dxa"/>
            <w:shd w:val="clear" w:color="auto" w:fill="auto"/>
          </w:tcPr>
          <w:p w:rsidR="00FF3527" w:rsidRPr="00C53650" w:rsidRDefault="00FF3527" w:rsidP="00FF3527">
            <w:pPr>
              <w:pStyle w:val="Tabletext"/>
            </w:pPr>
            <w:r w:rsidRPr="00C53650">
              <w:t>Section</w:t>
            </w:r>
            <w:r w:rsidR="00A31CA5" w:rsidRPr="00C53650">
              <w:t> </w:t>
            </w:r>
            <w:r w:rsidRPr="00C53650">
              <w:t>129</w:t>
            </w:r>
            <w:r w:rsidR="009C76BB">
              <w:noBreakHyphen/>
            </w:r>
            <w:r w:rsidRPr="00C53650">
              <w:t>40</w:t>
            </w:r>
          </w:p>
        </w:tc>
        <w:tc>
          <w:tcPr>
            <w:tcW w:w="3463" w:type="dxa"/>
            <w:shd w:val="clear" w:color="auto" w:fill="auto"/>
          </w:tcPr>
          <w:p w:rsidR="00FF3527" w:rsidRPr="00C53650" w:rsidRDefault="00FF3527" w:rsidP="00FF3527">
            <w:pPr>
              <w:pStyle w:val="Tabletext"/>
            </w:pPr>
            <w:r w:rsidRPr="00C53650">
              <w:t>Changes in the extent of creditable purpose</w:t>
            </w:r>
          </w:p>
        </w:tc>
      </w:tr>
      <w:tr w:rsidR="00FF3527" w:rsidRPr="00C53650" w:rsidTr="00FF3527">
        <w:tblPrEx>
          <w:tblCellMar>
            <w:left w:w="107" w:type="dxa"/>
            <w:right w:w="107" w:type="dxa"/>
          </w:tblCellMar>
        </w:tblPrEx>
        <w:tc>
          <w:tcPr>
            <w:tcW w:w="850" w:type="dxa"/>
            <w:shd w:val="clear" w:color="auto" w:fill="auto"/>
          </w:tcPr>
          <w:p w:rsidR="00FF3527" w:rsidRPr="00C53650" w:rsidRDefault="00FF3527" w:rsidP="00FF3527">
            <w:pPr>
              <w:pStyle w:val="Tabletext"/>
            </w:pPr>
            <w:r w:rsidRPr="00C53650">
              <w:t>5A</w:t>
            </w:r>
          </w:p>
        </w:tc>
        <w:tc>
          <w:tcPr>
            <w:tcW w:w="1650" w:type="dxa"/>
            <w:shd w:val="clear" w:color="auto" w:fill="auto"/>
          </w:tcPr>
          <w:p w:rsidR="00FF3527" w:rsidRPr="00C53650" w:rsidRDefault="00FF3527" w:rsidP="00FF3527">
            <w:pPr>
              <w:pStyle w:val="Tabletext"/>
            </w:pPr>
            <w:r w:rsidRPr="00C53650">
              <w:t>Section</w:t>
            </w:r>
            <w:r w:rsidR="00A31CA5" w:rsidRPr="00C53650">
              <w:t> </w:t>
            </w:r>
            <w:r w:rsidRPr="00C53650">
              <w:t>130</w:t>
            </w:r>
            <w:r w:rsidR="009C76BB">
              <w:noBreakHyphen/>
            </w:r>
            <w:r w:rsidRPr="00C53650">
              <w:t>5</w:t>
            </w:r>
          </w:p>
        </w:tc>
        <w:tc>
          <w:tcPr>
            <w:tcW w:w="3463" w:type="dxa"/>
            <w:shd w:val="clear" w:color="auto" w:fill="auto"/>
          </w:tcPr>
          <w:p w:rsidR="00FF3527" w:rsidRPr="00C53650" w:rsidRDefault="00FF3527" w:rsidP="00FF3527">
            <w:pPr>
              <w:pStyle w:val="Tabletext"/>
            </w:pPr>
            <w:r w:rsidRPr="00C53650">
              <w:t>Goods applied solely to private or domestic use</w:t>
            </w:r>
          </w:p>
        </w:tc>
      </w:tr>
      <w:tr w:rsidR="00FF3527" w:rsidRPr="00C53650" w:rsidTr="00FF3527">
        <w:tblPrEx>
          <w:tblCellMar>
            <w:left w:w="107" w:type="dxa"/>
            <w:right w:w="107" w:type="dxa"/>
          </w:tblCellMar>
        </w:tblPrEx>
        <w:tc>
          <w:tcPr>
            <w:tcW w:w="850" w:type="dxa"/>
            <w:tcBorders>
              <w:bottom w:val="single" w:sz="4" w:space="0" w:color="auto"/>
            </w:tcBorders>
            <w:shd w:val="clear" w:color="auto" w:fill="auto"/>
          </w:tcPr>
          <w:p w:rsidR="00FF3527" w:rsidRPr="00C53650" w:rsidRDefault="00FF3527" w:rsidP="00FF3527">
            <w:pPr>
              <w:pStyle w:val="Tabletext"/>
            </w:pPr>
            <w:r w:rsidRPr="00C53650">
              <w:t>5B</w:t>
            </w:r>
          </w:p>
        </w:tc>
        <w:tc>
          <w:tcPr>
            <w:tcW w:w="1650" w:type="dxa"/>
            <w:tcBorders>
              <w:bottom w:val="single" w:sz="4" w:space="0" w:color="auto"/>
            </w:tcBorders>
            <w:shd w:val="clear" w:color="auto" w:fill="auto"/>
          </w:tcPr>
          <w:p w:rsidR="00FF3527" w:rsidRPr="00C53650" w:rsidRDefault="00FF3527" w:rsidP="00FF3527">
            <w:pPr>
              <w:pStyle w:val="Tabletext"/>
            </w:pPr>
            <w:r w:rsidRPr="00C53650">
              <w:t>Section</w:t>
            </w:r>
            <w:r w:rsidR="00A31CA5" w:rsidRPr="00C53650">
              <w:t> </w:t>
            </w:r>
            <w:r w:rsidRPr="00C53650">
              <w:t>131</w:t>
            </w:r>
            <w:r w:rsidR="009C76BB">
              <w:noBreakHyphen/>
            </w:r>
            <w:r w:rsidRPr="00C53650">
              <w:t>55</w:t>
            </w:r>
          </w:p>
        </w:tc>
        <w:tc>
          <w:tcPr>
            <w:tcW w:w="3463" w:type="dxa"/>
            <w:tcBorders>
              <w:bottom w:val="single" w:sz="4" w:space="0" w:color="auto"/>
            </w:tcBorders>
            <w:shd w:val="clear" w:color="auto" w:fill="auto"/>
          </w:tcPr>
          <w:p w:rsidR="00FF3527" w:rsidRPr="00C53650" w:rsidRDefault="00FF3527" w:rsidP="00FF3527">
            <w:pPr>
              <w:pStyle w:val="Tabletext"/>
            </w:pPr>
            <w:r w:rsidRPr="00C53650">
              <w:t>Annually apportioned acquisitions and importations</w:t>
            </w:r>
          </w:p>
        </w:tc>
      </w:tr>
      <w:tr w:rsidR="00FF3527" w:rsidRPr="00C53650" w:rsidTr="00FF3527">
        <w:tblPrEx>
          <w:tblCellMar>
            <w:left w:w="107" w:type="dxa"/>
            <w:right w:w="107" w:type="dxa"/>
          </w:tblCellMar>
        </w:tblPrEx>
        <w:tc>
          <w:tcPr>
            <w:tcW w:w="850" w:type="dxa"/>
            <w:tcBorders>
              <w:bottom w:val="single" w:sz="4" w:space="0" w:color="auto"/>
            </w:tcBorders>
            <w:shd w:val="clear" w:color="auto" w:fill="auto"/>
          </w:tcPr>
          <w:p w:rsidR="00FF3527" w:rsidRPr="00C53650" w:rsidRDefault="00FF3527" w:rsidP="00FF3527">
            <w:pPr>
              <w:pStyle w:val="Tabletext"/>
            </w:pPr>
            <w:bookmarkStart w:id="323" w:name="CU_17823027"/>
            <w:bookmarkStart w:id="324" w:name="CU_17829201"/>
            <w:bookmarkEnd w:id="323"/>
            <w:bookmarkEnd w:id="324"/>
            <w:r w:rsidRPr="00C53650">
              <w:t>6</w:t>
            </w:r>
          </w:p>
        </w:tc>
        <w:tc>
          <w:tcPr>
            <w:tcW w:w="1650" w:type="dxa"/>
            <w:tcBorders>
              <w:bottom w:val="single" w:sz="4" w:space="0" w:color="auto"/>
            </w:tcBorders>
            <w:shd w:val="clear" w:color="auto" w:fill="auto"/>
          </w:tcPr>
          <w:p w:rsidR="00FF3527" w:rsidRPr="00C53650" w:rsidRDefault="00FF3527" w:rsidP="00FF3527">
            <w:pPr>
              <w:pStyle w:val="Tabletext"/>
            </w:pPr>
            <w:r w:rsidRPr="00C53650">
              <w:t>Section</w:t>
            </w:r>
            <w:r w:rsidR="00A31CA5" w:rsidRPr="00C53650">
              <w:t> </w:t>
            </w:r>
            <w:r w:rsidRPr="00C53650">
              <w:t>134</w:t>
            </w:r>
            <w:r w:rsidR="009C76BB">
              <w:noBreakHyphen/>
            </w:r>
            <w:r w:rsidRPr="00C53650">
              <w:t>10</w:t>
            </w:r>
          </w:p>
        </w:tc>
        <w:tc>
          <w:tcPr>
            <w:tcW w:w="3463" w:type="dxa"/>
            <w:tcBorders>
              <w:bottom w:val="single" w:sz="4" w:space="0" w:color="auto"/>
            </w:tcBorders>
            <w:shd w:val="clear" w:color="auto" w:fill="auto"/>
          </w:tcPr>
          <w:p w:rsidR="00FF3527" w:rsidRPr="00C53650" w:rsidRDefault="00FF3527" w:rsidP="00FF3527">
            <w:pPr>
              <w:pStyle w:val="Tabletext"/>
            </w:pPr>
            <w:r w:rsidRPr="00C53650">
              <w:t>Third party payments</w:t>
            </w:r>
          </w:p>
        </w:tc>
      </w:tr>
      <w:tr w:rsidR="00FF3527" w:rsidRPr="00C53650" w:rsidTr="00FF3527">
        <w:tblPrEx>
          <w:tblCellMar>
            <w:left w:w="107" w:type="dxa"/>
            <w:right w:w="107" w:type="dxa"/>
          </w:tblCellMar>
        </w:tblPrEx>
        <w:tc>
          <w:tcPr>
            <w:tcW w:w="850" w:type="dxa"/>
            <w:tcBorders>
              <w:top w:val="single" w:sz="4" w:space="0" w:color="auto"/>
            </w:tcBorders>
            <w:shd w:val="clear" w:color="auto" w:fill="auto"/>
          </w:tcPr>
          <w:p w:rsidR="00FF3527" w:rsidRPr="00C53650" w:rsidRDefault="00FF3527" w:rsidP="00FF3527">
            <w:pPr>
              <w:pStyle w:val="Tabletext"/>
            </w:pPr>
            <w:r w:rsidRPr="00C53650">
              <w:t>7</w:t>
            </w:r>
          </w:p>
        </w:tc>
        <w:tc>
          <w:tcPr>
            <w:tcW w:w="1650" w:type="dxa"/>
            <w:tcBorders>
              <w:top w:val="single" w:sz="4" w:space="0" w:color="auto"/>
            </w:tcBorders>
            <w:shd w:val="clear" w:color="auto" w:fill="auto"/>
          </w:tcPr>
          <w:p w:rsidR="00FF3527" w:rsidRPr="00C53650" w:rsidRDefault="00FF3527" w:rsidP="00FF3527">
            <w:pPr>
              <w:pStyle w:val="Tabletext"/>
            </w:pPr>
            <w:r w:rsidRPr="00C53650">
              <w:t>Section</w:t>
            </w:r>
            <w:r w:rsidR="00A31CA5" w:rsidRPr="00C53650">
              <w:t> </w:t>
            </w:r>
            <w:r w:rsidRPr="00C53650">
              <w:t>135</w:t>
            </w:r>
            <w:r w:rsidR="009C76BB">
              <w:noBreakHyphen/>
            </w:r>
            <w:r w:rsidRPr="00C53650">
              <w:t>5</w:t>
            </w:r>
          </w:p>
        </w:tc>
        <w:tc>
          <w:tcPr>
            <w:tcW w:w="3463" w:type="dxa"/>
            <w:tcBorders>
              <w:top w:val="single" w:sz="4" w:space="0" w:color="auto"/>
            </w:tcBorders>
            <w:shd w:val="clear" w:color="auto" w:fill="auto"/>
          </w:tcPr>
          <w:p w:rsidR="00FF3527" w:rsidRPr="00C53650" w:rsidRDefault="00FF3527" w:rsidP="00FF3527">
            <w:pPr>
              <w:pStyle w:val="Tabletext"/>
            </w:pPr>
            <w:r w:rsidRPr="00C53650">
              <w:t>Supplies of going concerns</w:t>
            </w:r>
          </w:p>
        </w:tc>
      </w:tr>
      <w:tr w:rsidR="00FF3527" w:rsidRPr="00C53650" w:rsidTr="00FF3527">
        <w:tblPrEx>
          <w:tblCellMar>
            <w:left w:w="107" w:type="dxa"/>
            <w:right w:w="107" w:type="dxa"/>
          </w:tblCellMar>
        </w:tblPrEx>
        <w:tc>
          <w:tcPr>
            <w:tcW w:w="850" w:type="dxa"/>
            <w:shd w:val="clear" w:color="auto" w:fill="auto"/>
          </w:tcPr>
          <w:p w:rsidR="00FF3527" w:rsidRPr="00C53650" w:rsidRDefault="00FF3527" w:rsidP="00FF3527">
            <w:pPr>
              <w:pStyle w:val="Tabletext"/>
            </w:pPr>
            <w:r w:rsidRPr="00C53650">
              <w:t>8</w:t>
            </w:r>
          </w:p>
        </w:tc>
        <w:tc>
          <w:tcPr>
            <w:tcW w:w="1650" w:type="dxa"/>
            <w:shd w:val="clear" w:color="auto" w:fill="auto"/>
          </w:tcPr>
          <w:p w:rsidR="00FF3527" w:rsidRPr="00C53650" w:rsidRDefault="00FF3527" w:rsidP="00FF3527">
            <w:pPr>
              <w:pStyle w:val="Tabletext"/>
            </w:pPr>
            <w:r w:rsidRPr="00C53650">
              <w:t>Section</w:t>
            </w:r>
            <w:r w:rsidR="00A31CA5" w:rsidRPr="00C53650">
              <w:t> </w:t>
            </w:r>
            <w:r w:rsidRPr="00C53650">
              <w:t>138</w:t>
            </w:r>
            <w:r w:rsidR="009C76BB">
              <w:noBreakHyphen/>
            </w:r>
            <w:r w:rsidRPr="00C53650">
              <w:t>5</w:t>
            </w:r>
          </w:p>
        </w:tc>
        <w:tc>
          <w:tcPr>
            <w:tcW w:w="3463" w:type="dxa"/>
            <w:shd w:val="clear" w:color="auto" w:fill="auto"/>
          </w:tcPr>
          <w:p w:rsidR="00FF3527" w:rsidRPr="00C53650" w:rsidRDefault="00FF3527" w:rsidP="00FF3527">
            <w:pPr>
              <w:pStyle w:val="Tabletext"/>
            </w:pPr>
            <w:r w:rsidRPr="00C53650">
              <w:t>Cessation of registration</w:t>
            </w:r>
          </w:p>
        </w:tc>
      </w:tr>
      <w:tr w:rsidR="00FF3527" w:rsidRPr="00C53650" w:rsidTr="00FF3527">
        <w:tblPrEx>
          <w:tblCellMar>
            <w:left w:w="107" w:type="dxa"/>
            <w:right w:w="107" w:type="dxa"/>
          </w:tblCellMar>
        </w:tblPrEx>
        <w:tc>
          <w:tcPr>
            <w:tcW w:w="850" w:type="dxa"/>
            <w:tcBorders>
              <w:bottom w:val="single" w:sz="4" w:space="0" w:color="auto"/>
            </w:tcBorders>
            <w:shd w:val="clear" w:color="auto" w:fill="auto"/>
          </w:tcPr>
          <w:p w:rsidR="00FF3527" w:rsidRPr="00C53650" w:rsidRDefault="00FF3527" w:rsidP="00FF3527">
            <w:pPr>
              <w:pStyle w:val="Tabletext"/>
            </w:pPr>
            <w:r w:rsidRPr="00C53650">
              <w:t>8A</w:t>
            </w:r>
          </w:p>
        </w:tc>
        <w:tc>
          <w:tcPr>
            <w:tcW w:w="1650" w:type="dxa"/>
            <w:tcBorders>
              <w:bottom w:val="single" w:sz="4" w:space="0" w:color="auto"/>
            </w:tcBorders>
            <w:shd w:val="clear" w:color="auto" w:fill="auto"/>
          </w:tcPr>
          <w:p w:rsidR="00FF3527" w:rsidRPr="00C53650" w:rsidRDefault="00FF3527" w:rsidP="00FF3527">
            <w:pPr>
              <w:pStyle w:val="Tabletext"/>
            </w:pPr>
            <w:r w:rsidRPr="00C53650">
              <w:t>Section</w:t>
            </w:r>
            <w:r w:rsidR="00A31CA5" w:rsidRPr="00C53650">
              <w:t> </w:t>
            </w:r>
            <w:r w:rsidRPr="00C53650">
              <w:t>139</w:t>
            </w:r>
            <w:r w:rsidR="009C76BB">
              <w:noBreakHyphen/>
            </w:r>
            <w:r w:rsidRPr="00C53650">
              <w:t>5</w:t>
            </w:r>
          </w:p>
        </w:tc>
        <w:tc>
          <w:tcPr>
            <w:tcW w:w="3463" w:type="dxa"/>
            <w:tcBorders>
              <w:bottom w:val="single" w:sz="4" w:space="0" w:color="auto"/>
            </w:tcBorders>
            <w:shd w:val="clear" w:color="auto" w:fill="auto"/>
          </w:tcPr>
          <w:p w:rsidR="00FF3527" w:rsidRPr="00C53650" w:rsidRDefault="00FF3527" w:rsidP="00FF3527">
            <w:pPr>
              <w:pStyle w:val="Tabletext"/>
            </w:pPr>
            <w:r w:rsidRPr="00C53650">
              <w:t>Distributions from deceased estates</w:t>
            </w:r>
          </w:p>
        </w:tc>
      </w:tr>
      <w:tr w:rsidR="00FF3527" w:rsidRPr="00C53650" w:rsidTr="00FF3527">
        <w:tblPrEx>
          <w:tblCellMar>
            <w:left w:w="107" w:type="dxa"/>
            <w:right w:w="107" w:type="dxa"/>
          </w:tblCellMar>
        </w:tblPrEx>
        <w:tc>
          <w:tcPr>
            <w:tcW w:w="850" w:type="dxa"/>
            <w:tcBorders>
              <w:bottom w:val="single" w:sz="12" w:space="0" w:color="auto"/>
            </w:tcBorders>
            <w:shd w:val="clear" w:color="auto" w:fill="auto"/>
          </w:tcPr>
          <w:p w:rsidR="00FF3527" w:rsidRPr="00C53650" w:rsidRDefault="00FF3527" w:rsidP="00FF3527">
            <w:pPr>
              <w:pStyle w:val="Tabletext"/>
            </w:pPr>
            <w:r w:rsidRPr="00C53650">
              <w:t>9</w:t>
            </w:r>
          </w:p>
        </w:tc>
        <w:tc>
          <w:tcPr>
            <w:tcW w:w="1650" w:type="dxa"/>
            <w:tcBorders>
              <w:bottom w:val="single" w:sz="12" w:space="0" w:color="auto"/>
            </w:tcBorders>
            <w:shd w:val="clear" w:color="auto" w:fill="auto"/>
          </w:tcPr>
          <w:p w:rsidR="00FF3527" w:rsidRPr="00C53650" w:rsidRDefault="00FF3527" w:rsidP="00FF3527">
            <w:pPr>
              <w:pStyle w:val="Tabletext"/>
            </w:pPr>
            <w:r w:rsidRPr="00C53650">
              <w:t>Section</w:t>
            </w:r>
            <w:r w:rsidR="00A31CA5" w:rsidRPr="00C53650">
              <w:t> </w:t>
            </w:r>
            <w:r w:rsidRPr="00C53650">
              <w:t>141</w:t>
            </w:r>
            <w:r w:rsidR="009C76BB">
              <w:noBreakHyphen/>
            </w:r>
            <w:r w:rsidRPr="00C53650">
              <w:t>50</w:t>
            </w:r>
          </w:p>
        </w:tc>
        <w:tc>
          <w:tcPr>
            <w:tcW w:w="3463" w:type="dxa"/>
            <w:tcBorders>
              <w:bottom w:val="single" w:sz="12" w:space="0" w:color="auto"/>
            </w:tcBorders>
            <w:shd w:val="clear" w:color="auto" w:fill="auto"/>
          </w:tcPr>
          <w:p w:rsidR="00FF3527" w:rsidRPr="00C53650" w:rsidRDefault="00FF3527" w:rsidP="00FF3527">
            <w:pPr>
              <w:pStyle w:val="Tabletext"/>
            </w:pPr>
            <w:r w:rsidRPr="00C53650">
              <w:t xml:space="preserve">Tradex scheme goods </w:t>
            </w:r>
          </w:p>
        </w:tc>
      </w:tr>
    </w:tbl>
    <w:p w:rsidR="00FF3527" w:rsidRPr="00C53650" w:rsidRDefault="00FF3527" w:rsidP="00FF3527">
      <w:pPr>
        <w:pStyle w:val="notetext"/>
      </w:pPr>
      <w:r w:rsidRPr="00C53650">
        <w:t>Note:</w:t>
      </w:r>
      <w:r w:rsidRPr="00C53650">
        <w:tab/>
        <w:t>Increasing adjustments increase your net amounts.</w:t>
      </w:r>
    </w:p>
    <w:p w:rsidR="00FF3527" w:rsidRPr="00C53650" w:rsidRDefault="00FF3527" w:rsidP="00FF3527">
      <w:pPr>
        <w:pStyle w:val="Definition"/>
      </w:pPr>
      <w:r w:rsidRPr="00C53650">
        <w:rPr>
          <w:b/>
          <w:i/>
        </w:rPr>
        <w:t>indirect tax zone</w:t>
      </w:r>
      <w:r w:rsidRPr="00C53650">
        <w:t xml:space="preserve"> means Australia (within the meaning of the </w:t>
      </w:r>
      <w:r w:rsidR="009C76BB" w:rsidRPr="009C76BB">
        <w:rPr>
          <w:position w:val="6"/>
          <w:sz w:val="16"/>
        </w:rPr>
        <w:t>*</w:t>
      </w:r>
      <w:r w:rsidRPr="00C53650">
        <w:t>ITAA 1997), but does not include any of the following:</w:t>
      </w:r>
    </w:p>
    <w:p w:rsidR="00FF3527" w:rsidRPr="00C53650" w:rsidRDefault="00FF3527" w:rsidP="00FF3527">
      <w:pPr>
        <w:pStyle w:val="paragraph"/>
      </w:pPr>
      <w:r w:rsidRPr="00C53650">
        <w:tab/>
        <w:t>(a)</w:t>
      </w:r>
      <w:r w:rsidRPr="00C53650">
        <w:tab/>
        <w:t>the external Territories;</w:t>
      </w:r>
    </w:p>
    <w:p w:rsidR="00FF3527" w:rsidRPr="00C53650" w:rsidRDefault="00FF3527" w:rsidP="00FF3527">
      <w:pPr>
        <w:pStyle w:val="paragraph"/>
      </w:pPr>
      <w:r w:rsidRPr="00C53650">
        <w:tab/>
        <w:t>(b)</w:t>
      </w:r>
      <w:r w:rsidRPr="00C53650">
        <w:tab/>
        <w:t xml:space="preserve">an offshore area for the purpose of the </w:t>
      </w:r>
      <w:r w:rsidRPr="00C53650">
        <w:rPr>
          <w:i/>
        </w:rPr>
        <w:t>Offshore Petroleum and Greenhouse Gas Storage Act 2006</w:t>
      </w:r>
      <w:r w:rsidRPr="00C53650">
        <w:t>;</w:t>
      </w:r>
    </w:p>
    <w:p w:rsidR="00FF3527" w:rsidRPr="00C53650" w:rsidRDefault="00FF3527" w:rsidP="00FF3527">
      <w:pPr>
        <w:pStyle w:val="subsection2"/>
      </w:pPr>
      <w:r w:rsidRPr="00C53650">
        <w:t xml:space="preserve">other than an installation (within the meaning of the </w:t>
      </w:r>
      <w:r w:rsidRPr="00C53650">
        <w:rPr>
          <w:i/>
        </w:rPr>
        <w:t>Customs Act 1901</w:t>
      </w:r>
      <w:r w:rsidRPr="00C53650">
        <w:t>) that is deemed by section</w:t>
      </w:r>
      <w:r w:rsidR="00A31CA5" w:rsidRPr="00C53650">
        <w:t> </w:t>
      </w:r>
      <w:r w:rsidRPr="00C53650">
        <w:t xml:space="preserve">5C of the </w:t>
      </w:r>
      <w:r w:rsidRPr="00C53650">
        <w:rPr>
          <w:i/>
        </w:rPr>
        <w:t>Customs Act 1901</w:t>
      </w:r>
      <w:r w:rsidRPr="00C53650">
        <w:t xml:space="preserve"> to be part of Australia and that is located in an offshore area.</w:t>
      </w:r>
    </w:p>
    <w:p w:rsidR="00FF3527" w:rsidRPr="00C53650" w:rsidRDefault="00FF3527" w:rsidP="00FF3527">
      <w:pPr>
        <w:pStyle w:val="Definition"/>
      </w:pPr>
      <w:r w:rsidRPr="00C53650">
        <w:rPr>
          <w:b/>
          <w:bCs/>
          <w:i/>
          <w:iCs/>
        </w:rPr>
        <w:t>individual</w:t>
      </w:r>
      <w:r w:rsidRPr="00C53650">
        <w:t xml:space="preserve"> means a natural person.</w:t>
      </w:r>
    </w:p>
    <w:p w:rsidR="00FF3527" w:rsidRPr="00C53650" w:rsidRDefault="00FF3527" w:rsidP="00FF3527">
      <w:pPr>
        <w:pStyle w:val="Definition"/>
      </w:pPr>
      <w:r w:rsidRPr="00C53650">
        <w:rPr>
          <w:b/>
          <w:bCs/>
          <w:i/>
          <w:iCs/>
        </w:rPr>
        <w:t>industrial instrument</w:t>
      </w:r>
      <w:r w:rsidRPr="00C53650">
        <w:t xml:space="preserve"> has the meaning given by section</w:t>
      </w:r>
      <w:r w:rsidR="00A31CA5" w:rsidRPr="00C53650">
        <w:t> </w:t>
      </w:r>
      <w:r w:rsidRPr="00C53650">
        <w:t>995</w:t>
      </w:r>
      <w:r w:rsidR="009C76BB">
        <w:noBreakHyphen/>
      </w:r>
      <w:r w:rsidRPr="00C53650">
        <w:t xml:space="preserve">1 of the </w:t>
      </w:r>
      <w:r w:rsidR="009C76BB" w:rsidRPr="009C76BB">
        <w:rPr>
          <w:position w:val="6"/>
          <w:sz w:val="16"/>
          <w:szCs w:val="16"/>
        </w:rPr>
        <w:t>*</w:t>
      </w:r>
      <w:r w:rsidRPr="00C53650">
        <w:t>ITAA 1997.</w:t>
      </w:r>
    </w:p>
    <w:p w:rsidR="00FF3527" w:rsidRPr="00C53650" w:rsidRDefault="00FF3527" w:rsidP="00FF3527">
      <w:pPr>
        <w:pStyle w:val="Definition"/>
      </w:pPr>
      <w:r w:rsidRPr="00C53650">
        <w:rPr>
          <w:b/>
          <w:i/>
        </w:rPr>
        <w:t>ineligible for the margin scheme</w:t>
      </w:r>
      <w:r w:rsidRPr="00C53650">
        <w:t xml:space="preserve"> has the meaning given by subsections</w:t>
      </w:r>
      <w:r w:rsidR="00A31CA5" w:rsidRPr="00C53650">
        <w:t> </w:t>
      </w:r>
      <w:r w:rsidRPr="00C53650">
        <w:t>75</w:t>
      </w:r>
      <w:r w:rsidR="009C76BB">
        <w:noBreakHyphen/>
      </w:r>
      <w:r w:rsidRPr="00C53650">
        <w:t>5(3) and (4).</w:t>
      </w:r>
    </w:p>
    <w:p w:rsidR="00FF3527" w:rsidRPr="00C53650" w:rsidRDefault="00FF3527" w:rsidP="00FF3527">
      <w:pPr>
        <w:pStyle w:val="Definition"/>
        <w:keepNext/>
        <w:keepLines/>
      </w:pPr>
      <w:r w:rsidRPr="00C53650">
        <w:rPr>
          <w:b/>
          <w:i/>
        </w:rPr>
        <w:t>inherit</w:t>
      </w:r>
      <w:r w:rsidRPr="00C53650">
        <w:t>: you inherit a freehold interest in land, a stratum unit or a long</w:t>
      </w:r>
      <w:r w:rsidR="009C76BB">
        <w:noBreakHyphen/>
      </w:r>
      <w:r w:rsidRPr="00C53650">
        <w:t>term lease if you become an owner of the interest, unit or lease:</w:t>
      </w:r>
    </w:p>
    <w:p w:rsidR="00FF3527" w:rsidRPr="00C53650" w:rsidRDefault="00FF3527" w:rsidP="00FF3527">
      <w:pPr>
        <w:pStyle w:val="paragraph"/>
      </w:pPr>
      <w:r w:rsidRPr="00C53650">
        <w:tab/>
        <w:t>(a)</w:t>
      </w:r>
      <w:r w:rsidRPr="00C53650">
        <w:tab/>
        <w:t>under the will of a deceased person, or that will as varied by a court order; or</w:t>
      </w:r>
    </w:p>
    <w:p w:rsidR="00FF3527" w:rsidRPr="00C53650" w:rsidRDefault="00FF3527" w:rsidP="00FF3527">
      <w:pPr>
        <w:pStyle w:val="paragraph"/>
      </w:pPr>
      <w:r w:rsidRPr="00C53650">
        <w:tab/>
        <w:t>(b)</w:t>
      </w:r>
      <w:r w:rsidRPr="00C53650">
        <w:tab/>
        <w:t>by operation of an intestacy law, or such a law as varied by a court order; or</w:t>
      </w:r>
    </w:p>
    <w:p w:rsidR="00FF3527" w:rsidRPr="00C53650" w:rsidRDefault="00FF3527" w:rsidP="00FF3527">
      <w:pPr>
        <w:pStyle w:val="paragraph"/>
      </w:pPr>
      <w:r w:rsidRPr="00C53650">
        <w:tab/>
        <w:t>(c)</w:t>
      </w:r>
      <w:r w:rsidRPr="00C53650">
        <w:tab/>
        <w:t>because it is appropriated to you by the legal personal representative of a deceased person in satisfaction of a pecuniary legacy or some other interest or share in the deceased person’s estate; or</w:t>
      </w:r>
    </w:p>
    <w:p w:rsidR="00FF3527" w:rsidRPr="00C53650" w:rsidRDefault="00FF3527" w:rsidP="00FF3527">
      <w:pPr>
        <w:pStyle w:val="paragraph"/>
        <w:keepNext/>
      </w:pPr>
      <w:r w:rsidRPr="00C53650">
        <w:tab/>
        <w:t>(d)</w:t>
      </w:r>
      <w:r w:rsidRPr="00C53650">
        <w:tab/>
        <w:t>under a deed of arrangement if:</w:t>
      </w:r>
    </w:p>
    <w:p w:rsidR="00FF3527" w:rsidRPr="00C53650" w:rsidRDefault="00FF3527" w:rsidP="00FF3527">
      <w:pPr>
        <w:pStyle w:val="paragraphsub"/>
      </w:pPr>
      <w:r w:rsidRPr="00C53650">
        <w:tab/>
        <w:t>(i)</w:t>
      </w:r>
      <w:r w:rsidRPr="00C53650">
        <w:tab/>
        <w:t>you entered into the deed to settle a claim to participate in the distribution of the deceased person’s estate; and</w:t>
      </w:r>
    </w:p>
    <w:p w:rsidR="00FF3527" w:rsidRPr="00C53650" w:rsidRDefault="00FF3527" w:rsidP="00FF3527">
      <w:pPr>
        <w:pStyle w:val="paragraphsub"/>
      </w:pPr>
      <w:r w:rsidRPr="00C53650">
        <w:tab/>
        <w:t>(ii)</w:t>
      </w:r>
      <w:r w:rsidRPr="00C53650">
        <w:tab/>
        <w:t xml:space="preserve">any </w:t>
      </w:r>
      <w:r w:rsidR="009C76BB" w:rsidRPr="009C76BB">
        <w:rPr>
          <w:position w:val="6"/>
          <w:sz w:val="16"/>
        </w:rPr>
        <w:t>*</w:t>
      </w:r>
      <w:r w:rsidRPr="00C53650">
        <w:t>consideration given by you for the interest, unit or lease consisted only of the variation or waiver of a claim to one or more other assets that formed part of the estate.</w:t>
      </w:r>
    </w:p>
    <w:p w:rsidR="00FF3527" w:rsidRPr="00C53650" w:rsidRDefault="00FF3527" w:rsidP="00FF3527">
      <w:pPr>
        <w:pStyle w:val="Definition"/>
      </w:pPr>
      <w:r w:rsidRPr="00C53650">
        <w:rPr>
          <w:b/>
          <w:bCs/>
          <w:i/>
          <w:iCs/>
        </w:rPr>
        <w:t>input tax credit</w:t>
      </w:r>
      <w:r w:rsidRPr="00C53650">
        <w:t xml:space="preserve"> means an entitlement arising under </w:t>
      </w:r>
      <w:r w:rsidR="006D7127" w:rsidRPr="00C53650">
        <w:t>section 1</w:t>
      </w:r>
      <w:r w:rsidRPr="00C53650">
        <w:t>1</w:t>
      </w:r>
      <w:r w:rsidR="009C76BB">
        <w:noBreakHyphen/>
      </w:r>
      <w:r w:rsidRPr="00C53650">
        <w:t>20 or 15</w:t>
      </w:r>
      <w:r w:rsidR="009C76BB">
        <w:noBreakHyphen/>
      </w:r>
      <w:r w:rsidRPr="00C53650">
        <w:t>15.</w:t>
      </w:r>
    </w:p>
    <w:p w:rsidR="00FF3527" w:rsidRPr="00C53650" w:rsidRDefault="00FF3527" w:rsidP="00FF3527">
      <w:pPr>
        <w:pStyle w:val="Definition"/>
      </w:pPr>
      <w:r w:rsidRPr="00C53650">
        <w:rPr>
          <w:b/>
          <w:bCs/>
          <w:i/>
          <w:iCs/>
        </w:rPr>
        <w:t>input taxed</w:t>
      </w:r>
      <w:r w:rsidRPr="00C53650">
        <w:t xml:space="preserve"> has the meaning given by subsection</w:t>
      </w:r>
      <w:r w:rsidR="00A31CA5" w:rsidRPr="00C53650">
        <w:t> </w:t>
      </w:r>
      <w:r w:rsidRPr="00C53650">
        <w:t>9</w:t>
      </w:r>
      <w:r w:rsidR="009C76BB">
        <w:noBreakHyphen/>
      </w:r>
      <w:r w:rsidRPr="00C53650">
        <w:t>30(2) and Division</w:t>
      </w:r>
      <w:r w:rsidR="00A31CA5" w:rsidRPr="00C53650">
        <w:t> </w:t>
      </w:r>
      <w:r w:rsidRPr="00C53650">
        <w:t>40.</w:t>
      </w:r>
    </w:p>
    <w:p w:rsidR="00FF3527" w:rsidRPr="00C53650" w:rsidRDefault="00FF3527" w:rsidP="00FF3527">
      <w:pPr>
        <w:pStyle w:val="Definition"/>
      </w:pPr>
      <w:r w:rsidRPr="00C53650">
        <w:rPr>
          <w:b/>
          <w:bCs/>
          <w:i/>
          <w:iCs/>
        </w:rPr>
        <w:t>instalment tax period</w:t>
      </w:r>
      <w:r w:rsidRPr="00C53650">
        <w:t xml:space="preserve"> has the meaning given by sub</w:t>
      </w:r>
      <w:r w:rsidR="006D7127" w:rsidRPr="00C53650">
        <w:t>section 1</w:t>
      </w:r>
      <w:r w:rsidRPr="00C53650">
        <w:t>62</w:t>
      </w:r>
      <w:r w:rsidR="009C76BB">
        <w:noBreakHyphen/>
      </w:r>
      <w:r w:rsidRPr="00C53650">
        <w:t>55(3).</w:t>
      </w:r>
    </w:p>
    <w:p w:rsidR="00FF3527" w:rsidRPr="00C53650" w:rsidRDefault="00FF3527" w:rsidP="00FF3527">
      <w:pPr>
        <w:pStyle w:val="Definition"/>
      </w:pPr>
      <w:r w:rsidRPr="00C53650">
        <w:rPr>
          <w:b/>
          <w:bCs/>
          <w:i/>
          <w:iCs/>
        </w:rPr>
        <w:t>instalment turnover threshold</w:t>
      </w:r>
      <w:r w:rsidRPr="00C53650">
        <w:t xml:space="preserve"> has the meaning given by sub</w:t>
      </w:r>
      <w:r w:rsidR="006D7127" w:rsidRPr="00C53650">
        <w:t>section 1</w:t>
      </w:r>
      <w:r w:rsidRPr="00C53650">
        <w:t>62</w:t>
      </w:r>
      <w:r w:rsidR="009C76BB">
        <w:noBreakHyphen/>
      </w:r>
      <w:r w:rsidRPr="00C53650">
        <w:t>5(2).</w:t>
      </w:r>
    </w:p>
    <w:p w:rsidR="00FF3527" w:rsidRPr="00C53650" w:rsidRDefault="00FF3527" w:rsidP="00FF3527">
      <w:pPr>
        <w:pStyle w:val="Definition"/>
      </w:pPr>
      <w:r w:rsidRPr="00C53650">
        <w:rPr>
          <w:b/>
          <w:bCs/>
          <w:i/>
          <w:iCs/>
        </w:rPr>
        <w:t>insurance broker</w:t>
      </w:r>
      <w:r w:rsidRPr="00C53650">
        <w:t xml:space="preserve"> has the meaning given by </w:t>
      </w:r>
      <w:r w:rsidR="006D7127" w:rsidRPr="00C53650">
        <w:t>section 1</w:t>
      </w:r>
      <w:r w:rsidRPr="00C53650">
        <w:t xml:space="preserve">1 of the </w:t>
      </w:r>
      <w:r w:rsidRPr="00C53650">
        <w:rPr>
          <w:i/>
          <w:iCs/>
        </w:rPr>
        <w:t>Insurance Contracts Act 1984</w:t>
      </w:r>
      <w:r w:rsidRPr="00C53650">
        <w:t>.</w:t>
      </w:r>
    </w:p>
    <w:p w:rsidR="00FF3527" w:rsidRPr="00C53650" w:rsidRDefault="00FF3527" w:rsidP="00FF3527">
      <w:pPr>
        <w:pStyle w:val="Definition"/>
      </w:pPr>
      <w:r w:rsidRPr="00C53650">
        <w:rPr>
          <w:b/>
          <w:bCs/>
          <w:i/>
          <w:iCs/>
        </w:rPr>
        <w:t>insurance policy</w:t>
      </w:r>
      <w:r w:rsidRPr="00C53650">
        <w:t xml:space="preserve"> means a policy of insurance (or of reinsurance) against loss, damage, injury or risk of any kind, whether under a contract or a law. However, it does not include such a policy to the extent that it does not relate to insurance (or reinsurance) against loss, damage, injury or risk of any kind.</w:t>
      </w:r>
    </w:p>
    <w:p w:rsidR="00FF3527" w:rsidRPr="00C53650" w:rsidRDefault="00FF3527" w:rsidP="00FF3527">
      <w:pPr>
        <w:pStyle w:val="Definition"/>
      </w:pPr>
      <w:r w:rsidRPr="00C53650">
        <w:rPr>
          <w:b/>
          <w:i/>
        </w:rPr>
        <w:t xml:space="preserve">insurance policy settlement sharing arrangement </w:t>
      </w:r>
      <w:r w:rsidRPr="00C53650">
        <w:t>has the meaning given by subsection</w:t>
      </w:r>
      <w:r w:rsidR="00A31CA5" w:rsidRPr="00C53650">
        <w:t> </w:t>
      </w:r>
      <w:r w:rsidRPr="00C53650">
        <w:t>80</w:t>
      </w:r>
      <w:r w:rsidR="009C76BB">
        <w:noBreakHyphen/>
      </w:r>
      <w:r w:rsidRPr="00C53650">
        <w:t>5(1).</w:t>
      </w:r>
    </w:p>
    <w:p w:rsidR="00FF3527" w:rsidRPr="00C53650" w:rsidRDefault="00FF3527" w:rsidP="00FF3527">
      <w:pPr>
        <w:pStyle w:val="Definition"/>
      </w:pPr>
      <w:r w:rsidRPr="00C53650">
        <w:rPr>
          <w:b/>
          <w:bCs/>
          <w:i/>
          <w:iCs/>
        </w:rPr>
        <w:t>intended or former application of a thing</w:t>
      </w:r>
      <w:r w:rsidRPr="00C53650">
        <w:t xml:space="preserve"> has the meaning given by </w:t>
      </w:r>
      <w:r w:rsidR="006D7127" w:rsidRPr="00C53650">
        <w:t>section 1</w:t>
      </w:r>
      <w:r w:rsidRPr="00C53650">
        <w:t>29</w:t>
      </w:r>
      <w:r w:rsidR="009C76BB">
        <w:noBreakHyphen/>
      </w:r>
      <w:r w:rsidRPr="00C53650">
        <w:t>40.</w:t>
      </w:r>
    </w:p>
    <w:p w:rsidR="00FF3527" w:rsidRPr="00C53650" w:rsidRDefault="00FF3527" w:rsidP="00FF3527">
      <w:pPr>
        <w:pStyle w:val="Definition"/>
      </w:pPr>
      <w:r w:rsidRPr="00C53650">
        <w:rPr>
          <w:b/>
          <w:bCs/>
          <w:i/>
          <w:iCs/>
        </w:rPr>
        <w:t>international transport</w:t>
      </w:r>
      <w:r w:rsidRPr="00C53650">
        <w:t xml:space="preserve"> means:</w:t>
      </w:r>
    </w:p>
    <w:p w:rsidR="00FF3527" w:rsidRPr="00C53650" w:rsidRDefault="00FF3527" w:rsidP="00FF3527">
      <w:pPr>
        <w:pStyle w:val="paragraph"/>
      </w:pPr>
      <w:r w:rsidRPr="00C53650">
        <w:tab/>
        <w:t>(a)</w:t>
      </w:r>
      <w:r w:rsidRPr="00C53650">
        <w:tab/>
        <w:t xml:space="preserve">in relation to the export of goods—the transport of the goods from their </w:t>
      </w:r>
      <w:r w:rsidR="009C76BB" w:rsidRPr="009C76BB">
        <w:rPr>
          <w:position w:val="6"/>
          <w:sz w:val="16"/>
          <w:szCs w:val="16"/>
        </w:rPr>
        <w:t>*</w:t>
      </w:r>
      <w:r w:rsidRPr="00C53650">
        <w:t>place of export in the indirect tax zone to a destination outside the indirect tax zone; or</w:t>
      </w:r>
    </w:p>
    <w:p w:rsidR="00FF3527" w:rsidRPr="00C53650" w:rsidRDefault="00FF3527" w:rsidP="00FF3527">
      <w:pPr>
        <w:pStyle w:val="paragraph"/>
        <w:keepNext/>
        <w:keepLines/>
      </w:pPr>
      <w:r w:rsidRPr="00C53650">
        <w:tab/>
        <w:t>(b)</w:t>
      </w:r>
      <w:r w:rsidRPr="00C53650">
        <w:tab/>
        <w:t xml:space="preserve">in relation to the import of goods—the transport of the goods from a place outside the indirect tax zone to their </w:t>
      </w:r>
      <w:r w:rsidR="009C76BB" w:rsidRPr="009C76BB">
        <w:rPr>
          <w:position w:val="6"/>
          <w:sz w:val="16"/>
          <w:szCs w:val="16"/>
        </w:rPr>
        <w:t>*</w:t>
      </w:r>
      <w:r w:rsidRPr="00C53650">
        <w:t>place of consignment in the indirect tax zone.</w:t>
      </w:r>
    </w:p>
    <w:p w:rsidR="00FF3527" w:rsidRPr="00C53650" w:rsidRDefault="00FF3527" w:rsidP="00FF3527">
      <w:pPr>
        <w:pStyle w:val="Definition"/>
      </w:pPr>
      <w:r w:rsidRPr="00C53650">
        <w:rPr>
          <w:b/>
          <w:bCs/>
          <w:i/>
          <w:iCs/>
        </w:rPr>
        <w:t>invoice</w:t>
      </w:r>
      <w:r w:rsidRPr="00C53650">
        <w:t xml:space="preserve"> means a document notifying an obligation to make a payment.</w:t>
      </w:r>
    </w:p>
    <w:p w:rsidR="00FF3527" w:rsidRPr="00C53650" w:rsidRDefault="00FF3527" w:rsidP="00FF3527">
      <w:pPr>
        <w:pStyle w:val="Definition"/>
      </w:pPr>
      <w:r w:rsidRPr="00C53650">
        <w:rPr>
          <w:b/>
          <w:bCs/>
          <w:i/>
          <w:iCs/>
        </w:rPr>
        <w:t>inwards duty free shop</w:t>
      </w:r>
      <w:r w:rsidRPr="00C53650">
        <w:t xml:space="preserve"> has the same meaning as in section</w:t>
      </w:r>
      <w:r w:rsidR="00A31CA5" w:rsidRPr="00C53650">
        <w:t> </w:t>
      </w:r>
      <w:r w:rsidRPr="00C53650">
        <w:t xml:space="preserve">96B of the </w:t>
      </w:r>
      <w:r w:rsidRPr="00C53650">
        <w:rPr>
          <w:i/>
          <w:iCs/>
        </w:rPr>
        <w:t>Customs Act 1901</w:t>
      </w:r>
      <w:r w:rsidRPr="00C53650">
        <w:t>.</w:t>
      </w:r>
    </w:p>
    <w:p w:rsidR="00FF3527" w:rsidRPr="00C53650" w:rsidRDefault="00FF3527" w:rsidP="00FF3527">
      <w:pPr>
        <w:pStyle w:val="Definition"/>
      </w:pPr>
      <w:r w:rsidRPr="00C53650">
        <w:rPr>
          <w:b/>
          <w:bCs/>
          <w:i/>
          <w:iCs/>
        </w:rPr>
        <w:t>ITAA 1936</w:t>
      </w:r>
      <w:r w:rsidRPr="00C53650">
        <w:t xml:space="preserve"> means the </w:t>
      </w:r>
      <w:r w:rsidRPr="00C53650">
        <w:rPr>
          <w:i/>
          <w:iCs/>
        </w:rPr>
        <w:t>Income Tax Assessment Act 1936</w:t>
      </w:r>
      <w:r w:rsidRPr="00C53650">
        <w:t>.</w:t>
      </w:r>
    </w:p>
    <w:p w:rsidR="00FF3527" w:rsidRPr="00C53650" w:rsidRDefault="00FF3527" w:rsidP="00FF3527">
      <w:pPr>
        <w:pStyle w:val="Definition"/>
      </w:pPr>
      <w:r w:rsidRPr="00C53650">
        <w:rPr>
          <w:b/>
          <w:bCs/>
          <w:i/>
          <w:iCs/>
        </w:rPr>
        <w:t>ITAA 1997</w:t>
      </w:r>
      <w:r w:rsidRPr="00C53650">
        <w:t xml:space="preserve"> means the </w:t>
      </w:r>
      <w:r w:rsidRPr="00C53650">
        <w:rPr>
          <w:i/>
          <w:iCs/>
        </w:rPr>
        <w:t>Income Tax Assessment Act 1997</w:t>
      </w:r>
      <w:r w:rsidRPr="00C53650">
        <w:t>.</w:t>
      </w:r>
    </w:p>
    <w:p w:rsidR="00FF3527" w:rsidRPr="00C53650" w:rsidRDefault="00FF3527" w:rsidP="00FF3527">
      <w:pPr>
        <w:pStyle w:val="Definition"/>
      </w:pPr>
      <w:r w:rsidRPr="00C53650">
        <w:rPr>
          <w:b/>
          <w:i/>
        </w:rPr>
        <w:t>joint venture operator</w:t>
      </w:r>
      <w:r w:rsidRPr="00C53650">
        <w:t xml:space="preserve">, of a </w:t>
      </w:r>
      <w:r w:rsidR="009C76BB" w:rsidRPr="009C76BB">
        <w:rPr>
          <w:position w:val="6"/>
          <w:sz w:val="16"/>
        </w:rPr>
        <w:t>*</w:t>
      </w:r>
      <w:r w:rsidRPr="00C53650">
        <w:t>GST joint venture, is the entity last nominated in relation to the joint venture as mentioned in paragraph</w:t>
      </w:r>
      <w:r w:rsidR="00A31CA5" w:rsidRPr="00C53650">
        <w:t> </w:t>
      </w:r>
      <w:r w:rsidRPr="00C53650">
        <w:t>51</w:t>
      </w:r>
      <w:r w:rsidR="009C76BB">
        <w:noBreakHyphen/>
      </w:r>
      <w:r w:rsidRPr="00C53650">
        <w:t>5(1)(ea) or 51</w:t>
      </w:r>
      <w:r w:rsidR="009C76BB">
        <w:noBreakHyphen/>
      </w:r>
      <w:r w:rsidRPr="00C53650">
        <w:t>70(1)(c), but does not include an entity that does not satisfy the requirements of paragraphs 51</w:t>
      </w:r>
      <w:r w:rsidR="009C76BB">
        <w:noBreakHyphen/>
      </w:r>
      <w:r w:rsidRPr="00C53650">
        <w:t>10(c) and (f).</w:t>
      </w:r>
    </w:p>
    <w:p w:rsidR="00FF3527" w:rsidRPr="00C53650" w:rsidRDefault="00FF3527" w:rsidP="00FF3527">
      <w:pPr>
        <w:pStyle w:val="Definition"/>
      </w:pPr>
      <w:r w:rsidRPr="00C53650">
        <w:rPr>
          <w:b/>
          <w:bCs/>
          <w:i/>
          <w:iCs/>
        </w:rPr>
        <w:t>legal practitioner</w:t>
      </w:r>
      <w:r w:rsidRPr="00C53650">
        <w:t xml:space="preserve"> means a person who is enrolled as a barrister, a solicitor or a barrister and solicitor of:</w:t>
      </w:r>
    </w:p>
    <w:p w:rsidR="00FF3527" w:rsidRPr="00C53650" w:rsidRDefault="00FF3527" w:rsidP="00FF3527">
      <w:pPr>
        <w:pStyle w:val="paragraph"/>
      </w:pPr>
      <w:r w:rsidRPr="00C53650">
        <w:tab/>
        <w:t>(a)</w:t>
      </w:r>
      <w:r w:rsidRPr="00C53650">
        <w:tab/>
        <w:t>a federal court; or</w:t>
      </w:r>
    </w:p>
    <w:p w:rsidR="00FF3527" w:rsidRPr="00C53650" w:rsidRDefault="00FF3527" w:rsidP="00FF3527">
      <w:pPr>
        <w:pStyle w:val="paragraph"/>
      </w:pPr>
      <w:r w:rsidRPr="00C53650">
        <w:tab/>
        <w:t>(b)</w:t>
      </w:r>
      <w:r w:rsidRPr="00C53650">
        <w:tab/>
        <w:t>a court of a State or Territory.</w:t>
      </w:r>
    </w:p>
    <w:p w:rsidR="00FF3527" w:rsidRPr="00C53650" w:rsidRDefault="00FF3527" w:rsidP="00FF3527">
      <w:pPr>
        <w:pStyle w:val="Definition"/>
      </w:pPr>
      <w:r w:rsidRPr="00C53650">
        <w:rPr>
          <w:b/>
          <w:bCs/>
          <w:i/>
          <w:iCs/>
        </w:rPr>
        <w:t>life insurance policy</w:t>
      </w:r>
      <w:r w:rsidRPr="00C53650">
        <w:t xml:space="preserve"> means a policy of insurance on the life of an individual.</w:t>
      </w:r>
    </w:p>
    <w:p w:rsidR="00FF3527" w:rsidRPr="00C53650" w:rsidRDefault="00FF3527" w:rsidP="00FF3527">
      <w:pPr>
        <w:pStyle w:val="Definition"/>
      </w:pPr>
      <w:r w:rsidRPr="00C53650">
        <w:rPr>
          <w:b/>
          <w:i/>
        </w:rPr>
        <w:t>limited registration entity</w:t>
      </w:r>
      <w:r w:rsidRPr="00C53650">
        <w:t xml:space="preserve"> has the meaning given by </w:t>
      </w:r>
      <w:r w:rsidR="006D7127" w:rsidRPr="00C53650">
        <w:t>section 1</w:t>
      </w:r>
      <w:r w:rsidR="00522867" w:rsidRPr="00C53650">
        <w:t>46</w:t>
      </w:r>
      <w:r w:rsidR="009C76BB">
        <w:noBreakHyphen/>
      </w:r>
      <w:r w:rsidR="00522867" w:rsidRPr="00C53650">
        <w:t>5</w:t>
      </w:r>
      <w:r w:rsidRPr="00C53650">
        <w:t>.</w:t>
      </w:r>
    </w:p>
    <w:p w:rsidR="00FF3527" w:rsidRPr="00C53650" w:rsidRDefault="00FF3527" w:rsidP="00FF3527">
      <w:pPr>
        <w:pStyle w:val="Definition"/>
      </w:pPr>
      <w:r w:rsidRPr="00C53650">
        <w:rPr>
          <w:b/>
          <w:bCs/>
          <w:i/>
          <w:iCs/>
        </w:rPr>
        <w:t>liquidator</w:t>
      </w:r>
      <w:r w:rsidRPr="00C53650">
        <w:t xml:space="preserve"> has the meaning given by subsection</w:t>
      </w:r>
      <w:r w:rsidR="00A31CA5" w:rsidRPr="00C53650">
        <w:t> </w:t>
      </w:r>
      <w:r w:rsidRPr="00C53650">
        <w:t xml:space="preserve">6(1) of the </w:t>
      </w:r>
      <w:r w:rsidR="009C76BB" w:rsidRPr="009C76BB">
        <w:rPr>
          <w:position w:val="6"/>
          <w:sz w:val="16"/>
          <w:szCs w:val="16"/>
        </w:rPr>
        <w:t>*</w:t>
      </w:r>
      <w:r w:rsidRPr="00C53650">
        <w:t>ITAA 1936.</w:t>
      </w:r>
    </w:p>
    <w:p w:rsidR="00FF3527" w:rsidRPr="00C53650" w:rsidRDefault="00FF3527" w:rsidP="00FF3527">
      <w:pPr>
        <w:pStyle w:val="Definition"/>
      </w:pPr>
      <w:r w:rsidRPr="00C53650">
        <w:rPr>
          <w:b/>
          <w:bCs/>
          <w:i/>
          <w:iCs/>
        </w:rPr>
        <w:t>local entry</w:t>
      </w:r>
      <w:r w:rsidRPr="00C53650">
        <w:t xml:space="preserve"> has the meaning given by section</w:t>
      </w:r>
      <w:r w:rsidR="00A31CA5" w:rsidRPr="00C53650">
        <w:t> </w:t>
      </w:r>
      <w:r w:rsidRPr="00C53650">
        <w:t>5</w:t>
      </w:r>
      <w:r w:rsidR="009C76BB">
        <w:noBreakHyphen/>
      </w:r>
      <w:r w:rsidRPr="00C53650">
        <w:t xml:space="preserve">30 of the </w:t>
      </w:r>
      <w:r w:rsidR="009C76BB" w:rsidRPr="009C76BB">
        <w:rPr>
          <w:position w:val="6"/>
          <w:sz w:val="16"/>
        </w:rPr>
        <w:t>*</w:t>
      </w:r>
      <w:r w:rsidRPr="00C53650">
        <w:t>Wine Tax Act.</w:t>
      </w:r>
    </w:p>
    <w:p w:rsidR="00FF3527" w:rsidRPr="00C53650" w:rsidRDefault="00FF3527" w:rsidP="00FF3527">
      <w:pPr>
        <w:pStyle w:val="Definition"/>
      </w:pPr>
      <w:r w:rsidRPr="00C53650">
        <w:rPr>
          <w:b/>
          <w:bCs/>
          <w:i/>
          <w:iCs/>
        </w:rPr>
        <w:t>lodged electronically</w:t>
      </w:r>
      <w:r w:rsidRPr="00C53650">
        <w:t xml:space="preserve"> has the meaning given by subsection</w:t>
      </w:r>
      <w:r w:rsidR="00A31CA5" w:rsidRPr="00C53650">
        <w:t> </w:t>
      </w:r>
      <w:r w:rsidRPr="00C53650">
        <w:t>31</w:t>
      </w:r>
      <w:r w:rsidR="009C76BB">
        <w:noBreakHyphen/>
      </w:r>
      <w:r w:rsidRPr="00C53650">
        <w:t>25(3).</w:t>
      </w:r>
    </w:p>
    <w:p w:rsidR="00FF3527" w:rsidRPr="00C53650" w:rsidRDefault="00FF3527" w:rsidP="00FF3527">
      <w:pPr>
        <w:pStyle w:val="Definition"/>
      </w:pPr>
      <w:r w:rsidRPr="00C53650">
        <w:rPr>
          <w:b/>
          <w:bCs/>
          <w:i/>
          <w:iCs/>
        </w:rPr>
        <w:t>long</w:t>
      </w:r>
      <w:r w:rsidR="009C76BB">
        <w:rPr>
          <w:b/>
          <w:bCs/>
          <w:i/>
          <w:iCs/>
        </w:rPr>
        <w:noBreakHyphen/>
      </w:r>
      <w:r w:rsidRPr="00C53650">
        <w:rPr>
          <w:b/>
          <w:bCs/>
          <w:i/>
          <w:iCs/>
        </w:rPr>
        <w:t>term accommodation</w:t>
      </w:r>
      <w:r w:rsidRPr="00C53650">
        <w:t xml:space="preserve"> has the meaning given by subsection</w:t>
      </w:r>
      <w:r w:rsidR="00A31CA5" w:rsidRPr="00C53650">
        <w:t> </w:t>
      </w:r>
      <w:r w:rsidRPr="00C53650">
        <w:t>87</w:t>
      </w:r>
      <w:r w:rsidR="009C76BB">
        <w:noBreakHyphen/>
      </w:r>
      <w:r w:rsidRPr="00C53650">
        <w:t>20(1).</w:t>
      </w:r>
    </w:p>
    <w:p w:rsidR="00FF3527" w:rsidRPr="00C53650" w:rsidRDefault="00FF3527" w:rsidP="00FF3527">
      <w:pPr>
        <w:pStyle w:val="Definition"/>
        <w:keepNext/>
      </w:pPr>
      <w:r w:rsidRPr="00C53650">
        <w:rPr>
          <w:b/>
          <w:bCs/>
          <w:i/>
          <w:iCs/>
        </w:rPr>
        <w:t>long</w:t>
      </w:r>
      <w:r w:rsidR="009C76BB">
        <w:rPr>
          <w:b/>
          <w:bCs/>
          <w:i/>
          <w:iCs/>
        </w:rPr>
        <w:noBreakHyphen/>
      </w:r>
      <w:r w:rsidRPr="00C53650">
        <w:rPr>
          <w:b/>
          <w:bCs/>
          <w:i/>
          <w:iCs/>
        </w:rPr>
        <w:t xml:space="preserve">term lease </w:t>
      </w:r>
      <w:r w:rsidRPr="00C53650">
        <w:t>means a supply by way of lease, hire or licence (including a renewal or extension of a lease, hire or licence) for at least 50 years if:</w:t>
      </w:r>
    </w:p>
    <w:p w:rsidR="00FF3527" w:rsidRPr="00C53650" w:rsidRDefault="00FF3527" w:rsidP="00FF3527">
      <w:pPr>
        <w:pStyle w:val="paragraph"/>
      </w:pPr>
      <w:r w:rsidRPr="00C53650">
        <w:tab/>
        <w:t>(a)</w:t>
      </w:r>
      <w:r w:rsidRPr="00C53650">
        <w:tab/>
        <w:t>at the time of the lease, hire or licence, or the renewal or extension of the lease, hire or licence, it was reasonable to expect that it would continue for at least 50 years; and</w:t>
      </w:r>
    </w:p>
    <w:p w:rsidR="00FF3527" w:rsidRPr="00C53650" w:rsidRDefault="00FF3527" w:rsidP="00FF3527">
      <w:pPr>
        <w:pStyle w:val="paragraph"/>
      </w:pPr>
      <w:r w:rsidRPr="00C53650">
        <w:tab/>
        <w:t>(b)</w:t>
      </w:r>
      <w:r w:rsidRPr="00C53650">
        <w:tab/>
        <w:t xml:space="preserve">unless the supplier is an </w:t>
      </w:r>
      <w:r w:rsidR="009C76BB" w:rsidRPr="009C76BB">
        <w:rPr>
          <w:position w:val="6"/>
          <w:sz w:val="16"/>
          <w:szCs w:val="16"/>
        </w:rPr>
        <w:t>*</w:t>
      </w:r>
      <w:r w:rsidRPr="00C53650">
        <w:t xml:space="preserve">Australian government agency—the terms of the lease, hire or licence, or the renewal or extension of the lease, hire or licence, as they apply to the </w:t>
      </w:r>
      <w:r w:rsidR="009C76BB" w:rsidRPr="009C76BB">
        <w:rPr>
          <w:position w:val="6"/>
          <w:sz w:val="16"/>
          <w:szCs w:val="16"/>
        </w:rPr>
        <w:t>*</w:t>
      </w:r>
      <w:r w:rsidRPr="00C53650">
        <w:t>recipient are substantially the same as those under which the supplier held the premises.</w:t>
      </w:r>
    </w:p>
    <w:p w:rsidR="00FF3527" w:rsidRPr="00C53650" w:rsidRDefault="00FF3527" w:rsidP="00FF3527">
      <w:pPr>
        <w:pStyle w:val="Definition"/>
      </w:pPr>
      <w:r w:rsidRPr="00C53650">
        <w:rPr>
          <w:b/>
          <w:i/>
        </w:rPr>
        <w:t>luxury car</w:t>
      </w:r>
      <w:r w:rsidRPr="00C53650">
        <w:t xml:space="preserve"> has the same meaning as in section</w:t>
      </w:r>
      <w:r w:rsidR="00A31CA5" w:rsidRPr="00C53650">
        <w:t> </w:t>
      </w:r>
      <w:r w:rsidRPr="00C53650">
        <w:t>25</w:t>
      </w:r>
      <w:r w:rsidR="009C76BB">
        <w:noBreakHyphen/>
      </w:r>
      <w:r w:rsidRPr="00C53650">
        <w:t xml:space="preserve">1 of the </w:t>
      </w:r>
      <w:r w:rsidRPr="00C53650">
        <w:rPr>
          <w:i/>
        </w:rPr>
        <w:t>A New Tax System (Luxury Car Tax) Act 1999</w:t>
      </w:r>
      <w:r w:rsidRPr="00C53650">
        <w:t>.</w:t>
      </w:r>
    </w:p>
    <w:p w:rsidR="00FF3527" w:rsidRPr="00C53650" w:rsidRDefault="00FF3527" w:rsidP="00FF3527">
      <w:pPr>
        <w:pStyle w:val="Definition"/>
      </w:pPr>
      <w:r w:rsidRPr="00C53650">
        <w:rPr>
          <w:b/>
          <w:bCs/>
          <w:i/>
        </w:rPr>
        <w:t>luxury car tax</w:t>
      </w:r>
      <w:r w:rsidRPr="00C53650">
        <w:t xml:space="preserve"> has the meaning given by section</w:t>
      </w:r>
      <w:r w:rsidR="00A31CA5" w:rsidRPr="00C53650">
        <w:t> </w:t>
      </w:r>
      <w:r w:rsidRPr="00C53650">
        <w:t>27</w:t>
      </w:r>
      <w:r w:rsidR="009C76BB">
        <w:noBreakHyphen/>
      </w:r>
      <w:r w:rsidRPr="00C53650">
        <w:t xml:space="preserve">1 of the </w:t>
      </w:r>
      <w:r w:rsidRPr="00C53650">
        <w:rPr>
          <w:i/>
        </w:rPr>
        <w:t>A New Tax System (Luxury Car Tax) Act 1999</w:t>
      </w:r>
      <w:r w:rsidRPr="00C53650">
        <w:t>.</w:t>
      </w:r>
    </w:p>
    <w:p w:rsidR="00FF3527" w:rsidRPr="00C53650" w:rsidRDefault="00FF3527" w:rsidP="00FF3527">
      <w:pPr>
        <w:pStyle w:val="Definition"/>
      </w:pPr>
      <w:r w:rsidRPr="00C53650">
        <w:rPr>
          <w:b/>
          <w:bCs/>
          <w:i/>
        </w:rPr>
        <w:t>luxury car tax law</w:t>
      </w:r>
      <w:r w:rsidRPr="00C53650">
        <w:t xml:space="preserve"> has the meaning given in section</w:t>
      </w:r>
      <w:r w:rsidR="00A31CA5" w:rsidRPr="00C53650">
        <w:t> </w:t>
      </w:r>
      <w:r w:rsidRPr="00C53650">
        <w:t>27</w:t>
      </w:r>
      <w:r w:rsidR="009C76BB">
        <w:noBreakHyphen/>
      </w:r>
      <w:r w:rsidRPr="00C53650">
        <w:t xml:space="preserve">1 of the </w:t>
      </w:r>
      <w:r w:rsidRPr="00C53650">
        <w:rPr>
          <w:i/>
        </w:rPr>
        <w:t>A New Tax System (Luxury Car Tax) Act 1999</w:t>
      </w:r>
      <w:r w:rsidRPr="00C53650">
        <w:t>.</w:t>
      </w:r>
    </w:p>
    <w:p w:rsidR="00FF3527" w:rsidRPr="00C53650" w:rsidRDefault="00FF3527" w:rsidP="00FF3527">
      <w:pPr>
        <w:pStyle w:val="Definition"/>
      </w:pPr>
      <w:r w:rsidRPr="00C53650">
        <w:rPr>
          <w:b/>
          <w:i/>
        </w:rPr>
        <w:t xml:space="preserve">managing operator </w:t>
      </w:r>
      <w:r w:rsidRPr="00C53650">
        <w:t>has the meaning given by subparagraph</w:t>
      </w:r>
      <w:r w:rsidR="00A31CA5" w:rsidRPr="00C53650">
        <w:t> </w:t>
      </w:r>
      <w:r w:rsidRPr="00C53650">
        <w:t>80</w:t>
      </w:r>
      <w:r w:rsidR="009C76BB">
        <w:noBreakHyphen/>
      </w:r>
      <w:r w:rsidRPr="00C53650">
        <w:t>5(1)(c)(i), 80</w:t>
      </w:r>
      <w:r w:rsidR="009C76BB">
        <w:noBreakHyphen/>
      </w:r>
      <w:r w:rsidRPr="00C53650">
        <w:t>40(1)(c)(i) or 80</w:t>
      </w:r>
      <w:r w:rsidR="009C76BB">
        <w:noBreakHyphen/>
      </w:r>
      <w:r w:rsidRPr="00C53650">
        <w:t>80(1)(c)(i).</w:t>
      </w:r>
    </w:p>
    <w:p w:rsidR="00FF3527" w:rsidRPr="00C53650" w:rsidRDefault="00FF3527" w:rsidP="00FF3527">
      <w:pPr>
        <w:pStyle w:val="Definition"/>
      </w:pPr>
      <w:r w:rsidRPr="00C53650">
        <w:rPr>
          <w:b/>
          <w:i/>
        </w:rPr>
        <w:t xml:space="preserve">managing operator’s payment or supply </w:t>
      </w:r>
      <w:r w:rsidRPr="00C53650">
        <w:t>has the meaning given by subsection</w:t>
      </w:r>
      <w:r w:rsidR="00A31CA5" w:rsidRPr="00C53650">
        <w:t> </w:t>
      </w:r>
      <w:r w:rsidRPr="00C53650">
        <w:t>80</w:t>
      </w:r>
      <w:r w:rsidR="009C76BB">
        <w:noBreakHyphen/>
      </w:r>
      <w:r w:rsidRPr="00C53650">
        <w:t>5(2), 80</w:t>
      </w:r>
      <w:r w:rsidR="009C76BB">
        <w:noBreakHyphen/>
      </w:r>
      <w:r w:rsidRPr="00C53650">
        <w:t>40(2) or 80</w:t>
      </w:r>
      <w:r w:rsidR="009C76BB">
        <w:noBreakHyphen/>
      </w:r>
      <w:r w:rsidRPr="00C53650">
        <w:t>80(2).</w:t>
      </w:r>
    </w:p>
    <w:p w:rsidR="00FF3527" w:rsidRPr="00C53650" w:rsidRDefault="00FF3527" w:rsidP="00FF3527">
      <w:pPr>
        <w:pStyle w:val="Definition"/>
      </w:pPr>
      <w:r w:rsidRPr="00C53650">
        <w:rPr>
          <w:b/>
          <w:bCs/>
          <w:i/>
          <w:iCs/>
        </w:rPr>
        <w:t>margin</w:t>
      </w:r>
      <w:r w:rsidRPr="00C53650">
        <w:t xml:space="preserve">, in relation to a </w:t>
      </w:r>
      <w:r w:rsidR="009C76BB" w:rsidRPr="009C76BB">
        <w:rPr>
          <w:position w:val="6"/>
          <w:sz w:val="16"/>
          <w:szCs w:val="16"/>
        </w:rPr>
        <w:t>*</w:t>
      </w:r>
      <w:r w:rsidRPr="00C53650">
        <w:t xml:space="preserve">taxable supply of </w:t>
      </w:r>
      <w:r w:rsidR="009C76BB" w:rsidRPr="009C76BB">
        <w:rPr>
          <w:position w:val="6"/>
          <w:sz w:val="16"/>
          <w:szCs w:val="16"/>
        </w:rPr>
        <w:t>*</w:t>
      </w:r>
      <w:r w:rsidRPr="00C53650">
        <w:t>real property, has the meaning given by sections</w:t>
      </w:r>
      <w:r w:rsidR="00A31CA5" w:rsidRPr="00C53650">
        <w:t> </w:t>
      </w:r>
      <w:r w:rsidRPr="00C53650">
        <w:t>75</w:t>
      </w:r>
      <w:r w:rsidR="009C76BB">
        <w:noBreakHyphen/>
      </w:r>
      <w:r w:rsidRPr="00C53650">
        <w:t>10, 75</w:t>
      </w:r>
      <w:r w:rsidR="009C76BB">
        <w:noBreakHyphen/>
      </w:r>
      <w:r w:rsidRPr="00C53650">
        <w:t>11 and 75</w:t>
      </w:r>
      <w:r w:rsidR="009C76BB">
        <w:noBreakHyphen/>
      </w:r>
      <w:r w:rsidRPr="00C53650">
        <w:t>16.</w:t>
      </w:r>
    </w:p>
    <w:p w:rsidR="00FF3527" w:rsidRPr="00C53650" w:rsidRDefault="00FF3527" w:rsidP="00FF3527">
      <w:pPr>
        <w:pStyle w:val="notetext"/>
      </w:pPr>
      <w:r w:rsidRPr="00C53650">
        <w:t>Note:</w:t>
      </w:r>
      <w:r w:rsidRPr="00C53650">
        <w:tab/>
        <w:t>This meaning is affected by sections</w:t>
      </w:r>
      <w:r w:rsidR="00A31CA5" w:rsidRPr="00C53650">
        <w:t> </w:t>
      </w:r>
      <w:r w:rsidRPr="00C53650">
        <w:t>75</w:t>
      </w:r>
      <w:r w:rsidR="009C76BB">
        <w:noBreakHyphen/>
      </w:r>
      <w:r w:rsidRPr="00C53650">
        <w:t>12 to 75</w:t>
      </w:r>
      <w:r w:rsidR="009C76BB">
        <w:noBreakHyphen/>
      </w:r>
      <w:r w:rsidRPr="00C53650">
        <w:t>15.</w:t>
      </w:r>
    </w:p>
    <w:p w:rsidR="00FF3527" w:rsidRPr="00C53650" w:rsidRDefault="00FF3527" w:rsidP="00FF3527">
      <w:pPr>
        <w:pStyle w:val="Definition"/>
      </w:pPr>
      <w:r w:rsidRPr="00C53650">
        <w:rPr>
          <w:b/>
          <w:bCs/>
          <w:i/>
          <w:iCs/>
        </w:rPr>
        <w:t>margin scheme</w:t>
      </w:r>
      <w:r w:rsidRPr="00C53650">
        <w:t xml:space="preserve">: a </w:t>
      </w:r>
      <w:r w:rsidR="009C76BB" w:rsidRPr="009C76BB">
        <w:rPr>
          <w:position w:val="6"/>
          <w:sz w:val="16"/>
          <w:szCs w:val="16"/>
        </w:rPr>
        <w:t>*</w:t>
      </w:r>
      <w:r w:rsidRPr="00C53650">
        <w:t xml:space="preserve">taxable supply of </w:t>
      </w:r>
      <w:r w:rsidR="009C76BB" w:rsidRPr="009C76BB">
        <w:rPr>
          <w:position w:val="6"/>
          <w:sz w:val="16"/>
          <w:szCs w:val="16"/>
        </w:rPr>
        <w:t>*</w:t>
      </w:r>
      <w:r w:rsidRPr="00C53650">
        <w:t>real property is under the margin scheme if subsection</w:t>
      </w:r>
      <w:r w:rsidR="00A31CA5" w:rsidRPr="00C53650">
        <w:t> </w:t>
      </w:r>
      <w:r w:rsidRPr="00C53650">
        <w:t>75</w:t>
      </w:r>
      <w:r w:rsidR="009C76BB">
        <w:noBreakHyphen/>
      </w:r>
      <w:r w:rsidRPr="00C53650">
        <w:t>5(1) applies.</w:t>
      </w:r>
    </w:p>
    <w:p w:rsidR="00FF3527" w:rsidRPr="00C53650" w:rsidRDefault="00FF3527" w:rsidP="00FF3527">
      <w:pPr>
        <w:pStyle w:val="Definition"/>
      </w:pPr>
      <w:r w:rsidRPr="00C53650">
        <w:rPr>
          <w:b/>
          <w:i/>
        </w:rPr>
        <w:t>MEC group</w:t>
      </w:r>
      <w:r w:rsidRPr="00C53650">
        <w:t xml:space="preserve"> has the meaning given by section</w:t>
      </w:r>
      <w:r w:rsidR="00A31CA5" w:rsidRPr="00C53650">
        <w:t> </w:t>
      </w:r>
      <w:r w:rsidRPr="00C53650">
        <w:t>719</w:t>
      </w:r>
      <w:r w:rsidR="009C76BB">
        <w:noBreakHyphen/>
      </w:r>
      <w:r w:rsidRPr="00C53650">
        <w:t xml:space="preserve">5 of the </w:t>
      </w:r>
      <w:r w:rsidR="009C76BB" w:rsidRPr="009C76BB">
        <w:rPr>
          <w:position w:val="6"/>
          <w:sz w:val="16"/>
        </w:rPr>
        <w:t>*</w:t>
      </w:r>
      <w:r w:rsidRPr="00C53650">
        <w:t>ITAA 1997.</w:t>
      </w:r>
    </w:p>
    <w:p w:rsidR="00FF3527" w:rsidRPr="00C53650" w:rsidRDefault="00FF3527" w:rsidP="00FF3527">
      <w:pPr>
        <w:pStyle w:val="Definition"/>
      </w:pPr>
      <w:r w:rsidRPr="00C53650">
        <w:rPr>
          <w:b/>
          <w:bCs/>
          <w:i/>
          <w:iCs/>
        </w:rPr>
        <w:t>medical practitioner</w:t>
      </w:r>
      <w:r w:rsidRPr="00C53650">
        <w:t xml:space="preserve"> means a person who is a medical practitioner for the purposes of the </w:t>
      </w:r>
      <w:r w:rsidRPr="00C53650">
        <w:rPr>
          <w:i/>
          <w:iCs/>
        </w:rPr>
        <w:t>Health Insurance Act 1973</w:t>
      </w:r>
      <w:r w:rsidRPr="00C53650">
        <w:t>.</w:t>
      </w:r>
    </w:p>
    <w:p w:rsidR="00FF3527" w:rsidRPr="00C53650" w:rsidRDefault="00FF3527" w:rsidP="00FF3527">
      <w:pPr>
        <w:pStyle w:val="Definition"/>
        <w:rPr>
          <w:b/>
          <w:bCs/>
          <w:i/>
          <w:iCs/>
        </w:rPr>
      </w:pPr>
      <w:r w:rsidRPr="00C53650">
        <w:rPr>
          <w:b/>
          <w:bCs/>
          <w:i/>
          <w:iCs/>
        </w:rPr>
        <w:t>medical service</w:t>
      </w:r>
      <w:r w:rsidRPr="00C53650">
        <w:t xml:space="preserve"> means: </w:t>
      </w:r>
    </w:p>
    <w:p w:rsidR="00FF3527" w:rsidRPr="00C53650" w:rsidRDefault="00FF3527" w:rsidP="00FF3527">
      <w:pPr>
        <w:pStyle w:val="paragraph"/>
      </w:pPr>
      <w:r w:rsidRPr="00C53650">
        <w:tab/>
        <w:t>(a)</w:t>
      </w:r>
      <w:r w:rsidRPr="00C53650">
        <w:tab/>
        <w:t xml:space="preserve">a service for which medicare benefit is payable under Part II of the </w:t>
      </w:r>
      <w:r w:rsidRPr="00C53650">
        <w:rPr>
          <w:i/>
          <w:iCs/>
        </w:rPr>
        <w:t>Health Insurance Act 1973</w:t>
      </w:r>
      <w:r w:rsidRPr="00C53650">
        <w:t xml:space="preserve">; or </w:t>
      </w:r>
    </w:p>
    <w:p w:rsidR="00FF3527" w:rsidRPr="00C53650" w:rsidRDefault="00FF3527" w:rsidP="00FF3527">
      <w:pPr>
        <w:pStyle w:val="paragraph"/>
      </w:pPr>
      <w:r w:rsidRPr="00C53650">
        <w:tab/>
        <w:t>(b)</w:t>
      </w:r>
      <w:r w:rsidRPr="00C53650">
        <w:tab/>
        <w:t xml:space="preserve">any other service supplied by or on behalf of a </w:t>
      </w:r>
      <w:r w:rsidR="009C76BB" w:rsidRPr="009C76BB">
        <w:rPr>
          <w:position w:val="6"/>
          <w:sz w:val="16"/>
          <w:szCs w:val="16"/>
        </w:rPr>
        <w:t>*</w:t>
      </w:r>
      <w:r w:rsidRPr="00C53650">
        <w:t xml:space="preserve">medical practitioner or </w:t>
      </w:r>
      <w:r w:rsidR="009C76BB" w:rsidRPr="009C76BB">
        <w:rPr>
          <w:position w:val="6"/>
          <w:sz w:val="16"/>
          <w:szCs w:val="16"/>
        </w:rPr>
        <w:t>*</w:t>
      </w:r>
      <w:r w:rsidRPr="00C53650">
        <w:t xml:space="preserve">approved pathology practitioner that is generally accepted in the medical profession as being necessary for the appropriate treatment of the </w:t>
      </w:r>
      <w:r w:rsidR="009C76BB" w:rsidRPr="009C76BB">
        <w:rPr>
          <w:position w:val="6"/>
          <w:sz w:val="16"/>
          <w:szCs w:val="16"/>
        </w:rPr>
        <w:t>*</w:t>
      </w:r>
      <w:r w:rsidRPr="00C53650">
        <w:t xml:space="preserve">recipient of the supply. </w:t>
      </w:r>
    </w:p>
    <w:p w:rsidR="00FF3527" w:rsidRPr="00C53650" w:rsidRDefault="00FF3527" w:rsidP="00FF3527">
      <w:pPr>
        <w:pStyle w:val="Definition"/>
        <w:keepNext/>
      </w:pPr>
      <w:r w:rsidRPr="00C53650">
        <w:rPr>
          <w:b/>
          <w:bCs/>
          <w:i/>
          <w:iCs/>
        </w:rPr>
        <w:t>member</w:t>
      </w:r>
      <w:r w:rsidRPr="00C53650">
        <w:t>:</w:t>
      </w:r>
    </w:p>
    <w:p w:rsidR="00FF3527" w:rsidRPr="00C53650" w:rsidRDefault="00FF3527" w:rsidP="00FF3527">
      <w:pPr>
        <w:pStyle w:val="paragraph"/>
      </w:pPr>
      <w:r w:rsidRPr="00C53650">
        <w:tab/>
        <w:t>(a)</w:t>
      </w:r>
      <w:r w:rsidRPr="00C53650">
        <w:tab/>
        <w:t xml:space="preserve">in relation to a </w:t>
      </w:r>
      <w:r w:rsidR="009C76BB" w:rsidRPr="009C76BB">
        <w:rPr>
          <w:position w:val="6"/>
          <w:sz w:val="16"/>
        </w:rPr>
        <w:t>*</w:t>
      </w:r>
      <w:r w:rsidRPr="00C53650">
        <w:t>GST group—has the meaning given by section</w:t>
      </w:r>
      <w:r w:rsidR="00A31CA5" w:rsidRPr="00C53650">
        <w:t> </w:t>
      </w:r>
      <w:r w:rsidRPr="00C53650">
        <w:t>48</w:t>
      </w:r>
      <w:r w:rsidR="009C76BB">
        <w:noBreakHyphen/>
      </w:r>
      <w:r w:rsidRPr="00C53650">
        <w:t>7; or</w:t>
      </w:r>
    </w:p>
    <w:p w:rsidR="00FF3527" w:rsidRPr="00C53650" w:rsidRDefault="00FF3527" w:rsidP="00FF3527">
      <w:pPr>
        <w:pStyle w:val="paragraph"/>
      </w:pPr>
      <w:r w:rsidRPr="00C53650">
        <w:tab/>
        <w:t>(b)</w:t>
      </w:r>
      <w:r w:rsidRPr="00C53650">
        <w:tab/>
        <w:t xml:space="preserve">in relation to a </w:t>
      </w:r>
      <w:r w:rsidR="009C76BB" w:rsidRPr="009C76BB">
        <w:rPr>
          <w:position w:val="6"/>
          <w:sz w:val="16"/>
          <w:szCs w:val="16"/>
        </w:rPr>
        <w:t>*</w:t>
      </w:r>
      <w:r w:rsidRPr="00C53650">
        <w:t>GST religious group—means an entity currently approved as one of the members of the group under section</w:t>
      </w:r>
      <w:r w:rsidR="00A31CA5" w:rsidRPr="00C53650">
        <w:t> </w:t>
      </w:r>
      <w:r w:rsidRPr="00C53650">
        <w:t>49</w:t>
      </w:r>
      <w:r w:rsidR="009C76BB">
        <w:noBreakHyphen/>
      </w:r>
      <w:r w:rsidRPr="00C53650">
        <w:t>5 or paragraph</w:t>
      </w:r>
      <w:r w:rsidR="00A31CA5" w:rsidRPr="00C53650">
        <w:t> </w:t>
      </w:r>
      <w:r w:rsidRPr="00C53650">
        <w:t>49</w:t>
      </w:r>
      <w:r w:rsidR="009C76BB">
        <w:noBreakHyphen/>
      </w:r>
      <w:r w:rsidRPr="00C53650">
        <w:t>70(1)(a); or</w:t>
      </w:r>
    </w:p>
    <w:p w:rsidR="00FF3527" w:rsidRPr="00C53650" w:rsidRDefault="00FF3527" w:rsidP="00FF3527">
      <w:pPr>
        <w:pStyle w:val="paragraph"/>
      </w:pPr>
      <w:r w:rsidRPr="00C53650">
        <w:tab/>
        <w:t>(c)</w:t>
      </w:r>
      <w:r w:rsidRPr="00C53650">
        <w:tab/>
        <w:t xml:space="preserve">in relation to a </w:t>
      </w:r>
      <w:r w:rsidR="009C76BB" w:rsidRPr="009C76BB">
        <w:rPr>
          <w:position w:val="6"/>
          <w:sz w:val="16"/>
        </w:rPr>
        <w:t>*</w:t>
      </w:r>
      <w:r w:rsidRPr="00C53650">
        <w:t>consolidated group—has the meaning given by section</w:t>
      </w:r>
      <w:r w:rsidR="00A31CA5" w:rsidRPr="00C53650">
        <w:t> </w:t>
      </w:r>
      <w:r w:rsidRPr="00C53650">
        <w:t>703</w:t>
      </w:r>
      <w:r w:rsidR="009C76BB">
        <w:noBreakHyphen/>
      </w:r>
      <w:r w:rsidRPr="00C53650">
        <w:t xml:space="preserve">15 of the </w:t>
      </w:r>
      <w:r w:rsidR="009C76BB" w:rsidRPr="009C76BB">
        <w:rPr>
          <w:position w:val="6"/>
          <w:sz w:val="16"/>
        </w:rPr>
        <w:t>*</w:t>
      </w:r>
      <w:r w:rsidRPr="00C53650">
        <w:t>ITAA 1997.</w:t>
      </w:r>
    </w:p>
    <w:p w:rsidR="00FF3527" w:rsidRPr="00C53650" w:rsidRDefault="00FF3527" w:rsidP="00FF3527">
      <w:pPr>
        <w:pStyle w:val="Definition"/>
      </w:pPr>
      <w:r w:rsidRPr="00C53650">
        <w:rPr>
          <w:b/>
          <w:bCs/>
          <w:i/>
          <w:iCs/>
        </w:rPr>
        <w:t>mineral</w:t>
      </w:r>
      <w:r w:rsidRPr="00C53650">
        <w:t xml:space="preserve"> </w:t>
      </w:r>
      <w:r w:rsidRPr="00C53650">
        <w:rPr>
          <w:b/>
          <w:bCs/>
          <w:i/>
          <w:iCs/>
        </w:rPr>
        <w:t>deposit</w:t>
      </w:r>
      <w:r w:rsidRPr="00C53650">
        <w:t xml:space="preserve"> means a deposit of </w:t>
      </w:r>
      <w:r w:rsidR="009C76BB" w:rsidRPr="009C76BB">
        <w:rPr>
          <w:position w:val="6"/>
          <w:sz w:val="16"/>
          <w:szCs w:val="16"/>
        </w:rPr>
        <w:t>*</w:t>
      </w:r>
      <w:r w:rsidRPr="00C53650">
        <w:t>minerals, and includes a deposit of sand or gravel.</w:t>
      </w:r>
    </w:p>
    <w:p w:rsidR="00FF3527" w:rsidRPr="00C53650" w:rsidRDefault="00FF3527" w:rsidP="00FF3527">
      <w:pPr>
        <w:pStyle w:val="Definition"/>
        <w:rPr>
          <w:b/>
          <w:bCs/>
          <w:i/>
          <w:iCs/>
        </w:rPr>
      </w:pPr>
      <w:r w:rsidRPr="00C53650">
        <w:rPr>
          <w:b/>
          <w:bCs/>
          <w:i/>
          <w:iCs/>
        </w:rPr>
        <w:t>minerals</w:t>
      </w:r>
      <w:r w:rsidRPr="00C53650">
        <w:t xml:space="preserve"> has the meaning given by section</w:t>
      </w:r>
      <w:r w:rsidR="00A31CA5" w:rsidRPr="00C53650">
        <w:t> </w:t>
      </w:r>
      <w:r w:rsidRPr="00C53650">
        <w:t>40</w:t>
      </w:r>
      <w:r w:rsidR="009C76BB">
        <w:noBreakHyphen/>
      </w:r>
      <w:r w:rsidRPr="00C53650">
        <w:t xml:space="preserve">730 of the </w:t>
      </w:r>
      <w:r w:rsidR="009C76BB" w:rsidRPr="009C76BB">
        <w:rPr>
          <w:position w:val="6"/>
          <w:sz w:val="16"/>
          <w:szCs w:val="16"/>
        </w:rPr>
        <w:t>*</w:t>
      </w:r>
      <w:r w:rsidRPr="00C53650">
        <w:t>ITAA 1997.</w:t>
      </w:r>
    </w:p>
    <w:p w:rsidR="00FF3527" w:rsidRPr="00C53650" w:rsidRDefault="00FF3527" w:rsidP="00FF3527">
      <w:pPr>
        <w:pStyle w:val="Definition"/>
      </w:pPr>
      <w:r w:rsidRPr="00C53650">
        <w:rPr>
          <w:b/>
          <w:bCs/>
          <w:i/>
          <w:iCs/>
        </w:rPr>
        <w:t>monetary prize</w:t>
      </w:r>
      <w:r w:rsidRPr="00C53650">
        <w:t xml:space="preserve"> means:</w:t>
      </w:r>
    </w:p>
    <w:p w:rsidR="00FF3527" w:rsidRPr="00C53650" w:rsidRDefault="00FF3527" w:rsidP="00FF3527">
      <w:pPr>
        <w:pStyle w:val="paragraph"/>
      </w:pPr>
      <w:r w:rsidRPr="00C53650">
        <w:tab/>
        <w:t>(a)</w:t>
      </w:r>
      <w:r w:rsidRPr="00C53650">
        <w:tab/>
        <w:t xml:space="preserve">any prize, or part of a prize, in the form of </w:t>
      </w:r>
      <w:r w:rsidR="009C76BB" w:rsidRPr="009C76BB">
        <w:rPr>
          <w:position w:val="6"/>
          <w:sz w:val="16"/>
          <w:szCs w:val="16"/>
        </w:rPr>
        <w:t>*</w:t>
      </w:r>
      <w:r w:rsidRPr="00C53650">
        <w:t>money</w:t>
      </w:r>
      <w:r w:rsidR="008D4DB3" w:rsidRPr="00C53650">
        <w:t xml:space="preserve"> or </w:t>
      </w:r>
      <w:r w:rsidR="009C76BB" w:rsidRPr="009C76BB">
        <w:rPr>
          <w:position w:val="6"/>
          <w:sz w:val="16"/>
        </w:rPr>
        <w:t>*</w:t>
      </w:r>
      <w:r w:rsidR="008D4DB3" w:rsidRPr="00C53650">
        <w:t>digital currency</w:t>
      </w:r>
      <w:r w:rsidRPr="00C53650">
        <w:t>; or</w:t>
      </w:r>
    </w:p>
    <w:p w:rsidR="008D4DB3" w:rsidRPr="00C53650" w:rsidRDefault="008D4DB3" w:rsidP="008D4DB3">
      <w:pPr>
        <w:pStyle w:val="paragraph"/>
      </w:pPr>
      <w:r w:rsidRPr="00C53650">
        <w:tab/>
        <w:t>(b)</w:t>
      </w:r>
      <w:r w:rsidRPr="00C53650">
        <w:tab/>
        <w:t>if the prize is given at a casino—any prize, or part of a prize, in the form of:</w:t>
      </w:r>
    </w:p>
    <w:p w:rsidR="008D4DB3" w:rsidRPr="00C53650" w:rsidRDefault="008D4DB3" w:rsidP="008D4DB3">
      <w:pPr>
        <w:pStyle w:val="paragraphsub"/>
      </w:pPr>
      <w:r w:rsidRPr="00C53650">
        <w:tab/>
        <w:t>(i)</w:t>
      </w:r>
      <w:r w:rsidRPr="00C53650">
        <w:tab/>
        <w:t>money or digital currency; or</w:t>
      </w:r>
    </w:p>
    <w:p w:rsidR="008D4DB3" w:rsidRPr="00C53650" w:rsidRDefault="008D4DB3" w:rsidP="008D4DB3">
      <w:pPr>
        <w:pStyle w:val="paragraphsub"/>
      </w:pPr>
      <w:r w:rsidRPr="00C53650">
        <w:tab/>
        <w:t>(ii)</w:t>
      </w:r>
      <w:r w:rsidRPr="00C53650">
        <w:tab/>
        <w:t>gambling chips that may be redeemed for money or digital currency.</w:t>
      </w:r>
    </w:p>
    <w:p w:rsidR="00FF3527" w:rsidRPr="00C53650" w:rsidRDefault="00FF3527" w:rsidP="00FF3527">
      <w:pPr>
        <w:pStyle w:val="Definition"/>
      </w:pPr>
      <w:r w:rsidRPr="00C53650">
        <w:rPr>
          <w:b/>
          <w:bCs/>
          <w:i/>
          <w:iCs/>
        </w:rPr>
        <w:t>money</w:t>
      </w:r>
      <w:r w:rsidRPr="00C53650">
        <w:t xml:space="preserve"> includes:</w:t>
      </w:r>
    </w:p>
    <w:p w:rsidR="00FF3527" w:rsidRPr="00C53650" w:rsidRDefault="00FF3527" w:rsidP="00FF3527">
      <w:pPr>
        <w:pStyle w:val="paragraph"/>
      </w:pPr>
      <w:r w:rsidRPr="00C53650">
        <w:tab/>
        <w:t>(a)</w:t>
      </w:r>
      <w:r w:rsidRPr="00C53650">
        <w:tab/>
        <w:t>currency (whether of Australia or of any other country); and</w:t>
      </w:r>
    </w:p>
    <w:p w:rsidR="00FF3527" w:rsidRPr="00C53650" w:rsidRDefault="00FF3527" w:rsidP="00FF3527">
      <w:pPr>
        <w:pStyle w:val="paragraph"/>
      </w:pPr>
      <w:r w:rsidRPr="00C53650">
        <w:tab/>
        <w:t>(b)</w:t>
      </w:r>
      <w:r w:rsidRPr="00C53650">
        <w:tab/>
        <w:t>promissory notes and bills of exchange; and</w:t>
      </w:r>
    </w:p>
    <w:p w:rsidR="00FF3527" w:rsidRPr="00C53650" w:rsidRDefault="00FF3527" w:rsidP="00FF3527">
      <w:pPr>
        <w:pStyle w:val="paragraph"/>
      </w:pPr>
      <w:r w:rsidRPr="00C53650">
        <w:tab/>
        <w:t>(c)</w:t>
      </w:r>
      <w:r w:rsidRPr="00C53650">
        <w:tab/>
        <w:t>any negotiable instrument used or circulated, or intended for use or circulation, as currency (whether of Australia or of any other country); and</w:t>
      </w:r>
    </w:p>
    <w:p w:rsidR="00FF3527" w:rsidRPr="00C53650" w:rsidRDefault="00FF3527" w:rsidP="00FF3527">
      <w:pPr>
        <w:pStyle w:val="paragraph"/>
      </w:pPr>
      <w:r w:rsidRPr="00C53650">
        <w:tab/>
        <w:t>(d)</w:t>
      </w:r>
      <w:r w:rsidRPr="00C53650">
        <w:tab/>
        <w:t>postal notes and money orders; and</w:t>
      </w:r>
    </w:p>
    <w:p w:rsidR="00FF3527" w:rsidRPr="00C53650" w:rsidRDefault="00FF3527" w:rsidP="00FF3527">
      <w:pPr>
        <w:pStyle w:val="paragraph"/>
      </w:pPr>
      <w:r w:rsidRPr="00C53650">
        <w:tab/>
        <w:t>(e)</w:t>
      </w:r>
      <w:r w:rsidRPr="00C53650">
        <w:tab/>
        <w:t>whatever is supplied as payment by way of:</w:t>
      </w:r>
    </w:p>
    <w:p w:rsidR="00FF3527" w:rsidRPr="00C53650" w:rsidRDefault="00FF3527" w:rsidP="00FF3527">
      <w:pPr>
        <w:pStyle w:val="paragraphsub"/>
      </w:pPr>
      <w:r w:rsidRPr="00C53650">
        <w:tab/>
        <w:t>(i)</w:t>
      </w:r>
      <w:r w:rsidRPr="00C53650">
        <w:tab/>
        <w:t>credit card or debit card; or</w:t>
      </w:r>
    </w:p>
    <w:p w:rsidR="00FF3527" w:rsidRPr="00C53650" w:rsidRDefault="00FF3527" w:rsidP="00FF3527">
      <w:pPr>
        <w:pStyle w:val="paragraphsub"/>
      </w:pPr>
      <w:r w:rsidRPr="00C53650">
        <w:tab/>
        <w:t>(ii)</w:t>
      </w:r>
      <w:r w:rsidRPr="00C53650">
        <w:tab/>
        <w:t>crediting or debiting an account; or</w:t>
      </w:r>
    </w:p>
    <w:p w:rsidR="00FF3527" w:rsidRPr="00C53650" w:rsidRDefault="00FF3527" w:rsidP="00FF3527">
      <w:pPr>
        <w:pStyle w:val="paragraphsub"/>
      </w:pPr>
      <w:r w:rsidRPr="00C53650">
        <w:tab/>
        <w:t>(iii)</w:t>
      </w:r>
      <w:r w:rsidRPr="00C53650">
        <w:tab/>
        <w:t>creation or transfer of a debt.</w:t>
      </w:r>
    </w:p>
    <w:p w:rsidR="00FF3527" w:rsidRPr="00C53650" w:rsidRDefault="00FF3527" w:rsidP="00FF3527">
      <w:pPr>
        <w:pStyle w:val="subsection2"/>
        <w:keepNext/>
      </w:pPr>
      <w:r w:rsidRPr="00C53650">
        <w:t>However, it does not include:</w:t>
      </w:r>
    </w:p>
    <w:p w:rsidR="00FF3527" w:rsidRPr="00C53650" w:rsidRDefault="00FF3527" w:rsidP="00FF3527">
      <w:pPr>
        <w:pStyle w:val="paragraph"/>
      </w:pPr>
      <w:r w:rsidRPr="00C53650">
        <w:tab/>
        <w:t>(f)</w:t>
      </w:r>
      <w:r w:rsidRPr="00C53650">
        <w:tab/>
        <w:t>a collector’s piece; or</w:t>
      </w:r>
    </w:p>
    <w:p w:rsidR="00FF3527" w:rsidRPr="00C53650" w:rsidRDefault="00FF3527" w:rsidP="00FF3527">
      <w:pPr>
        <w:pStyle w:val="paragraph"/>
      </w:pPr>
      <w:r w:rsidRPr="00C53650">
        <w:tab/>
        <w:t>(g)</w:t>
      </w:r>
      <w:r w:rsidRPr="00C53650">
        <w:tab/>
        <w:t>an investment article; or</w:t>
      </w:r>
    </w:p>
    <w:p w:rsidR="00FF3527" w:rsidRPr="00C53650" w:rsidRDefault="00FF3527" w:rsidP="00FF3527">
      <w:pPr>
        <w:pStyle w:val="paragraph"/>
      </w:pPr>
      <w:r w:rsidRPr="00C53650">
        <w:tab/>
        <w:t>(h)</w:t>
      </w:r>
      <w:r w:rsidRPr="00C53650">
        <w:tab/>
        <w:t>an item of numismatic interest; or</w:t>
      </w:r>
    </w:p>
    <w:p w:rsidR="00FF3527" w:rsidRPr="00C53650" w:rsidRDefault="00FF3527" w:rsidP="00FF3527">
      <w:pPr>
        <w:pStyle w:val="paragraph"/>
      </w:pPr>
      <w:r w:rsidRPr="00C53650">
        <w:tab/>
        <w:t>(i)</w:t>
      </w:r>
      <w:r w:rsidRPr="00C53650">
        <w:tab/>
        <w:t>currency the market value of which exceeds its stated value as legal tender in the country of issue</w:t>
      </w:r>
      <w:r w:rsidR="001F0750" w:rsidRPr="00C53650">
        <w:t>; or</w:t>
      </w:r>
    </w:p>
    <w:p w:rsidR="004B7220" w:rsidRPr="00C53650" w:rsidRDefault="004B7220" w:rsidP="004B7220">
      <w:pPr>
        <w:pStyle w:val="paragraph"/>
      </w:pPr>
      <w:r w:rsidRPr="00C53650">
        <w:tab/>
        <w:t>(j)</w:t>
      </w:r>
      <w:r w:rsidRPr="00C53650">
        <w:tab/>
        <w:t xml:space="preserve">one or more digital units of value to which paragraphs (a) to (f) of the definition of </w:t>
      </w:r>
      <w:r w:rsidRPr="00C53650">
        <w:rPr>
          <w:b/>
          <w:i/>
        </w:rPr>
        <w:t>digital currency</w:t>
      </w:r>
      <w:r w:rsidRPr="00C53650">
        <w:t xml:space="preserve"> apply.</w:t>
      </w:r>
    </w:p>
    <w:p w:rsidR="00FF3527" w:rsidRPr="00C53650" w:rsidRDefault="00FF3527" w:rsidP="00FF3527">
      <w:pPr>
        <w:pStyle w:val="Definition"/>
      </w:pPr>
      <w:r w:rsidRPr="00C53650">
        <w:rPr>
          <w:b/>
          <w:i/>
        </w:rPr>
        <w:t>net amount</w:t>
      </w:r>
      <w:r w:rsidRPr="00C53650">
        <w:t xml:space="preserve">, for a tax period, has the meaning given by </w:t>
      </w:r>
      <w:r w:rsidR="006D7127" w:rsidRPr="00C53650">
        <w:t>section 1</w:t>
      </w:r>
      <w:r w:rsidRPr="00C53650">
        <w:t>7</w:t>
      </w:r>
      <w:r w:rsidR="009C76BB">
        <w:noBreakHyphen/>
      </w:r>
      <w:r w:rsidRPr="00C53650">
        <w:t>5. However:</w:t>
      </w:r>
    </w:p>
    <w:p w:rsidR="00FF3527" w:rsidRPr="00C53650" w:rsidRDefault="00FF3527" w:rsidP="00FF3527">
      <w:pPr>
        <w:pStyle w:val="paragraph"/>
      </w:pPr>
      <w:r w:rsidRPr="00C53650">
        <w:tab/>
        <w:t>(a)</w:t>
      </w:r>
      <w:r w:rsidRPr="00C53650">
        <w:tab/>
        <w:t xml:space="preserve">it has the meaning given by </w:t>
      </w:r>
      <w:r w:rsidR="006D7127" w:rsidRPr="00C53650">
        <w:t>section 1</w:t>
      </w:r>
      <w:r w:rsidRPr="00C53650">
        <w:t>62</w:t>
      </w:r>
      <w:r w:rsidR="009C76BB">
        <w:noBreakHyphen/>
      </w:r>
      <w:r w:rsidRPr="00C53650">
        <w:t xml:space="preserve">105 if the tax period is an </w:t>
      </w:r>
      <w:r w:rsidR="009C76BB" w:rsidRPr="009C76BB">
        <w:rPr>
          <w:position w:val="6"/>
          <w:sz w:val="16"/>
        </w:rPr>
        <w:t>*</w:t>
      </w:r>
      <w:r w:rsidRPr="00C53650">
        <w:t>instalment tax period; or</w:t>
      </w:r>
    </w:p>
    <w:p w:rsidR="00FF3527" w:rsidRPr="00C53650" w:rsidRDefault="00FF3527" w:rsidP="00FF3527">
      <w:pPr>
        <w:pStyle w:val="paragraph"/>
      </w:pPr>
      <w:r w:rsidRPr="00C53650">
        <w:tab/>
        <w:t>(b)</w:t>
      </w:r>
      <w:r w:rsidRPr="00C53650">
        <w:tab/>
        <w:t xml:space="preserve">it has the meaning given by </w:t>
      </w:r>
      <w:r w:rsidR="006D7127" w:rsidRPr="00C53650">
        <w:t>section 1</w:t>
      </w:r>
      <w:r w:rsidRPr="00C53650">
        <w:t>23</w:t>
      </w:r>
      <w:r w:rsidR="009C76BB">
        <w:noBreakHyphen/>
      </w:r>
      <w:r w:rsidRPr="00C53650">
        <w:t xml:space="preserve">15 if a choice under </w:t>
      </w:r>
      <w:r w:rsidR="009C76BB">
        <w:t>Division 1</w:t>
      </w:r>
      <w:r w:rsidRPr="00C53650">
        <w:t xml:space="preserve">23 to apply a </w:t>
      </w:r>
      <w:r w:rsidR="009C76BB" w:rsidRPr="009C76BB">
        <w:rPr>
          <w:position w:val="6"/>
          <w:sz w:val="16"/>
        </w:rPr>
        <w:t>*</w:t>
      </w:r>
      <w:r w:rsidRPr="00C53650">
        <w:t xml:space="preserve">simplified accounting method has effect during the tax period, and </w:t>
      </w:r>
      <w:r w:rsidR="00A31CA5" w:rsidRPr="00C53650">
        <w:t>paragraph (</w:t>
      </w:r>
      <w:r w:rsidRPr="00C53650">
        <w:t>a) does not apply; or</w:t>
      </w:r>
    </w:p>
    <w:p w:rsidR="00FF3527" w:rsidRPr="00C53650" w:rsidRDefault="00FF3527" w:rsidP="00FF3527">
      <w:pPr>
        <w:pStyle w:val="paragraph"/>
      </w:pPr>
      <w:r w:rsidRPr="00C53650">
        <w:tab/>
        <w:t>(c)</w:t>
      </w:r>
      <w:r w:rsidRPr="00C53650">
        <w:tab/>
        <w:t xml:space="preserve">it has the meaning given by </w:t>
      </w:r>
      <w:r w:rsidR="006D7127" w:rsidRPr="00C53650">
        <w:t>section 1</w:t>
      </w:r>
      <w:r w:rsidRPr="00C53650">
        <w:t>26</w:t>
      </w:r>
      <w:r w:rsidR="009C76BB">
        <w:noBreakHyphen/>
      </w:r>
      <w:r w:rsidRPr="00C53650">
        <w:t xml:space="preserve">5 if you are liable for GST on a </w:t>
      </w:r>
      <w:r w:rsidR="009C76BB" w:rsidRPr="009C76BB">
        <w:rPr>
          <w:position w:val="6"/>
          <w:sz w:val="16"/>
        </w:rPr>
        <w:t>*</w:t>
      </w:r>
      <w:r w:rsidRPr="00C53650">
        <w:t xml:space="preserve">gambling supply that is attributable to the tax period, and </w:t>
      </w:r>
      <w:r w:rsidR="00A31CA5" w:rsidRPr="00C53650">
        <w:t>paragraphs (</w:t>
      </w:r>
      <w:r w:rsidRPr="00C53650">
        <w:t>a) and (b) do not apply.</w:t>
      </w:r>
    </w:p>
    <w:p w:rsidR="00FF3527" w:rsidRPr="00C53650" w:rsidRDefault="00FF3527" w:rsidP="00FF3527">
      <w:pPr>
        <w:pStyle w:val="notetext"/>
      </w:pPr>
      <w:r w:rsidRPr="00C53650">
        <w:t>Note:</w:t>
      </w:r>
      <w:r w:rsidRPr="00C53650">
        <w:tab/>
        <w:t>Subdivision</w:t>
      </w:r>
      <w:r w:rsidR="00A31CA5" w:rsidRPr="00C53650">
        <w:t> </w:t>
      </w:r>
      <w:r w:rsidRPr="00C53650">
        <w:t>21</w:t>
      </w:r>
      <w:r w:rsidR="009C76BB">
        <w:noBreakHyphen/>
      </w:r>
      <w:r w:rsidRPr="00C53650">
        <w:t>A of the Wine Tax Act and Subdivision</w:t>
      </w:r>
      <w:r w:rsidR="00A31CA5" w:rsidRPr="00C53650">
        <w:t> </w:t>
      </w:r>
      <w:r w:rsidRPr="00C53650">
        <w:t>13</w:t>
      </w:r>
      <w:r w:rsidR="009C76BB">
        <w:noBreakHyphen/>
      </w:r>
      <w:r w:rsidRPr="00C53650">
        <w:t xml:space="preserve">A of the </w:t>
      </w:r>
      <w:r w:rsidRPr="00C53650">
        <w:rPr>
          <w:i/>
        </w:rPr>
        <w:t>A New Tax System (Luxury Car Tax) Act 1999</w:t>
      </w:r>
      <w:r w:rsidRPr="00C53650">
        <w:t xml:space="preserve"> can affect the net amount.</w:t>
      </w:r>
    </w:p>
    <w:p w:rsidR="00FF3527" w:rsidRPr="00C53650" w:rsidRDefault="00FF3527" w:rsidP="00FF3527">
      <w:pPr>
        <w:pStyle w:val="Definition"/>
      </w:pPr>
      <w:r w:rsidRPr="00C53650">
        <w:rPr>
          <w:b/>
          <w:bCs/>
          <w:i/>
          <w:iCs/>
        </w:rPr>
        <w:t>net capital loss</w:t>
      </w:r>
      <w:r w:rsidRPr="00C53650">
        <w:t xml:space="preserve"> has the meaning given by subsection</w:t>
      </w:r>
      <w:r w:rsidR="00A31CA5" w:rsidRPr="00C53650">
        <w:t> </w:t>
      </w:r>
      <w:r w:rsidRPr="00C53650">
        <w:t>995</w:t>
      </w:r>
      <w:r w:rsidR="009C76BB">
        <w:noBreakHyphen/>
      </w:r>
      <w:r w:rsidRPr="00C53650">
        <w:t xml:space="preserve">1(1) of the </w:t>
      </w:r>
      <w:r w:rsidR="009C76BB" w:rsidRPr="009C76BB">
        <w:rPr>
          <w:position w:val="6"/>
          <w:sz w:val="16"/>
          <w:szCs w:val="16"/>
        </w:rPr>
        <w:t>*</w:t>
      </w:r>
      <w:r w:rsidRPr="00C53650">
        <w:t>ITAA 1997.</w:t>
      </w:r>
    </w:p>
    <w:p w:rsidR="00FF3527" w:rsidRPr="00C53650" w:rsidRDefault="00FF3527" w:rsidP="00FF3527">
      <w:pPr>
        <w:pStyle w:val="Definition"/>
      </w:pPr>
      <w:r w:rsidRPr="00C53650">
        <w:rPr>
          <w:b/>
          <w:bCs/>
          <w:i/>
          <w:iCs/>
        </w:rPr>
        <w:t>net GST</w:t>
      </w:r>
      <w:r w:rsidRPr="00C53650">
        <w:t xml:space="preserve">: the </w:t>
      </w:r>
      <w:r w:rsidRPr="00C53650">
        <w:rPr>
          <w:b/>
          <w:bCs/>
          <w:i/>
          <w:iCs/>
        </w:rPr>
        <w:t>net GST</w:t>
      </w:r>
      <w:r w:rsidRPr="00C53650">
        <w:t xml:space="preserve"> that is or would be payable by an entity for a supply is:</w:t>
      </w:r>
    </w:p>
    <w:p w:rsidR="00FF3527" w:rsidRPr="00C53650" w:rsidRDefault="00FF3527" w:rsidP="00FF3527">
      <w:pPr>
        <w:pStyle w:val="paragraph"/>
      </w:pPr>
      <w:r w:rsidRPr="00C53650">
        <w:tab/>
        <w:t>(a)</w:t>
      </w:r>
      <w:r w:rsidRPr="00C53650">
        <w:tab/>
        <w:t>the GST that is or would be payable by the entity on the supply; plus</w:t>
      </w:r>
    </w:p>
    <w:p w:rsidR="00FF3527" w:rsidRPr="00C53650" w:rsidRDefault="00FF3527" w:rsidP="00FF3527">
      <w:pPr>
        <w:pStyle w:val="paragraph"/>
      </w:pPr>
      <w:r w:rsidRPr="00C53650">
        <w:tab/>
        <w:t>(b)</w:t>
      </w:r>
      <w:r w:rsidRPr="00C53650">
        <w:tab/>
        <w:t xml:space="preserve">the sum of any </w:t>
      </w:r>
      <w:r w:rsidR="009C76BB" w:rsidRPr="009C76BB">
        <w:rPr>
          <w:position w:val="6"/>
          <w:sz w:val="16"/>
          <w:szCs w:val="16"/>
        </w:rPr>
        <w:t>*</w:t>
      </w:r>
      <w:r w:rsidRPr="00C53650">
        <w:t>increasing adjustments that the entity has or would have relating to the supply; minus</w:t>
      </w:r>
    </w:p>
    <w:p w:rsidR="00FF3527" w:rsidRPr="00C53650" w:rsidRDefault="00FF3527" w:rsidP="00FF3527">
      <w:pPr>
        <w:pStyle w:val="paragraph"/>
      </w:pPr>
      <w:r w:rsidRPr="00C53650">
        <w:tab/>
        <w:t>(c)</w:t>
      </w:r>
      <w:r w:rsidRPr="00C53650">
        <w:tab/>
        <w:t xml:space="preserve">the sum of any </w:t>
      </w:r>
      <w:r w:rsidR="009C76BB" w:rsidRPr="009C76BB">
        <w:rPr>
          <w:position w:val="6"/>
          <w:sz w:val="16"/>
          <w:szCs w:val="16"/>
        </w:rPr>
        <w:t>*</w:t>
      </w:r>
      <w:r w:rsidRPr="00C53650">
        <w:t>decreasing adjustments that the entity has or would have relating to the supply.</w:t>
      </w:r>
    </w:p>
    <w:p w:rsidR="00FF3527" w:rsidRPr="00C53650" w:rsidRDefault="00FF3527" w:rsidP="00FF3527">
      <w:pPr>
        <w:pStyle w:val="Definition"/>
      </w:pPr>
      <w:r w:rsidRPr="00C53650">
        <w:rPr>
          <w:b/>
          <w:bCs/>
          <w:i/>
          <w:iCs/>
        </w:rPr>
        <w:t>net refund position</w:t>
      </w:r>
      <w:r w:rsidRPr="00C53650">
        <w:t xml:space="preserve"> has the meaning given by sub</w:t>
      </w:r>
      <w:r w:rsidR="006D7127" w:rsidRPr="00C53650">
        <w:t>section 1</w:t>
      </w:r>
      <w:r w:rsidRPr="00C53650">
        <w:t>62</w:t>
      </w:r>
      <w:r w:rsidR="009C76BB">
        <w:noBreakHyphen/>
      </w:r>
      <w:r w:rsidRPr="00C53650">
        <w:t>5(3).</w:t>
      </w:r>
    </w:p>
    <w:p w:rsidR="00FF3527" w:rsidRPr="00C53650" w:rsidRDefault="00FF3527" w:rsidP="00FF3527">
      <w:pPr>
        <w:pStyle w:val="Definition"/>
      </w:pPr>
      <w:r w:rsidRPr="00C53650">
        <w:rPr>
          <w:b/>
          <w:i/>
        </w:rPr>
        <w:t>new recreational boat</w:t>
      </w:r>
      <w:r w:rsidRPr="00C53650">
        <w:t xml:space="preserve"> has the meaning given by subsection</w:t>
      </w:r>
      <w:r w:rsidR="00A31CA5" w:rsidRPr="00C53650">
        <w:t> </w:t>
      </w:r>
      <w:r w:rsidRPr="00C53650">
        <w:t>38</w:t>
      </w:r>
      <w:r w:rsidR="009C76BB">
        <w:noBreakHyphen/>
      </w:r>
      <w:r w:rsidRPr="00C53650">
        <w:t>185(5).</w:t>
      </w:r>
    </w:p>
    <w:p w:rsidR="00FF3527" w:rsidRPr="00C53650" w:rsidRDefault="00FF3527" w:rsidP="00FF3527">
      <w:pPr>
        <w:pStyle w:val="Definition"/>
      </w:pPr>
      <w:r w:rsidRPr="00C53650">
        <w:rPr>
          <w:b/>
          <w:bCs/>
          <w:i/>
          <w:iCs/>
        </w:rPr>
        <w:t>new residential premises</w:t>
      </w:r>
      <w:r w:rsidRPr="00C53650">
        <w:t xml:space="preserve"> has the meaning given by section</w:t>
      </w:r>
      <w:r w:rsidR="00A31CA5" w:rsidRPr="00C53650">
        <w:t> </w:t>
      </w:r>
      <w:r w:rsidRPr="00C53650">
        <w:t>40</w:t>
      </w:r>
      <w:r w:rsidR="009C76BB">
        <w:noBreakHyphen/>
      </w:r>
      <w:r w:rsidRPr="00C53650">
        <w:t>75.</w:t>
      </w:r>
    </w:p>
    <w:p w:rsidR="00FF3527" w:rsidRPr="00C53650" w:rsidRDefault="00FF3527" w:rsidP="00FF3527">
      <w:pPr>
        <w:pStyle w:val="Definition"/>
      </w:pPr>
      <w:r w:rsidRPr="00C53650">
        <w:rPr>
          <w:b/>
          <w:i/>
        </w:rPr>
        <w:t xml:space="preserve">nominal defendant settlement sharing arrangement </w:t>
      </w:r>
      <w:r w:rsidRPr="00C53650">
        <w:t>has the meaning given by subsection</w:t>
      </w:r>
      <w:r w:rsidR="00A31CA5" w:rsidRPr="00C53650">
        <w:t> </w:t>
      </w:r>
      <w:r w:rsidRPr="00C53650">
        <w:t>80</w:t>
      </w:r>
      <w:r w:rsidR="009C76BB">
        <w:noBreakHyphen/>
      </w:r>
      <w:r w:rsidRPr="00C53650">
        <w:t>40(1).</w:t>
      </w:r>
    </w:p>
    <w:p w:rsidR="00FF3527" w:rsidRPr="00C53650" w:rsidRDefault="00FF3527" w:rsidP="00FF3527">
      <w:pPr>
        <w:pStyle w:val="Definition"/>
      </w:pPr>
      <w:r w:rsidRPr="00C53650">
        <w:rPr>
          <w:b/>
          <w:bCs/>
          <w:i/>
          <w:iCs/>
        </w:rPr>
        <w:t>non</w:t>
      </w:r>
      <w:r w:rsidR="009C76BB">
        <w:rPr>
          <w:b/>
          <w:bCs/>
          <w:i/>
          <w:iCs/>
        </w:rPr>
        <w:noBreakHyphen/>
      </w:r>
      <w:r w:rsidRPr="00C53650">
        <w:rPr>
          <w:b/>
          <w:bCs/>
          <w:i/>
          <w:iCs/>
        </w:rPr>
        <w:t>cash benefit</w:t>
      </w:r>
      <w:r w:rsidRPr="00C53650">
        <w:t xml:space="preserve"> has the meaning given by subsection</w:t>
      </w:r>
      <w:r w:rsidR="00A31CA5" w:rsidRPr="00C53650">
        <w:t> </w:t>
      </w:r>
      <w:r w:rsidRPr="00C53650">
        <w:t>995</w:t>
      </w:r>
      <w:r w:rsidR="009C76BB">
        <w:noBreakHyphen/>
      </w:r>
      <w:r w:rsidRPr="00C53650">
        <w:t xml:space="preserve">1(1) of the </w:t>
      </w:r>
      <w:r w:rsidR="009C76BB" w:rsidRPr="009C76BB">
        <w:rPr>
          <w:position w:val="6"/>
          <w:sz w:val="16"/>
        </w:rPr>
        <w:t>*</w:t>
      </w:r>
      <w:r w:rsidRPr="00C53650">
        <w:t>ITAA 1997.</w:t>
      </w:r>
    </w:p>
    <w:p w:rsidR="00FF3527" w:rsidRPr="00C53650" w:rsidRDefault="00FF3527" w:rsidP="00FF3527">
      <w:pPr>
        <w:pStyle w:val="Definition"/>
      </w:pPr>
      <w:r w:rsidRPr="00C53650">
        <w:rPr>
          <w:b/>
          <w:bCs/>
          <w:i/>
          <w:iCs/>
        </w:rPr>
        <w:t>non</w:t>
      </w:r>
      <w:r w:rsidR="009C76BB">
        <w:rPr>
          <w:b/>
          <w:bCs/>
          <w:i/>
          <w:iCs/>
        </w:rPr>
        <w:noBreakHyphen/>
      </w:r>
      <w:r w:rsidRPr="00C53650">
        <w:rPr>
          <w:b/>
          <w:bCs/>
          <w:i/>
          <w:iCs/>
        </w:rPr>
        <w:t>creditable insurance event</w:t>
      </w:r>
      <w:r w:rsidRPr="00C53650">
        <w:t xml:space="preserve"> has the meaning given by subsection</w:t>
      </w:r>
      <w:r w:rsidR="00A31CA5" w:rsidRPr="00C53650">
        <w:t> </w:t>
      </w:r>
      <w:r w:rsidRPr="00C53650">
        <w:t>78</w:t>
      </w:r>
      <w:r w:rsidR="009C76BB">
        <w:noBreakHyphen/>
      </w:r>
      <w:r w:rsidRPr="00C53650">
        <w:t>10(3).</w:t>
      </w:r>
    </w:p>
    <w:p w:rsidR="00FF3527" w:rsidRPr="00C53650" w:rsidRDefault="00FF3527" w:rsidP="00FF3527">
      <w:pPr>
        <w:pStyle w:val="Definition"/>
      </w:pPr>
      <w:r w:rsidRPr="00C53650">
        <w:rPr>
          <w:b/>
          <w:bCs/>
          <w:i/>
          <w:iCs/>
        </w:rPr>
        <w:t>non</w:t>
      </w:r>
      <w:r w:rsidR="009C76BB">
        <w:rPr>
          <w:b/>
          <w:bCs/>
          <w:i/>
          <w:iCs/>
        </w:rPr>
        <w:noBreakHyphen/>
      </w:r>
      <w:r w:rsidRPr="00C53650">
        <w:rPr>
          <w:b/>
          <w:bCs/>
          <w:i/>
          <w:iCs/>
        </w:rPr>
        <w:t>deductible expense</w:t>
      </w:r>
      <w:r w:rsidRPr="00C53650">
        <w:t xml:space="preserve"> has the meaning given by subsections</w:t>
      </w:r>
      <w:r w:rsidR="00A31CA5" w:rsidRPr="00C53650">
        <w:t> </w:t>
      </w:r>
      <w:r w:rsidRPr="00C53650">
        <w:t>69</w:t>
      </w:r>
      <w:r w:rsidR="009C76BB">
        <w:noBreakHyphen/>
      </w:r>
      <w:r w:rsidRPr="00C53650">
        <w:t>5(3) and (3A).</w:t>
      </w:r>
    </w:p>
    <w:p w:rsidR="00FF3527" w:rsidRPr="00C53650" w:rsidRDefault="00FF3527" w:rsidP="00FF3527">
      <w:pPr>
        <w:pStyle w:val="Definition"/>
      </w:pPr>
      <w:r w:rsidRPr="00C53650">
        <w:rPr>
          <w:b/>
          <w:bCs/>
          <w:i/>
          <w:iCs/>
        </w:rPr>
        <w:t>non</w:t>
      </w:r>
      <w:r w:rsidR="009C76BB">
        <w:rPr>
          <w:b/>
          <w:bCs/>
          <w:i/>
          <w:iCs/>
        </w:rPr>
        <w:noBreakHyphen/>
      </w:r>
      <w:r w:rsidRPr="00C53650">
        <w:rPr>
          <w:b/>
          <w:bCs/>
          <w:i/>
          <w:iCs/>
        </w:rPr>
        <w:t>entity joint venture</w:t>
      </w:r>
      <w:r w:rsidRPr="00C53650">
        <w:t xml:space="preserve"> has the meaning given by subsection</w:t>
      </w:r>
      <w:r w:rsidR="00A31CA5" w:rsidRPr="00C53650">
        <w:t> </w:t>
      </w:r>
      <w:r w:rsidRPr="00C53650">
        <w:t>995</w:t>
      </w:r>
      <w:r w:rsidR="009C76BB">
        <w:noBreakHyphen/>
      </w:r>
      <w:r w:rsidRPr="00C53650">
        <w:t xml:space="preserve">1(1) of the </w:t>
      </w:r>
      <w:r w:rsidR="009C76BB" w:rsidRPr="009C76BB">
        <w:rPr>
          <w:position w:val="6"/>
          <w:sz w:val="16"/>
          <w:szCs w:val="16"/>
        </w:rPr>
        <w:t>*</w:t>
      </w:r>
      <w:r w:rsidRPr="00C53650">
        <w:t xml:space="preserve">ITAA 1997. </w:t>
      </w:r>
    </w:p>
    <w:p w:rsidR="00FF3527" w:rsidRPr="00C53650" w:rsidRDefault="00FF3527" w:rsidP="00FF3527">
      <w:pPr>
        <w:pStyle w:val="Definition"/>
        <w:keepNext/>
        <w:keepLines/>
      </w:pPr>
      <w:r w:rsidRPr="00C53650">
        <w:rPr>
          <w:b/>
          <w:bCs/>
          <w:i/>
          <w:iCs/>
        </w:rPr>
        <w:t>non</w:t>
      </w:r>
      <w:r w:rsidR="009C76BB">
        <w:rPr>
          <w:b/>
          <w:bCs/>
          <w:i/>
          <w:iCs/>
        </w:rPr>
        <w:noBreakHyphen/>
      </w:r>
      <w:r w:rsidRPr="00C53650">
        <w:rPr>
          <w:b/>
          <w:bCs/>
          <w:i/>
          <w:iCs/>
        </w:rPr>
        <w:t>government higher education institution</w:t>
      </w:r>
      <w:r w:rsidRPr="00C53650">
        <w:t xml:space="preserve"> means an institution that is not a </w:t>
      </w:r>
      <w:r w:rsidR="009C76BB" w:rsidRPr="009C76BB">
        <w:rPr>
          <w:position w:val="6"/>
          <w:sz w:val="16"/>
          <w:szCs w:val="16"/>
        </w:rPr>
        <w:t>*</w:t>
      </w:r>
      <w:r w:rsidRPr="00C53650">
        <w:t>higher education institution and that:</w:t>
      </w:r>
    </w:p>
    <w:p w:rsidR="00FF3527" w:rsidRPr="00C53650" w:rsidRDefault="00FF3527" w:rsidP="00FF3527">
      <w:pPr>
        <w:pStyle w:val="paragraph"/>
      </w:pPr>
      <w:r w:rsidRPr="00C53650">
        <w:tab/>
        <w:t>(a)</w:t>
      </w:r>
      <w:r w:rsidRPr="00C53650">
        <w:tab/>
        <w:t>is established as a non</w:t>
      </w:r>
      <w:r w:rsidR="009C76BB">
        <w:noBreakHyphen/>
      </w:r>
      <w:r w:rsidRPr="00C53650">
        <w:t>government higher education institution under the law of a State or Territory; or</w:t>
      </w:r>
    </w:p>
    <w:p w:rsidR="00FF3527" w:rsidRPr="00C53650" w:rsidRDefault="00FF3527" w:rsidP="00FF3527">
      <w:pPr>
        <w:pStyle w:val="paragraph"/>
      </w:pPr>
      <w:r w:rsidRPr="00C53650">
        <w:tab/>
        <w:t>(b)</w:t>
      </w:r>
      <w:r w:rsidRPr="00C53650">
        <w:tab/>
        <w:t>is registered by a State or Territory higher education recognition authority.</w:t>
      </w:r>
    </w:p>
    <w:p w:rsidR="00FF3527" w:rsidRPr="00C53650" w:rsidRDefault="00FF3527" w:rsidP="00FF3527">
      <w:pPr>
        <w:pStyle w:val="Definition"/>
      </w:pPr>
      <w:r w:rsidRPr="00C53650">
        <w:rPr>
          <w:b/>
          <w:bCs/>
          <w:i/>
          <w:iCs/>
        </w:rPr>
        <w:t>non</w:t>
      </w:r>
      <w:r w:rsidR="009C76BB">
        <w:rPr>
          <w:b/>
          <w:bCs/>
          <w:i/>
          <w:iCs/>
        </w:rPr>
        <w:noBreakHyphen/>
      </w:r>
      <w:r w:rsidRPr="00C53650">
        <w:rPr>
          <w:b/>
          <w:bCs/>
          <w:i/>
          <w:iCs/>
        </w:rPr>
        <w:t>profit association</w:t>
      </w:r>
      <w:r w:rsidRPr="00C53650">
        <w:t xml:space="preserve"> means an entity all the members of which are non</w:t>
      </w:r>
      <w:r w:rsidR="009C76BB">
        <w:noBreakHyphen/>
      </w:r>
      <w:r w:rsidRPr="00C53650">
        <w:t>profit bodies.</w:t>
      </w:r>
    </w:p>
    <w:p w:rsidR="00FF3527" w:rsidRPr="00C53650" w:rsidRDefault="00FF3527" w:rsidP="00FF3527">
      <w:pPr>
        <w:pStyle w:val="Definition"/>
      </w:pPr>
      <w:r w:rsidRPr="00C53650">
        <w:rPr>
          <w:b/>
          <w:bCs/>
          <w:i/>
          <w:iCs/>
        </w:rPr>
        <w:t>Non</w:t>
      </w:r>
      <w:r w:rsidR="009C76BB">
        <w:rPr>
          <w:b/>
          <w:bCs/>
          <w:i/>
          <w:iCs/>
        </w:rPr>
        <w:noBreakHyphen/>
      </w:r>
      <w:r w:rsidRPr="00C53650">
        <w:rPr>
          <w:b/>
          <w:bCs/>
          <w:i/>
          <w:iCs/>
        </w:rPr>
        <w:t>profit sub</w:t>
      </w:r>
      <w:r w:rsidR="009C76BB">
        <w:rPr>
          <w:b/>
          <w:bCs/>
          <w:i/>
          <w:iCs/>
        </w:rPr>
        <w:noBreakHyphen/>
      </w:r>
      <w:r w:rsidRPr="00C53650">
        <w:rPr>
          <w:b/>
          <w:bCs/>
          <w:i/>
          <w:iCs/>
        </w:rPr>
        <w:t>entity</w:t>
      </w:r>
      <w:r w:rsidRPr="00C53650">
        <w:t xml:space="preserve"> has the meaning given by subsection</w:t>
      </w:r>
      <w:r w:rsidR="00A31CA5" w:rsidRPr="00C53650">
        <w:t> </w:t>
      </w:r>
      <w:r w:rsidRPr="00C53650">
        <w:t>63</w:t>
      </w:r>
      <w:r w:rsidR="009C76BB">
        <w:noBreakHyphen/>
      </w:r>
      <w:r w:rsidRPr="00C53650">
        <w:t>15(3).</w:t>
      </w:r>
    </w:p>
    <w:p w:rsidR="00FF3527" w:rsidRPr="00C53650" w:rsidRDefault="00FF3527" w:rsidP="00FF3527">
      <w:pPr>
        <w:pStyle w:val="Definition"/>
      </w:pPr>
      <w:r w:rsidRPr="00C53650">
        <w:rPr>
          <w:b/>
          <w:bCs/>
          <w:i/>
          <w:iCs/>
        </w:rPr>
        <w:t>non</w:t>
      </w:r>
      <w:r w:rsidR="009C76BB">
        <w:rPr>
          <w:b/>
          <w:bCs/>
          <w:i/>
          <w:iCs/>
        </w:rPr>
        <w:noBreakHyphen/>
      </w:r>
      <w:r w:rsidRPr="00C53650">
        <w:rPr>
          <w:b/>
          <w:bCs/>
          <w:i/>
          <w:iCs/>
        </w:rPr>
        <w:t>resident</w:t>
      </w:r>
      <w:r w:rsidRPr="00C53650">
        <w:t xml:space="preserve"> means an entity that is not an </w:t>
      </w:r>
      <w:r w:rsidR="009C76BB" w:rsidRPr="009C76BB">
        <w:rPr>
          <w:position w:val="6"/>
          <w:sz w:val="16"/>
          <w:szCs w:val="16"/>
        </w:rPr>
        <w:t>*</w:t>
      </w:r>
      <w:r w:rsidRPr="00C53650">
        <w:t>Australian resident.</w:t>
      </w:r>
    </w:p>
    <w:p w:rsidR="00FF3527" w:rsidRPr="00C53650" w:rsidRDefault="00FF3527" w:rsidP="00FF3527">
      <w:pPr>
        <w:pStyle w:val="Definition"/>
      </w:pPr>
      <w:r w:rsidRPr="00C53650">
        <w:rPr>
          <w:b/>
          <w:bCs/>
          <w:i/>
          <w:iCs/>
        </w:rPr>
        <w:t>non</w:t>
      </w:r>
      <w:r w:rsidR="009C76BB">
        <w:rPr>
          <w:b/>
          <w:bCs/>
          <w:i/>
          <w:iCs/>
        </w:rPr>
        <w:noBreakHyphen/>
      </w:r>
      <w:r w:rsidRPr="00C53650">
        <w:rPr>
          <w:b/>
          <w:bCs/>
          <w:i/>
          <w:iCs/>
        </w:rPr>
        <w:t>taxable importation</w:t>
      </w:r>
      <w:r w:rsidRPr="00C53650">
        <w:t xml:space="preserve"> has the meaning given by </w:t>
      </w:r>
      <w:r w:rsidR="006D7127" w:rsidRPr="00C53650">
        <w:t>section 1</w:t>
      </w:r>
      <w:r w:rsidRPr="00C53650">
        <w:t>3</w:t>
      </w:r>
      <w:r w:rsidR="009C76BB">
        <w:noBreakHyphen/>
      </w:r>
      <w:r w:rsidRPr="00C53650">
        <w:t>10 and Division</w:t>
      </w:r>
      <w:r w:rsidR="00A31CA5" w:rsidRPr="00C53650">
        <w:t> </w:t>
      </w:r>
      <w:r w:rsidRPr="00C53650">
        <w:t>42.</w:t>
      </w:r>
    </w:p>
    <w:p w:rsidR="00FF3527" w:rsidRPr="00C53650" w:rsidRDefault="00FF3527" w:rsidP="00FF3527">
      <w:pPr>
        <w:pStyle w:val="Definition"/>
      </w:pPr>
      <w:r w:rsidRPr="00C53650">
        <w:rPr>
          <w:b/>
          <w:bCs/>
          <w:i/>
          <w:iCs/>
        </w:rPr>
        <w:t>notified instalment amount</w:t>
      </w:r>
      <w:r w:rsidRPr="00C53650">
        <w:t xml:space="preserve"> has the meaning given by sub</w:t>
      </w:r>
      <w:r w:rsidR="006D7127" w:rsidRPr="00C53650">
        <w:t>section 1</w:t>
      </w:r>
      <w:r w:rsidRPr="00C53650">
        <w:t>62</w:t>
      </w:r>
      <w:r w:rsidR="009C76BB">
        <w:noBreakHyphen/>
      </w:r>
      <w:r w:rsidRPr="00C53650">
        <w:t>135(1).</w:t>
      </w:r>
    </w:p>
    <w:p w:rsidR="00FF3527" w:rsidRPr="00C53650" w:rsidRDefault="00FF3527" w:rsidP="00FF3527">
      <w:pPr>
        <w:pStyle w:val="Definition"/>
      </w:pPr>
      <w:r w:rsidRPr="00C53650">
        <w:rPr>
          <w:b/>
          <w:bCs/>
          <w:i/>
          <w:iCs/>
        </w:rPr>
        <w:t>officer</w:t>
      </w:r>
      <w:r w:rsidRPr="00C53650">
        <w:t xml:space="preserve"> has the meaning given by the </w:t>
      </w:r>
      <w:r w:rsidRPr="00C53650">
        <w:rPr>
          <w:i/>
          <w:iCs/>
        </w:rPr>
        <w:t>Corporations Act 2001</w:t>
      </w:r>
      <w:r w:rsidRPr="00C53650">
        <w:t>.</w:t>
      </w:r>
    </w:p>
    <w:p w:rsidR="00522867" w:rsidRPr="00C53650" w:rsidRDefault="00522867" w:rsidP="00522867">
      <w:pPr>
        <w:pStyle w:val="Definition"/>
      </w:pPr>
      <w:r w:rsidRPr="00C53650">
        <w:rPr>
          <w:b/>
          <w:i/>
        </w:rPr>
        <w:t>offshore supply of low value goods</w:t>
      </w:r>
      <w:r w:rsidRPr="00C53650">
        <w:t xml:space="preserve"> has the meaning given by section</w:t>
      </w:r>
      <w:r w:rsidR="00A31CA5" w:rsidRPr="00C53650">
        <w:t> </w:t>
      </w:r>
      <w:r w:rsidRPr="00C53650">
        <w:t>84</w:t>
      </w:r>
      <w:r w:rsidR="009C76BB">
        <w:noBreakHyphen/>
      </w:r>
      <w:r w:rsidRPr="00C53650">
        <w:t>77.</w:t>
      </w:r>
    </w:p>
    <w:p w:rsidR="00FF3527" w:rsidRPr="00C53650" w:rsidRDefault="00FF3527" w:rsidP="00FF3527">
      <w:pPr>
        <w:pStyle w:val="Definition"/>
      </w:pPr>
      <w:r w:rsidRPr="00C53650">
        <w:rPr>
          <w:b/>
          <w:i/>
        </w:rPr>
        <w:t>operator</w:t>
      </w:r>
      <w:r w:rsidRPr="00C53650">
        <w:t xml:space="preserve"> of a </w:t>
      </w:r>
      <w:r w:rsidR="009C76BB" w:rsidRPr="009C76BB">
        <w:rPr>
          <w:position w:val="6"/>
          <w:sz w:val="16"/>
        </w:rPr>
        <w:t>*</w:t>
      </w:r>
      <w:r w:rsidRPr="00C53650">
        <w:t>compulsory third party scheme means an entity that is required to make payments or supplies in settlement of claims under the scheme.</w:t>
      </w:r>
    </w:p>
    <w:p w:rsidR="00FF3527" w:rsidRPr="00C53650" w:rsidRDefault="00FF3527" w:rsidP="00FF3527">
      <w:pPr>
        <w:pStyle w:val="Definition"/>
        <w:rPr>
          <w:i/>
          <w:iCs/>
        </w:rPr>
      </w:pPr>
      <w:r w:rsidRPr="00C53650">
        <w:rPr>
          <w:b/>
          <w:bCs/>
          <w:i/>
          <w:iCs/>
        </w:rPr>
        <w:t>outwards duty free shop</w:t>
      </w:r>
      <w:r w:rsidRPr="00C53650">
        <w:t xml:space="preserve"> has the same meaning as in section</w:t>
      </w:r>
      <w:r w:rsidR="00A31CA5" w:rsidRPr="00C53650">
        <w:t> </w:t>
      </w:r>
      <w:r w:rsidRPr="00C53650">
        <w:t xml:space="preserve">96A of the </w:t>
      </w:r>
      <w:r w:rsidRPr="00C53650">
        <w:rPr>
          <w:i/>
          <w:iCs/>
        </w:rPr>
        <w:t>Customs Act 1901</w:t>
      </w:r>
      <w:r w:rsidRPr="00C53650">
        <w:t>.</w:t>
      </w:r>
    </w:p>
    <w:p w:rsidR="00FF3527" w:rsidRPr="00C53650" w:rsidRDefault="00FF3527" w:rsidP="00FF3527">
      <w:pPr>
        <w:pStyle w:val="Definition"/>
        <w:rPr>
          <w:i/>
          <w:iCs/>
        </w:rPr>
      </w:pPr>
      <w:r w:rsidRPr="00C53650">
        <w:rPr>
          <w:b/>
          <w:bCs/>
          <w:i/>
          <w:iCs/>
        </w:rPr>
        <w:t>overdue</w:t>
      </w:r>
      <w:r w:rsidRPr="00C53650">
        <w:t>: a debt is overdue if there has been a failure to discharge the debt, and that failure is a breach of the debtor’s obligations in relation to the debt.</w:t>
      </w:r>
    </w:p>
    <w:p w:rsidR="00FF3527" w:rsidRPr="00C53650" w:rsidRDefault="00FF3527" w:rsidP="00FF3527">
      <w:pPr>
        <w:pStyle w:val="Definition"/>
      </w:pPr>
      <w:r w:rsidRPr="00C53650">
        <w:rPr>
          <w:b/>
          <w:i/>
        </w:rPr>
        <w:t>participant</w:t>
      </w:r>
      <w:r w:rsidRPr="00C53650">
        <w:t xml:space="preserve">, in relation to a </w:t>
      </w:r>
      <w:r w:rsidR="009C76BB" w:rsidRPr="009C76BB">
        <w:rPr>
          <w:position w:val="6"/>
          <w:sz w:val="16"/>
        </w:rPr>
        <w:t>*</w:t>
      </w:r>
      <w:r w:rsidRPr="00C53650">
        <w:t>GST joint venture, has the meaning given by section</w:t>
      </w:r>
      <w:r w:rsidR="00A31CA5" w:rsidRPr="00C53650">
        <w:t> </w:t>
      </w:r>
      <w:r w:rsidRPr="00C53650">
        <w:t>51</w:t>
      </w:r>
      <w:r w:rsidR="009C76BB">
        <w:noBreakHyphen/>
      </w:r>
      <w:r w:rsidRPr="00C53650">
        <w:t>7.</w:t>
      </w:r>
    </w:p>
    <w:p w:rsidR="00FF3527" w:rsidRPr="00C53650" w:rsidRDefault="00FF3527" w:rsidP="00FF3527">
      <w:pPr>
        <w:pStyle w:val="Definition"/>
      </w:pPr>
      <w:r w:rsidRPr="00C53650">
        <w:rPr>
          <w:b/>
          <w:bCs/>
          <w:i/>
          <w:iCs/>
        </w:rPr>
        <w:t>partly creditable</w:t>
      </w:r>
      <w:r w:rsidRPr="00C53650">
        <w:t>:</w:t>
      </w:r>
    </w:p>
    <w:p w:rsidR="00FF3527" w:rsidRPr="00C53650" w:rsidRDefault="00FF3527" w:rsidP="00FF3527">
      <w:pPr>
        <w:pStyle w:val="paragraph"/>
      </w:pPr>
      <w:r w:rsidRPr="00C53650">
        <w:tab/>
        <w:t>(a)</w:t>
      </w:r>
      <w:r w:rsidRPr="00C53650">
        <w:tab/>
        <w:t>in relation to an acquisition, has the meaning given by sections</w:t>
      </w:r>
      <w:r w:rsidR="00A31CA5" w:rsidRPr="00C53650">
        <w:t> </w:t>
      </w:r>
      <w:r w:rsidRPr="00C53650">
        <w:t>11</w:t>
      </w:r>
      <w:r w:rsidR="009C76BB">
        <w:noBreakHyphen/>
      </w:r>
      <w:r w:rsidRPr="00C53650">
        <w:t>30 and 70</w:t>
      </w:r>
      <w:r w:rsidR="009C76BB">
        <w:noBreakHyphen/>
      </w:r>
      <w:r w:rsidRPr="00C53650">
        <w:t>20; or</w:t>
      </w:r>
    </w:p>
    <w:p w:rsidR="00FF3527" w:rsidRPr="00C53650" w:rsidRDefault="00FF3527" w:rsidP="00FF3527">
      <w:pPr>
        <w:pStyle w:val="paragraph"/>
      </w:pPr>
      <w:r w:rsidRPr="00C53650">
        <w:tab/>
        <w:t>(b)</w:t>
      </w:r>
      <w:r w:rsidRPr="00C53650">
        <w:tab/>
        <w:t xml:space="preserve">in relation to an importation, has the meaning given by </w:t>
      </w:r>
      <w:r w:rsidR="006D7127" w:rsidRPr="00C53650">
        <w:t>section 1</w:t>
      </w:r>
      <w:r w:rsidRPr="00C53650">
        <w:t>5</w:t>
      </w:r>
      <w:r w:rsidR="009C76BB">
        <w:noBreakHyphen/>
      </w:r>
      <w:r w:rsidRPr="00C53650">
        <w:t>25.</w:t>
      </w:r>
    </w:p>
    <w:p w:rsidR="00FF3527" w:rsidRPr="00C53650" w:rsidRDefault="00FF3527" w:rsidP="00FF3527">
      <w:pPr>
        <w:pStyle w:val="Definition"/>
      </w:pPr>
      <w:r w:rsidRPr="00C53650">
        <w:rPr>
          <w:b/>
          <w:bCs/>
          <w:i/>
          <w:iCs/>
        </w:rPr>
        <w:t>partnership</w:t>
      </w:r>
      <w:r w:rsidRPr="00C53650">
        <w:t xml:space="preserve"> has the meaning given by section</w:t>
      </w:r>
      <w:r w:rsidR="00A31CA5" w:rsidRPr="00C53650">
        <w:t> </w:t>
      </w:r>
      <w:r w:rsidRPr="00C53650">
        <w:t>995</w:t>
      </w:r>
      <w:r w:rsidR="009C76BB">
        <w:noBreakHyphen/>
      </w:r>
      <w:r w:rsidRPr="00C53650">
        <w:t xml:space="preserve">1 of the </w:t>
      </w:r>
      <w:r w:rsidR="009C76BB" w:rsidRPr="009C76BB">
        <w:rPr>
          <w:position w:val="6"/>
          <w:sz w:val="16"/>
          <w:szCs w:val="16"/>
        </w:rPr>
        <w:t>*</w:t>
      </w:r>
      <w:r w:rsidRPr="00C53650">
        <w:t>ITAA 1997.</w:t>
      </w:r>
    </w:p>
    <w:p w:rsidR="00FF3527" w:rsidRPr="00C53650" w:rsidRDefault="00FF3527" w:rsidP="00FF3527">
      <w:pPr>
        <w:pStyle w:val="Definition"/>
      </w:pPr>
      <w:r w:rsidRPr="00C53650">
        <w:rPr>
          <w:b/>
          <w:i/>
        </w:rPr>
        <w:t>passed on</w:t>
      </w:r>
      <w:r w:rsidRPr="00C53650">
        <w:t xml:space="preserve"> has a meaning affected by </w:t>
      </w:r>
      <w:r w:rsidR="006D7127" w:rsidRPr="00C53650">
        <w:t>section 1</w:t>
      </w:r>
      <w:r w:rsidRPr="00C53650">
        <w:t>42</w:t>
      </w:r>
      <w:r w:rsidR="009C76BB">
        <w:noBreakHyphen/>
      </w:r>
      <w:r w:rsidRPr="00C53650">
        <w:t>25.</w:t>
      </w:r>
    </w:p>
    <w:p w:rsidR="00FF3527" w:rsidRPr="00C53650" w:rsidRDefault="00FF3527" w:rsidP="00FF3527">
      <w:pPr>
        <w:pStyle w:val="Definition"/>
      </w:pPr>
      <w:r w:rsidRPr="00C53650">
        <w:rPr>
          <w:b/>
          <w:i/>
        </w:rPr>
        <w:t>period of review</w:t>
      </w:r>
      <w:r w:rsidRPr="00C53650">
        <w:t xml:space="preserve">, for an </w:t>
      </w:r>
      <w:r w:rsidR="009C76BB" w:rsidRPr="009C76BB">
        <w:rPr>
          <w:position w:val="6"/>
          <w:sz w:val="16"/>
        </w:rPr>
        <w:t>*</w:t>
      </w:r>
      <w:r w:rsidRPr="00C53650">
        <w:t xml:space="preserve">assessment, has the meaning given by </w:t>
      </w:r>
      <w:r w:rsidR="006D7127" w:rsidRPr="00C53650">
        <w:t>section 1</w:t>
      </w:r>
      <w:r w:rsidRPr="00C53650">
        <w:t>55</w:t>
      </w:r>
      <w:r w:rsidR="009C76BB">
        <w:noBreakHyphen/>
      </w:r>
      <w:r w:rsidRPr="00C53650">
        <w:t>35 in Schedule</w:t>
      </w:r>
      <w:r w:rsidR="00A31CA5" w:rsidRPr="00C53650">
        <w:t> </w:t>
      </w:r>
      <w:r w:rsidRPr="00C53650">
        <w:t xml:space="preserve">1 to the </w:t>
      </w:r>
      <w:r w:rsidRPr="00C53650">
        <w:rPr>
          <w:i/>
        </w:rPr>
        <w:t>Taxation Administration Act 1953</w:t>
      </w:r>
      <w:r w:rsidRPr="00C53650">
        <w:t>.</w:t>
      </w:r>
    </w:p>
    <w:p w:rsidR="00FF3527" w:rsidRPr="00C53650" w:rsidRDefault="00FF3527" w:rsidP="00FF3527">
      <w:pPr>
        <w:pStyle w:val="Definition"/>
      </w:pPr>
      <w:r w:rsidRPr="00C53650">
        <w:rPr>
          <w:b/>
          <w:bCs/>
          <w:i/>
          <w:iCs/>
        </w:rPr>
        <w:t>person</w:t>
      </w:r>
      <w:r w:rsidRPr="00C53650">
        <w:t xml:space="preserve"> includes a </w:t>
      </w:r>
      <w:r w:rsidR="009C76BB" w:rsidRPr="009C76BB">
        <w:rPr>
          <w:position w:val="6"/>
          <w:sz w:val="16"/>
          <w:szCs w:val="16"/>
        </w:rPr>
        <w:t>*</w:t>
      </w:r>
      <w:r w:rsidRPr="00C53650">
        <w:t>company.</w:t>
      </w:r>
    </w:p>
    <w:p w:rsidR="00FF3527" w:rsidRPr="00C53650" w:rsidRDefault="00FF3527" w:rsidP="00FF3527">
      <w:pPr>
        <w:pStyle w:val="Definition"/>
      </w:pPr>
      <w:r w:rsidRPr="00C53650">
        <w:rPr>
          <w:b/>
          <w:bCs/>
          <w:i/>
          <w:iCs/>
        </w:rPr>
        <w:t>place of consignment</w:t>
      </w:r>
      <w:r w:rsidRPr="00C53650">
        <w:t xml:space="preserve"> of goods means:</w:t>
      </w:r>
    </w:p>
    <w:p w:rsidR="00FF3527" w:rsidRPr="00C53650" w:rsidRDefault="00FF3527" w:rsidP="00FF3527">
      <w:pPr>
        <w:pStyle w:val="paragraph"/>
      </w:pPr>
      <w:r w:rsidRPr="00C53650">
        <w:tab/>
        <w:t>(a)</w:t>
      </w:r>
      <w:r w:rsidRPr="00C53650">
        <w:tab/>
        <w:t>if the goods are posted to a place in the indirect tax zone—the place in the indirect tax zone to which the goods are addressed; or</w:t>
      </w:r>
    </w:p>
    <w:p w:rsidR="00FF3527" w:rsidRPr="00C53650" w:rsidRDefault="00FF3527" w:rsidP="00FF3527">
      <w:pPr>
        <w:pStyle w:val="paragraph"/>
      </w:pPr>
      <w:r w:rsidRPr="00C53650">
        <w:tab/>
        <w:t>(aa)</w:t>
      </w:r>
      <w:r w:rsidRPr="00C53650">
        <w:tab/>
        <w:t>if the supplier of the goods is to deliver the goods to a place in the indirect tax zone—the place in the indirect tax zone to which the goods are to be delivered under the contract for the supply of the goods; or</w:t>
      </w:r>
    </w:p>
    <w:p w:rsidR="00FF3527" w:rsidRPr="00C53650" w:rsidRDefault="00FF3527" w:rsidP="00FF3527">
      <w:pPr>
        <w:pStyle w:val="paragraph"/>
      </w:pPr>
      <w:r w:rsidRPr="00C53650">
        <w:tab/>
        <w:t>(ab)</w:t>
      </w:r>
      <w:r w:rsidRPr="00C53650">
        <w:tab/>
        <w:t>if:</w:t>
      </w:r>
    </w:p>
    <w:p w:rsidR="00FF3527" w:rsidRPr="00C53650" w:rsidRDefault="00FF3527" w:rsidP="00FF3527">
      <w:pPr>
        <w:pStyle w:val="paragraphsub"/>
      </w:pPr>
      <w:r w:rsidRPr="00C53650">
        <w:tab/>
        <w:t>(i)</w:t>
      </w:r>
      <w:r w:rsidRPr="00C53650">
        <w:tab/>
        <w:t xml:space="preserve">neither </w:t>
      </w:r>
      <w:r w:rsidR="00A31CA5" w:rsidRPr="00C53650">
        <w:t>paragraph (</w:t>
      </w:r>
      <w:r w:rsidRPr="00C53650">
        <w:t>a) nor (aa) applies; and</w:t>
      </w:r>
    </w:p>
    <w:p w:rsidR="00FF3527" w:rsidRPr="00C53650" w:rsidRDefault="00FF3527" w:rsidP="00FF3527">
      <w:pPr>
        <w:pStyle w:val="paragraphsub"/>
      </w:pPr>
      <w:r w:rsidRPr="00C53650">
        <w:tab/>
        <w:t>(ii)</w:t>
      </w:r>
      <w:r w:rsidRPr="00C53650">
        <w:tab/>
        <w:t>the goods are to be transported into the indirect tax zone by an entity supplying a transport service to an entity that is to import the goods into the indirect tax zone;</w:t>
      </w:r>
    </w:p>
    <w:p w:rsidR="00FF3527" w:rsidRPr="00C53650" w:rsidRDefault="00FF3527" w:rsidP="00FF3527">
      <w:pPr>
        <w:pStyle w:val="paragraph"/>
      </w:pPr>
      <w:r w:rsidRPr="00C53650">
        <w:tab/>
      </w:r>
      <w:r w:rsidRPr="00C53650">
        <w:tab/>
        <w:t>the place in the indirect tax zone to which the goods are to be delivered under the contract for the supply of the transport service; or</w:t>
      </w:r>
    </w:p>
    <w:p w:rsidR="00FF3527" w:rsidRPr="00C53650" w:rsidRDefault="00FF3527" w:rsidP="00FF3527">
      <w:pPr>
        <w:pStyle w:val="paragraph"/>
      </w:pPr>
      <w:r w:rsidRPr="00C53650">
        <w:tab/>
        <w:t>(b)</w:t>
      </w:r>
      <w:r w:rsidRPr="00C53650">
        <w:tab/>
        <w:t xml:space="preserve">in any other case—the port or airport of final destination as indicated on the </w:t>
      </w:r>
      <w:r w:rsidR="009C76BB" w:rsidRPr="009C76BB">
        <w:rPr>
          <w:position w:val="6"/>
          <w:sz w:val="16"/>
          <w:szCs w:val="16"/>
        </w:rPr>
        <w:t>*</w:t>
      </w:r>
      <w:r w:rsidRPr="00C53650">
        <w:t>transportation document.</w:t>
      </w:r>
    </w:p>
    <w:p w:rsidR="00FF3527" w:rsidRPr="00C53650" w:rsidRDefault="00FF3527" w:rsidP="00FF3527">
      <w:pPr>
        <w:pStyle w:val="Definition"/>
      </w:pPr>
      <w:r w:rsidRPr="00C53650">
        <w:rPr>
          <w:b/>
          <w:bCs/>
          <w:i/>
          <w:iCs/>
        </w:rPr>
        <w:t>place of export</w:t>
      </w:r>
      <w:r w:rsidRPr="00C53650">
        <w:t xml:space="preserve"> of goods means:</w:t>
      </w:r>
    </w:p>
    <w:p w:rsidR="00FF3527" w:rsidRPr="00C53650" w:rsidRDefault="00FF3527" w:rsidP="00FF3527">
      <w:pPr>
        <w:pStyle w:val="paragraph"/>
      </w:pPr>
      <w:r w:rsidRPr="00C53650">
        <w:tab/>
        <w:t>(a)</w:t>
      </w:r>
      <w:r w:rsidRPr="00C53650">
        <w:tab/>
        <w:t>if the goods were posted from a place in the indirect tax zone—the place from which they were posted; or</w:t>
      </w:r>
    </w:p>
    <w:p w:rsidR="00FF3527" w:rsidRPr="00C53650" w:rsidRDefault="00FF3527" w:rsidP="00FF3527">
      <w:pPr>
        <w:pStyle w:val="paragraph"/>
      </w:pPr>
      <w:r w:rsidRPr="00C53650">
        <w:tab/>
        <w:t>(b)</w:t>
      </w:r>
      <w:r w:rsidRPr="00C53650">
        <w:tab/>
        <w:t xml:space="preserve">if </w:t>
      </w:r>
      <w:r w:rsidR="00A31CA5" w:rsidRPr="00C53650">
        <w:t>paragraph (</w:t>
      </w:r>
      <w:r w:rsidRPr="00C53650">
        <w:t xml:space="preserve">a) does not apply and the goods were packed in a </w:t>
      </w:r>
      <w:r w:rsidR="009C76BB" w:rsidRPr="009C76BB">
        <w:rPr>
          <w:position w:val="6"/>
          <w:sz w:val="16"/>
        </w:rPr>
        <w:t>*</w:t>
      </w:r>
      <w:r w:rsidRPr="00C53650">
        <w:t>freight container:</w:t>
      </w:r>
    </w:p>
    <w:p w:rsidR="00FF3527" w:rsidRPr="00C53650" w:rsidRDefault="00FF3527" w:rsidP="00FF3527">
      <w:pPr>
        <w:pStyle w:val="paragraphsub"/>
      </w:pPr>
      <w:r w:rsidRPr="00C53650">
        <w:tab/>
        <w:t>(i)</w:t>
      </w:r>
      <w:r w:rsidRPr="00C53650">
        <w:tab/>
        <w:t>the last place from which they were collected, or to which they were delivered, prior to being so packed; or</w:t>
      </w:r>
    </w:p>
    <w:p w:rsidR="00FF3527" w:rsidRPr="00C53650" w:rsidRDefault="00FF3527" w:rsidP="00FF3527">
      <w:pPr>
        <w:pStyle w:val="paragraphsub"/>
      </w:pPr>
      <w:r w:rsidRPr="00C53650">
        <w:tab/>
        <w:t>(ii)</w:t>
      </w:r>
      <w:r w:rsidRPr="00C53650">
        <w:tab/>
        <w:t xml:space="preserve">if </w:t>
      </w:r>
      <w:r w:rsidR="00A31CA5" w:rsidRPr="00C53650">
        <w:t>subparagraph (</w:t>
      </w:r>
      <w:r w:rsidRPr="00C53650">
        <w:t>i) does not apply—the place where they were so packed; or</w:t>
      </w:r>
    </w:p>
    <w:p w:rsidR="00FF3527" w:rsidRPr="00C53650" w:rsidRDefault="00FF3527" w:rsidP="00FF3527">
      <w:pPr>
        <w:pStyle w:val="paragraph"/>
      </w:pPr>
      <w:r w:rsidRPr="00C53650">
        <w:tab/>
        <w:t>(c)</w:t>
      </w:r>
      <w:r w:rsidRPr="00C53650">
        <w:tab/>
        <w:t>if the goods are self transported goods—the place, or last place, from which the goods departed the indirect tax zone; or</w:t>
      </w:r>
    </w:p>
    <w:p w:rsidR="00FF3527" w:rsidRPr="00C53650" w:rsidRDefault="00FF3527" w:rsidP="00FF3527">
      <w:pPr>
        <w:pStyle w:val="paragraph"/>
      </w:pPr>
      <w:r w:rsidRPr="00C53650">
        <w:tab/>
        <w:t>(d)</w:t>
      </w:r>
      <w:r w:rsidRPr="00C53650">
        <w:tab/>
        <w:t xml:space="preserve">if </w:t>
      </w:r>
      <w:r w:rsidR="00A31CA5" w:rsidRPr="00C53650">
        <w:t>paragraphs (</w:t>
      </w:r>
      <w:r w:rsidRPr="00C53650">
        <w:t>a), (b) and (c) do not apply—the place, or first place, where the goods were placed on board a ship or aircraft for export from the indirect tax zone.</w:t>
      </w:r>
    </w:p>
    <w:p w:rsidR="00FF3527" w:rsidRPr="00C53650" w:rsidRDefault="00FF3527" w:rsidP="00FF3527">
      <w:pPr>
        <w:pStyle w:val="Definition"/>
      </w:pPr>
      <w:r w:rsidRPr="00C53650">
        <w:rPr>
          <w:b/>
          <w:bCs/>
          <w:i/>
          <w:iCs/>
        </w:rPr>
        <w:t>potential residential land</w:t>
      </w:r>
      <w:r w:rsidRPr="00C53650">
        <w:t xml:space="preserve"> means land that it is permissible to use for residential purposes, but that does not contain any buildings that are </w:t>
      </w:r>
      <w:r w:rsidR="009C76BB" w:rsidRPr="009C76BB">
        <w:rPr>
          <w:position w:val="6"/>
          <w:sz w:val="16"/>
          <w:szCs w:val="16"/>
        </w:rPr>
        <w:t>*</w:t>
      </w:r>
      <w:r w:rsidRPr="00C53650">
        <w:t>residential premises.</w:t>
      </w:r>
    </w:p>
    <w:p w:rsidR="00FF3527" w:rsidRPr="00C53650" w:rsidRDefault="00FF3527" w:rsidP="00FF3527">
      <w:pPr>
        <w:pStyle w:val="Definition"/>
        <w:keepNext/>
        <w:keepLines/>
      </w:pPr>
      <w:r w:rsidRPr="00C53650">
        <w:rPr>
          <w:b/>
          <w:bCs/>
          <w:i/>
          <w:iCs/>
        </w:rPr>
        <w:t xml:space="preserve">precious metal </w:t>
      </w:r>
      <w:r w:rsidRPr="00C53650">
        <w:t>means:</w:t>
      </w:r>
    </w:p>
    <w:p w:rsidR="00FF3527" w:rsidRPr="00C53650" w:rsidRDefault="00FF3527" w:rsidP="00FF3527">
      <w:pPr>
        <w:pStyle w:val="paragraph"/>
      </w:pPr>
      <w:r w:rsidRPr="00C53650">
        <w:tab/>
        <w:t>(a)</w:t>
      </w:r>
      <w:r w:rsidRPr="00C53650">
        <w:tab/>
        <w:t>gold (in an investment form) of at least 99.5% fineness; or</w:t>
      </w:r>
    </w:p>
    <w:p w:rsidR="00FF3527" w:rsidRPr="00C53650" w:rsidRDefault="00FF3527" w:rsidP="00FF3527">
      <w:pPr>
        <w:pStyle w:val="paragraph"/>
      </w:pPr>
      <w:r w:rsidRPr="00C53650">
        <w:tab/>
        <w:t>(b)</w:t>
      </w:r>
      <w:r w:rsidRPr="00C53650">
        <w:tab/>
        <w:t>silver (in an investment form) of at least 99.9% fineness; or</w:t>
      </w:r>
    </w:p>
    <w:p w:rsidR="00FF3527" w:rsidRPr="00C53650" w:rsidRDefault="00FF3527" w:rsidP="00FF3527">
      <w:pPr>
        <w:pStyle w:val="paragraph"/>
      </w:pPr>
      <w:r w:rsidRPr="00C53650">
        <w:tab/>
        <w:t>(c)</w:t>
      </w:r>
      <w:r w:rsidRPr="00C53650">
        <w:tab/>
        <w:t>platinum (in an investment form) of at least 99% fineness; or</w:t>
      </w:r>
    </w:p>
    <w:p w:rsidR="00FF3527" w:rsidRPr="00C53650" w:rsidRDefault="00FF3527" w:rsidP="00FF3527">
      <w:pPr>
        <w:pStyle w:val="paragraph"/>
      </w:pPr>
      <w:r w:rsidRPr="00C53650">
        <w:tab/>
        <w:t>(d)</w:t>
      </w:r>
      <w:r w:rsidRPr="00C53650">
        <w:tab/>
        <w:t>any other substance (in an investment form) specified in the regulations of a particular fineness specified in the regulations.</w:t>
      </w:r>
    </w:p>
    <w:p w:rsidR="00FF3527" w:rsidRPr="00C53650" w:rsidRDefault="00FF3527" w:rsidP="00FF3527">
      <w:pPr>
        <w:pStyle w:val="Definition"/>
      </w:pPr>
      <w:r w:rsidRPr="00C53650">
        <w:rPr>
          <w:b/>
          <w:bCs/>
          <w:i/>
          <w:iCs/>
        </w:rPr>
        <w:t>predominantly for long</w:t>
      </w:r>
      <w:r w:rsidR="009C76BB">
        <w:rPr>
          <w:b/>
          <w:bCs/>
          <w:i/>
          <w:iCs/>
        </w:rPr>
        <w:noBreakHyphen/>
      </w:r>
      <w:r w:rsidRPr="00C53650">
        <w:rPr>
          <w:b/>
          <w:bCs/>
          <w:i/>
          <w:iCs/>
        </w:rPr>
        <w:t>term accommodation</w:t>
      </w:r>
      <w:r w:rsidRPr="00C53650">
        <w:t xml:space="preserve"> has the meaning given by subsection</w:t>
      </w:r>
      <w:r w:rsidR="00A31CA5" w:rsidRPr="00C53650">
        <w:t> </w:t>
      </w:r>
      <w:r w:rsidRPr="00C53650">
        <w:t>87</w:t>
      </w:r>
      <w:r w:rsidR="009C76BB">
        <w:noBreakHyphen/>
      </w:r>
      <w:r w:rsidRPr="00C53650">
        <w:t>20(3).</w:t>
      </w:r>
    </w:p>
    <w:p w:rsidR="00FF3527" w:rsidRPr="00C53650" w:rsidRDefault="00FF3527" w:rsidP="00FF3527">
      <w:pPr>
        <w:pStyle w:val="Definition"/>
      </w:pPr>
      <w:r w:rsidRPr="00C53650">
        <w:rPr>
          <w:b/>
          <w:bCs/>
          <w:i/>
          <w:iCs/>
        </w:rPr>
        <w:t>pre</w:t>
      </w:r>
      <w:r w:rsidR="009C76BB">
        <w:rPr>
          <w:b/>
          <w:bCs/>
          <w:i/>
          <w:iCs/>
        </w:rPr>
        <w:noBreakHyphen/>
      </w:r>
      <w:r w:rsidRPr="00C53650">
        <w:rPr>
          <w:b/>
          <w:bCs/>
          <w:i/>
          <w:iCs/>
        </w:rPr>
        <w:t>establishment</w:t>
      </w:r>
      <w:r w:rsidRPr="00C53650">
        <w:t xml:space="preserve"> </w:t>
      </w:r>
      <w:r w:rsidRPr="00C53650">
        <w:rPr>
          <w:b/>
          <w:bCs/>
          <w:i/>
          <w:iCs/>
        </w:rPr>
        <w:t>acquisition</w:t>
      </w:r>
      <w:r w:rsidRPr="00C53650">
        <w:t xml:space="preserve"> has the meaning given by section</w:t>
      </w:r>
      <w:r w:rsidR="00A31CA5" w:rsidRPr="00C53650">
        <w:t> </w:t>
      </w:r>
      <w:r w:rsidRPr="00C53650">
        <w:t>60</w:t>
      </w:r>
      <w:r w:rsidR="009C76BB">
        <w:noBreakHyphen/>
      </w:r>
      <w:r w:rsidRPr="00C53650">
        <w:t>15.</w:t>
      </w:r>
    </w:p>
    <w:p w:rsidR="00FF3527" w:rsidRPr="00C53650" w:rsidRDefault="00FF3527" w:rsidP="00FF3527">
      <w:pPr>
        <w:pStyle w:val="Definition"/>
      </w:pPr>
      <w:r w:rsidRPr="00C53650">
        <w:rPr>
          <w:b/>
          <w:bCs/>
          <w:i/>
          <w:iCs/>
        </w:rPr>
        <w:t>pre</w:t>
      </w:r>
      <w:r w:rsidR="009C76BB">
        <w:rPr>
          <w:b/>
          <w:bCs/>
          <w:i/>
          <w:iCs/>
        </w:rPr>
        <w:noBreakHyphen/>
      </w:r>
      <w:r w:rsidRPr="00C53650">
        <w:rPr>
          <w:b/>
          <w:bCs/>
          <w:i/>
          <w:iCs/>
        </w:rPr>
        <w:t>establishment importation</w:t>
      </w:r>
      <w:r w:rsidRPr="00C53650">
        <w:t xml:space="preserve"> has the meaning given by section</w:t>
      </w:r>
      <w:r w:rsidR="00A31CA5" w:rsidRPr="00C53650">
        <w:t> </w:t>
      </w:r>
      <w:r w:rsidRPr="00C53650">
        <w:t>60</w:t>
      </w:r>
      <w:r w:rsidR="009C76BB">
        <w:noBreakHyphen/>
      </w:r>
      <w:r w:rsidRPr="00C53650">
        <w:t>15.</w:t>
      </w:r>
    </w:p>
    <w:p w:rsidR="00FF3527" w:rsidRPr="00C53650" w:rsidRDefault="00FF3527" w:rsidP="00FF3527">
      <w:pPr>
        <w:pStyle w:val="Definition"/>
      </w:pPr>
      <w:r w:rsidRPr="00C53650">
        <w:rPr>
          <w:b/>
          <w:bCs/>
          <w:i/>
          <w:iCs/>
        </w:rPr>
        <w:t>premises</w:t>
      </w:r>
      <w:r w:rsidRPr="00C53650">
        <w:t xml:space="preserve">, in relation to a supply of </w:t>
      </w:r>
      <w:r w:rsidR="009C76BB" w:rsidRPr="009C76BB">
        <w:rPr>
          <w:position w:val="6"/>
          <w:sz w:val="16"/>
          <w:szCs w:val="16"/>
        </w:rPr>
        <w:t>*</w:t>
      </w:r>
      <w:r w:rsidRPr="00C53650">
        <w:t>food, has the meaning given by section</w:t>
      </w:r>
      <w:r w:rsidR="00A31CA5" w:rsidRPr="00C53650">
        <w:t> </w:t>
      </w:r>
      <w:r w:rsidRPr="00C53650">
        <w:t>38</w:t>
      </w:r>
      <w:r w:rsidR="009C76BB">
        <w:noBreakHyphen/>
      </w:r>
      <w:r w:rsidRPr="00C53650">
        <w:t>5.</w:t>
      </w:r>
    </w:p>
    <w:p w:rsidR="00FF3527" w:rsidRPr="00C53650" w:rsidRDefault="00FF3527" w:rsidP="00FF3527">
      <w:pPr>
        <w:pStyle w:val="Definition"/>
      </w:pPr>
      <w:r w:rsidRPr="00C53650">
        <w:rPr>
          <w:b/>
          <w:i/>
        </w:rPr>
        <w:t xml:space="preserve">premium selection test is satisfied </w:t>
      </w:r>
      <w:r w:rsidRPr="00C53650">
        <w:t>has the meaning given by subsection</w:t>
      </w:r>
      <w:r w:rsidR="00A31CA5" w:rsidRPr="00C53650">
        <w:t> </w:t>
      </w:r>
      <w:r w:rsidRPr="00C53650">
        <w:t>79</w:t>
      </w:r>
      <w:r w:rsidR="009C76BB">
        <w:noBreakHyphen/>
      </w:r>
      <w:r w:rsidRPr="00C53650">
        <w:t>5(2).</w:t>
      </w:r>
    </w:p>
    <w:p w:rsidR="00FF3527" w:rsidRPr="00C53650" w:rsidRDefault="00FF3527" w:rsidP="00FF3527">
      <w:pPr>
        <w:pStyle w:val="Definition"/>
      </w:pPr>
      <w:r w:rsidRPr="00C53650">
        <w:rPr>
          <w:b/>
          <w:i/>
        </w:rPr>
        <w:t xml:space="preserve">prepaid phone card or facility </w:t>
      </w:r>
      <w:r w:rsidRPr="00C53650">
        <w:t>has the meaning given by sub</w:t>
      </w:r>
      <w:r w:rsidR="006D7127" w:rsidRPr="00C53650">
        <w:t>section 1</w:t>
      </w:r>
      <w:r w:rsidRPr="00C53650">
        <w:t>00</w:t>
      </w:r>
      <w:r w:rsidR="009C76BB">
        <w:noBreakHyphen/>
      </w:r>
      <w:r w:rsidRPr="00C53650">
        <w:t>25(2).</w:t>
      </w:r>
    </w:p>
    <w:p w:rsidR="00FF3527" w:rsidRPr="00C53650" w:rsidRDefault="00FF3527" w:rsidP="00FF3527">
      <w:pPr>
        <w:pStyle w:val="Definition"/>
      </w:pPr>
      <w:r w:rsidRPr="00C53650">
        <w:rPr>
          <w:b/>
          <w:bCs/>
          <w:i/>
          <w:iCs/>
        </w:rPr>
        <w:t>pre</w:t>
      </w:r>
      <w:r w:rsidR="009C76BB">
        <w:rPr>
          <w:b/>
          <w:bCs/>
          <w:i/>
          <w:iCs/>
        </w:rPr>
        <w:noBreakHyphen/>
      </w:r>
      <w:r w:rsidRPr="00C53650">
        <w:rPr>
          <w:b/>
          <w:bCs/>
          <w:i/>
          <w:iCs/>
        </w:rPr>
        <w:t>school course</w:t>
      </w:r>
      <w:r w:rsidRPr="00C53650">
        <w:t xml:space="preserve"> means a course that is delivered:</w:t>
      </w:r>
    </w:p>
    <w:p w:rsidR="00FF3527" w:rsidRPr="00C53650" w:rsidRDefault="00FF3527" w:rsidP="00FF3527">
      <w:pPr>
        <w:pStyle w:val="paragraph"/>
      </w:pPr>
      <w:r w:rsidRPr="00C53650">
        <w:tab/>
        <w:t>(a)</w:t>
      </w:r>
      <w:r w:rsidRPr="00C53650">
        <w:tab/>
        <w:t>in accordance with a pre</w:t>
      </w:r>
      <w:r w:rsidR="009C76BB">
        <w:noBreakHyphen/>
      </w:r>
      <w:r w:rsidRPr="00C53650">
        <w:t>school curriculum recognised by:</w:t>
      </w:r>
    </w:p>
    <w:p w:rsidR="00FF3527" w:rsidRPr="00C53650" w:rsidRDefault="00FF3527" w:rsidP="00FF3527">
      <w:pPr>
        <w:pStyle w:val="paragraphsub"/>
      </w:pPr>
      <w:r w:rsidRPr="00C53650">
        <w:tab/>
        <w:t>(i)</w:t>
      </w:r>
      <w:r w:rsidRPr="00C53650">
        <w:tab/>
        <w:t>the education authority of the State or Territory in which the course is delivered; or</w:t>
      </w:r>
    </w:p>
    <w:p w:rsidR="00FF3527" w:rsidRPr="00C53650" w:rsidRDefault="00FF3527" w:rsidP="00FF3527">
      <w:pPr>
        <w:pStyle w:val="paragraphsub"/>
      </w:pPr>
      <w:r w:rsidRPr="00C53650">
        <w:tab/>
        <w:t>(ii)</w:t>
      </w:r>
      <w:r w:rsidRPr="00C53650">
        <w:tab/>
        <w:t>a State or Territory body that has the responsibility for recognising pre</w:t>
      </w:r>
      <w:r w:rsidR="009C76BB">
        <w:noBreakHyphen/>
      </w:r>
      <w:r w:rsidRPr="00C53650">
        <w:t>school curricula for courses delivered in that State or Territory; and</w:t>
      </w:r>
    </w:p>
    <w:p w:rsidR="00FF3527" w:rsidRPr="00C53650" w:rsidRDefault="00FF3527" w:rsidP="00FF3527">
      <w:pPr>
        <w:pStyle w:val="paragraph"/>
      </w:pPr>
      <w:r w:rsidRPr="00C53650">
        <w:tab/>
        <w:t>(b)</w:t>
      </w:r>
      <w:r w:rsidRPr="00C53650">
        <w:tab/>
        <w:t xml:space="preserve">by a </w:t>
      </w:r>
      <w:r w:rsidR="009C76BB" w:rsidRPr="009C76BB">
        <w:rPr>
          <w:position w:val="6"/>
          <w:sz w:val="16"/>
          <w:szCs w:val="16"/>
        </w:rPr>
        <w:t>*</w:t>
      </w:r>
      <w:r w:rsidRPr="00C53650">
        <w:t>school that is recognised as a pre</w:t>
      </w:r>
      <w:r w:rsidR="009C76BB">
        <w:noBreakHyphen/>
      </w:r>
      <w:r w:rsidRPr="00C53650">
        <w:t>school under the law of the State or Territory.</w:t>
      </w:r>
    </w:p>
    <w:p w:rsidR="00FF3527" w:rsidRPr="00C53650" w:rsidRDefault="00FF3527" w:rsidP="00FF3527">
      <w:pPr>
        <w:pStyle w:val="Definition"/>
      </w:pPr>
      <w:r w:rsidRPr="00C53650">
        <w:rPr>
          <w:b/>
          <w:bCs/>
          <w:i/>
          <w:iCs/>
        </w:rPr>
        <w:t>previously attributed GST amount</w:t>
      </w:r>
      <w:r w:rsidRPr="00C53650">
        <w:t xml:space="preserve"> has the meaning given by </w:t>
      </w:r>
      <w:r w:rsidR="006D7127" w:rsidRPr="00C53650">
        <w:t>section 1</w:t>
      </w:r>
      <w:r w:rsidRPr="00C53650">
        <w:t>9</w:t>
      </w:r>
      <w:r w:rsidR="009C76BB">
        <w:noBreakHyphen/>
      </w:r>
      <w:r w:rsidRPr="00C53650">
        <w:t>45.</w:t>
      </w:r>
    </w:p>
    <w:p w:rsidR="00FF3527" w:rsidRPr="00C53650" w:rsidRDefault="00FF3527" w:rsidP="00FF3527">
      <w:pPr>
        <w:pStyle w:val="Definition"/>
      </w:pPr>
      <w:r w:rsidRPr="00C53650">
        <w:rPr>
          <w:b/>
          <w:bCs/>
          <w:i/>
          <w:iCs/>
        </w:rPr>
        <w:t>previously attributed input tax credit amount</w:t>
      </w:r>
      <w:r w:rsidRPr="00C53650">
        <w:t xml:space="preserve"> has the meaning given by </w:t>
      </w:r>
      <w:r w:rsidR="006D7127" w:rsidRPr="00C53650">
        <w:t>section 1</w:t>
      </w:r>
      <w:r w:rsidRPr="00C53650">
        <w:t>9</w:t>
      </w:r>
      <w:r w:rsidR="009C76BB">
        <w:noBreakHyphen/>
      </w:r>
      <w:r w:rsidRPr="00C53650">
        <w:t>75.</w:t>
      </w:r>
    </w:p>
    <w:p w:rsidR="00FF3527" w:rsidRPr="00C53650" w:rsidRDefault="00FF3527" w:rsidP="00FF3527">
      <w:pPr>
        <w:pStyle w:val="Definition"/>
      </w:pPr>
      <w:r w:rsidRPr="00C53650">
        <w:rPr>
          <w:b/>
          <w:bCs/>
          <w:i/>
          <w:iCs/>
        </w:rPr>
        <w:t>price</w:t>
      </w:r>
      <w:r w:rsidRPr="00C53650">
        <w:t>, in relation to a supply, has the meaning given by sections</w:t>
      </w:r>
      <w:r w:rsidR="00A31CA5" w:rsidRPr="00C53650">
        <w:t> </w:t>
      </w:r>
      <w:r w:rsidRPr="00C53650">
        <w:t>9</w:t>
      </w:r>
      <w:r w:rsidR="009C76BB">
        <w:noBreakHyphen/>
      </w:r>
      <w:r w:rsidRPr="00C53650">
        <w:t>75 and 84</w:t>
      </w:r>
      <w:r w:rsidR="009C76BB">
        <w:noBreakHyphen/>
      </w:r>
      <w:r w:rsidRPr="00C53650">
        <w:t>20.</w:t>
      </w:r>
    </w:p>
    <w:p w:rsidR="00FF3527" w:rsidRPr="00C53650" w:rsidRDefault="00FF3527" w:rsidP="00FF3527">
      <w:pPr>
        <w:pStyle w:val="Definition"/>
      </w:pPr>
      <w:r w:rsidRPr="00C53650">
        <w:rPr>
          <w:b/>
          <w:bCs/>
          <w:i/>
          <w:iCs/>
        </w:rPr>
        <w:t>primary course</w:t>
      </w:r>
      <w:r w:rsidRPr="00C53650">
        <w:t xml:space="preserve"> means:</w:t>
      </w:r>
    </w:p>
    <w:p w:rsidR="00FF3527" w:rsidRPr="00C53650" w:rsidRDefault="00FF3527" w:rsidP="00FF3527">
      <w:pPr>
        <w:pStyle w:val="paragraph"/>
      </w:pPr>
      <w:r w:rsidRPr="00C53650">
        <w:tab/>
        <w:t>(a)</w:t>
      </w:r>
      <w:r w:rsidRPr="00C53650">
        <w:tab/>
        <w:t>a course of study or instruction that is delivered:</w:t>
      </w:r>
    </w:p>
    <w:p w:rsidR="00FF3527" w:rsidRPr="00C53650" w:rsidRDefault="00FF3527" w:rsidP="00FF3527">
      <w:pPr>
        <w:pStyle w:val="paragraphsub"/>
      </w:pPr>
      <w:r w:rsidRPr="00C53650">
        <w:tab/>
        <w:t>(i)</w:t>
      </w:r>
      <w:r w:rsidRPr="00C53650">
        <w:tab/>
        <w:t>in accordance with a primary curriculum recognised by the education authority of the State or Territory in which the course is delivered; and</w:t>
      </w:r>
    </w:p>
    <w:p w:rsidR="00FF3527" w:rsidRPr="00C53650" w:rsidRDefault="00FF3527" w:rsidP="00FF3527">
      <w:pPr>
        <w:pStyle w:val="paragraphsub"/>
      </w:pPr>
      <w:r w:rsidRPr="00C53650">
        <w:tab/>
        <w:t>(ii)</w:t>
      </w:r>
      <w:r w:rsidRPr="00C53650">
        <w:tab/>
        <w:t xml:space="preserve">by a </w:t>
      </w:r>
      <w:r w:rsidR="009C76BB" w:rsidRPr="009C76BB">
        <w:rPr>
          <w:position w:val="6"/>
          <w:sz w:val="16"/>
          <w:szCs w:val="16"/>
        </w:rPr>
        <w:t>*</w:t>
      </w:r>
      <w:r w:rsidRPr="00C53650">
        <w:t>school that is recognised as a primary school under the law of the State or Territory; or</w:t>
      </w:r>
    </w:p>
    <w:p w:rsidR="00FF3527" w:rsidRPr="00C53650" w:rsidRDefault="00FF3527" w:rsidP="00FF3527">
      <w:pPr>
        <w:pStyle w:val="paragraph"/>
      </w:pPr>
      <w:r w:rsidRPr="00C53650">
        <w:tab/>
        <w:t>(b)</w:t>
      </w:r>
      <w:r w:rsidRPr="00C53650">
        <w:tab/>
        <w:t xml:space="preserve">any other course of study or instruction that the </w:t>
      </w:r>
      <w:r w:rsidR="009C76BB" w:rsidRPr="009C76BB">
        <w:rPr>
          <w:position w:val="6"/>
          <w:sz w:val="16"/>
        </w:rPr>
        <w:t>*</w:t>
      </w:r>
      <w:r w:rsidRPr="00C53650">
        <w:t>Student Assistance Minister has determined is a primary course for the purposes of this Act.</w:t>
      </w:r>
    </w:p>
    <w:p w:rsidR="00FF3527" w:rsidRPr="00C53650" w:rsidRDefault="00FF3527" w:rsidP="00FF3527">
      <w:pPr>
        <w:pStyle w:val="Definition"/>
      </w:pPr>
      <w:r w:rsidRPr="00C53650">
        <w:rPr>
          <w:b/>
          <w:bCs/>
          <w:i/>
          <w:iCs/>
        </w:rPr>
        <w:t>primary production business</w:t>
      </w:r>
      <w:r w:rsidRPr="00C53650">
        <w:t xml:space="preserve"> has the meaning given by subsection</w:t>
      </w:r>
      <w:r w:rsidR="00A31CA5" w:rsidRPr="00C53650">
        <w:t> </w:t>
      </w:r>
      <w:r w:rsidRPr="00C53650">
        <w:t>995</w:t>
      </w:r>
      <w:r w:rsidR="009C76BB">
        <w:noBreakHyphen/>
      </w:r>
      <w:r w:rsidRPr="00C53650">
        <w:t xml:space="preserve">1(1) of the </w:t>
      </w:r>
      <w:r w:rsidR="009C76BB" w:rsidRPr="009C76BB">
        <w:rPr>
          <w:position w:val="6"/>
          <w:sz w:val="16"/>
          <w:szCs w:val="16"/>
        </w:rPr>
        <w:t>*</w:t>
      </w:r>
      <w:r w:rsidRPr="00C53650">
        <w:t>ITAA 1997.</w:t>
      </w:r>
    </w:p>
    <w:p w:rsidR="00FF3527" w:rsidRPr="00C53650" w:rsidRDefault="00FF3527" w:rsidP="00FF3527">
      <w:pPr>
        <w:pStyle w:val="Definition"/>
        <w:rPr>
          <w:b/>
          <w:bCs/>
          <w:i/>
          <w:iCs/>
        </w:rPr>
      </w:pPr>
      <w:r w:rsidRPr="00C53650">
        <w:rPr>
          <w:b/>
          <w:bCs/>
          <w:i/>
          <w:iCs/>
        </w:rPr>
        <w:t>principal member</w:t>
      </w:r>
      <w:r w:rsidRPr="00C53650">
        <w:t xml:space="preserve">, for a </w:t>
      </w:r>
      <w:r w:rsidR="009C76BB" w:rsidRPr="009C76BB">
        <w:rPr>
          <w:position w:val="6"/>
          <w:sz w:val="16"/>
          <w:szCs w:val="16"/>
        </w:rPr>
        <w:t>*</w:t>
      </w:r>
      <w:r w:rsidRPr="00C53650">
        <w:t xml:space="preserve">GST religious group, is the </w:t>
      </w:r>
      <w:r w:rsidR="009C76BB" w:rsidRPr="009C76BB">
        <w:rPr>
          <w:position w:val="6"/>
          <w:sz w:val="16"/>
          <w:szCs w:val="16"/>
        </w:rPr>
        <w:t>*</w:t>
      </w:r>
      <w:r w:rsidRPr="00C53650">
        <w:t>member of the group nominated as mentioned in paragraph</w:t>
      </w:r>
      <w:r w:rsidR="00A31CA5" w:rsidRPr="00C53650">
        <w:t> </w:t>
      </w:r>
      <w:r w:rsidRPr="00C53650">
        <w:t>49</w:t>
      </w:r>
      <w:r w:rsidR="009C76BB">
        <w:noBreakHyphen/>
      </w:r>
      <w:r w:rsidRPr="00C53650">
        <w:t>5(c), or approved as a replacement principal member for the group under paragraph</w:t>
      </w:r>
      <w:r w:rsidR="00A31CA5" w:rsidRPr="00C53650">
        <w:t> </w:t>
      </w:r>
      <w:r w:rsidRPr="00C53650">
        <w:t>49</w:t>
      </w:r>
      <w:r w:rsidR="009C76BB">
        <w:noBreakHyphen/>
      </w:r>
      <w:r w:rsidRPr="00C53650">
        <w:t>70(1)(c).</w:t>
      </w:r>
    </w:p>
    <w:p w:rsidR="00FF3527" w:rsidRPr="00C53650" w:rsidRDefault="00FF3527" w:rsidP="00FF3527">
      <w:pPr>
        <w:pStyle w:val="Definition"/>
      </w:pPr>
      <w:r w:rsidRPr="00C53650">
        <w:rPr>
          <w:b/>
          <w:i/>
        </w:rPr>
        <w:t>private health insurance</w:t>
      </w:r>
      <w:r w:rsidRPr="00C53650">
        <w:t xml:space="preserve"> means insurance provided under a contract of insurance that was entered into by a private health insurer (within the meaning of the </w:t>
      </w:r>
      <w:r w:rsidRPr="00C53650">
        <w:rPr>
          <w:i/>
        </w:rPr>
        <w:t>Private Health Insurance Act 2007</w:t>
      </w:r>
      <w:r w:rsidRPr="00C53650">
        <w:t xml:space="preserve">) in the course of carrying on health insurance business (within the meaning of </w:t>
      </w:r>
      <w:r w:rsidR="009C76BB">
        <w:t>Division 1</w:t>
      </w:r>
      <w:r w:rsidRPr="00C53650">
        <w:t>21 of that Act).</w:t>
      </w:r>
    </w:p>
    <w:p w:rsidR="00FF3527" w:rsidRPr="00C53650" w:rsidRDefault="00FF3527" w:rsidP="00FF3527">
      <w:pPr>
        <w:pStyle w:val="Definition"/>
      </w:pPr>
      <w:r w:rsidRPr="00C53650">
        <w:rPr>
          <w:b/>
          <w:bCs/>
          <w:i/>
          <w:iCs/>
        </w:rPr>
        <w:t>professional or trade course</w:t>
      </w:r>
      <w:r w:rsidRPr="00C53650">
        <w:t xml:space="preserve"> means a course leading to a qualification that is an </w:t>
      </w:r>
      <w:r w:rsidR="009C76BB" w:rsidRPr="009C76BB">
        <w:rPr>
          <w:position w:val="6"/>
          <w:sz w:val="16"/>
          <w:szCs w:val="16"/>
        </w:rPr>
        <w:t>*</w:t>
      </w:r>
      <w:r w:rsidRPr="00C53650">
        <w:t>essential prerequisite:</w:t>
      </w:r>
    </w:p>
    <w:p w:rsidR="00FF3527" w:rsidRPr="00C53650" w:rsidRDefault="00FF3527" w:rsidP="00FF3527">
      <w:pPr>
        <w:pStyle w:val="paragraph"/>
      </w:pPr>
      <w:r w:rsidRPr="00C53650">
        <w:tab/>
        <w:t>(a)</w:t>
      </w:r>
      <w:r w:rsidRPr="00C53650">
        <w:tab/>
        <w:t>for entry to a particular profession or trade in Australia; or</w:t>
      </w:r>
    </w:p>
    <w:p w:rsidR="00FF3527" w:rsidRPr="00C53650" w:rsidRDefault="00FF3527" w:rsidP="00FF3527">
      <w:pPr>
        <w:pStyle w:val="paragraph"/>
        <w:rPr>
          <w:b/>
          <w:bCs/>
          <w:i/>
          <w:iCs/>
        </w:rPr>
      </w:pPr>
      <w:r w:rsidRPr="00C53650">
        <w:tab/>
        <w:t>(b)</w:t>
      </w:r>
      <w:r w:rsidRPr="00C53650">
        <w:tab/>
        <w:t>to commence the practice of (but not to maintain the practice of) a profession or trade in Australia.</w:t>
      </w:r>
    </w:p>
    <w:p w:rsidR="00FF3527" w:rsidRPr="00C53650" w:rsidRDefault="00FF3527" w:rsidP="00FF3527">
      <w:pPr>
        <w:pStyle w:val="Definition"/>
      </w:pPr>
      <w:r w:rsidRPr="00C53650">
        <w:rPr>
          <w:b/>
          <w:bCs/>
          <w:i/>
          <w:iCs/>
        </w:rPr>
        <w:t>professional service</w:t>
      </w:r>
      <w:r w:rsidRPr="00C53650">
        <w:t xml:space="preserve"> has the meaning given by subsection</w:t>
      </w:r>
      <w:r w:rsidR="00A31CA5" w:rsidRPr="00C53650">
        <w:t> </w:t>
      </w:r>
      <w:r w:rsidRPr="00C53650">
        <w:t xml:space="preserve">3(1) of the </w:t>
      </w:r>
      <w:r w:rsidRPr="00C53650">
        <w:rPr>
          <w:i/>
          <w:iCs/>
        </w:rPr>
        <w:t>Health Insurance Act 1973</w:t>
      </w:r>
      <w:r w:rsidRPr="00C53650">
        <w:t>.</w:t>
      </w:r>
    </w:p>
    <w:p w:rsidR="00FF3527" w:rsidRPr="00C53650" w:rsidRDefault="00FF3527" w:rsidP="00FF3527">
      <w:pPr>
        <w:pStyle w:val="Definition"/>
      </w:pPr>
      <w:r w:rsidRPr="00C53650">
        <w:rPr>
          <w:b/>
          <w:i/>
        </w:rPr>
        <w:t>projected GST turnover</w:t>
      </w:r>
      <w:r w:rsidRPr="00C53650">
        <w:t xml:space="preserve"> has the meaning given by </w:t>
      </w:r>
      <w:r w:rsidR="006D7127" w:rsidRPr="00C53650">
        <w:t>section 1</w:t>
      </w:r>
      <w:r w:rsidRPr="00C53650">
        <w:t>88</w:t>
      </w:r>
      <w:r w:rsidR="009C76BB">
        <w:noBreakHyphen/>
      </w:r>
      <w:r w:rsidRPr="00C53650">
        <w:t>20.</w:t>
      </w:r>
    </w:p>
    <w:p w:rsidR="00FF3527" w:rsidRPr="00C53650" w:rsidRDefault="00FF3527" w:rsidP="00FF3527">
      <w:pPr>
        <w:pStyle w:val="notetext"/>
      </w:pPr>
      <w:r w:rsidRPr="00C53650">
        <w:t>Note:</w:t>
      </w:r>
      <w:r w:rsidRPr="00C53650">
        <w:tab/>
        <w:t>This meaning is affected by sections</w:t>
      </w:r>
      <w:r w:rsidR="00A31CA5" w:rsidRPr="00C53650">
        <w:t> </w:t>
      </w:r>
      <w:r w:rsidRPr="00C53650">
        <w:t>188</w:t>
      </w:r>
      <w:r w:rsidR="009C76BB">
        <w:noBreakHyphen/>
      </w:r>
      <w:r w:rsidRPr="00C53650">
        <w:t>22 and 188</w:t>
      </w:r>
      <w:r w:rsidR="009C76BB">
        <w:noBreakHyphen/>
      </w:r>
      <w:r w:rsidRPr="00C53650">
        <w:t>25.</w:t>
      </w:r>
    </w:p>
    <w:p w:rsidR="00FF3527" w:rsidRPr="00C53650" w:rsidRDefault="00FF3527" w:rsidP="00FF3527">
      <w:pPr>
        <w:pStyle w:val="Definition"/>
      </w:pPr>
      <w:r w:rsidRPr="00C53650">
        <w:rPr>
          <w:b/>
          <w:i/>
        </w:rPr>
        <w:t>property subdivision plan</w:t>
      </w:r>
      <w:r w:rsidRPr="00C53650">
        <w:t xml:space="preserve"> means a plan:</w:t>
      </w:r>
    </w:p>
    <w:p w:rsidR="00FF3527" w:rsidRPr="00C53650" w:rsidRDefault="00FF3527" w:rsidP="00FF3527">
      <w:pPr>
        <w:pStyle w:val="paragraph"/>
      </w:pPr>
      <w:r w:rsidRPr="00C53650">
        <w:tab/>
        <w:t>(a)</w:t>
      </w:r>
      <w:r w:rsidRPr="00C53650">
        <w:tab/>
        <w:t xml:space="preserve">for the division of </w:t>
      </w:r>
      <w:r w:rsidR="009C76BB" w:rsidRPr="009C76BB">
        <w:rPr>
          <w:position w:val="6"/>
          <w:sz w:val="16"/>
        </w:rPr>
        <w:t>*</w:t>
      </w:r>
      <w:r w:rsidRPr="00C53650">
        <w:t>real property; and</w:t>
      </w:r>
    </w:p>
    <w:p w:rsidR="00FF3527" w:rsidRPr="00C53650" w:rsidRDefault="00FF3527" w:rsidP="00FF3527">
      <w:pPr>
        <w:pStyle w:val="paragraph"/>
      </w:pPr>
      <w:r w:rsidRPr="00C53650">
        <w:tab/>
        <w:t>(b)</w:t>
      </w:r>
      <w:r w:rsidRPr="00C53650">
        <w:tab/>
        <w:t xml:space="preserve">that is registered (however described) under an </w:t>
      </w:r>
      <w:r w:rsidR="009C76BB" w:rsidRPr="009C76BB">
        <w:rPr>
          <w:position w:val="6"/>
          <w:sz w:val="16"/>
        </w:rPr>
        <w:t>*</w:t>
      </w:r>
      <w:r w:rsidRPr="00C53650">
        <w:t>Australian law.</w:t>
      </w:r>
    </w:p>
    <w:p w:rsidR="00FF3527" w:rsidRPr="00C53650" w:rsidRDefault="00FF3527" w:rsidP="00FF3527">
      <w:pPr>
        <w:pStyle w:val="notetext"/>
      </w:pPr>
      <w:r w:rsidRPr="00C53650">
        <w:t>Note:</w:t>
      </w:r>
      <w:r w:rsidRPr="00C53650">
        <w:tab/>
        <w:t>Examples are strata title plans and plans to subdivide land.</w:t>
      </w:r>
    </w:p>
    <w:p w:rsidR="00FF3527" w:rsidRPr="00C53650" w:rsidRDefault="00FF3527" w:rsidP="00FF3527">
      <w:pPr>
        <w:pStyle w:val="Definition"/>
      </w:pPr>
      <w:r w:rsidRPr="00C53650">
        <w:rPr>
          <w:b/>
          <w:bCs/>
          <w:i/>
          <w:iCs/>
        </w:rPr>
        <w:t>Quality of Care Principles</w:t>
      </w:r>
      <w:r w:rsidRPr="00C53650">
        <w:t xml:space="preserve"> means the principles made under section</w:t>
      </w:r>
      <w:r w:rsidR="00A31CA5" w:rsidRPr="00C53650">
        <w:t> </w:t>
      </w:r>
      <w:r w:rsidRPr="00C53650">
        <w:t>96</w:t>
      </w:r>
      <w:r w:rsidR="009C76BB">
        <w:noBreakHyphen/>
      </w:r>
      <w:r w:rsidRPr="00C53650">
        <w:t xml:space="preserve">1 of the </w:t>
      </w:r>
      <w:r w:rsidRPr="00C53650">
        <w:rPr>
          <w:i/>
          <w:iCs/>
        </w:rPr>
        <w:t>Aged Care Act 1997</w:t>
      </w:r>
      <w:r w:rsidRPr="00C53650">
        <w:t>.</w:t>
      </w:r>
    </w:p>
    <w:p w:rsidR="00FF3527" w:rsidRPr="00C53650" w:rsidRDefault="00FF3527" w:rsidP="00FF3527">
      <w:pPr>
        <w:pStyle w:val="Definition"/>
      </w:pPr>
      <w:r w:rsidRPr="00C53650">
        <w:rPr>
          <w:b/>
          <w:bCs/>
          <w:i/>
          <w:iCs/>
        </w:rPr>
        <w:t>quarterly tax period</w:t>
      </w:r>
      <w:r w:rsidRPr="00C53650">
        <w:t xml:space="preserve"> has the meaning given by subsection</w:t>
      </w:r>
      <w:r w:rsidR="00A31CA5" w:rsidRPr="00C53650">
        <w:t> </w:t>
      </w:r>
      <w:r w:rsidRPr="00C53650">
        <w:t>31</w:t>
      </w:r>
      <w:r w:rsidR="009C76BB">
        <w:noBreakHyphen/>
      </w:r>
      <w:r w:rsidRPr="00C53650">
        <w:t>8(2).</w:t>
      </w:r>
    </w:p>
    <w:p w:rsidR="00FF3527" w:rsidRPr="00C53650" w:rsidRDefault="00FF3527" w:rsidP="00FF3527">
      <w:pPr>
        <w:pStyle w:val="Definition"/>
      </w:pPr>
      <w:r w:rsidRPr="00C53650">
        <w:rPr>
          <w:b/>
          <w:bCs/>
          <w:i/>
          <w:iCs/>
        </w:rPr>
        <w:t>real property</w:t>
      </w:r>
      <w:r w:rsidRPr="00C53650">
        <w:t xml:space="preserve"> includes:</w:t>
      </w:r>
    </w:p>
    <w:p w:rsidR="00FF3527" w:rsidRPr="00C53650" w:rsidRDefault="00FF3527" w:rsidP="00FF3527">
      <w:pPr>
        <w:pStyle w:val="paragraph"/>
      </w:pPr>
      <w:r w:rsidRPr="00C53650">
        <w:tab/>
        <w:t>(a)</w:t>
      </w:r>
      <w:r w:rsidRPr="00C53650">
        <w:tab/>
        <w:t>any interest in or right over land; or</w:t>
      </w:r>
    </w:p>
    <w:p w:rsidR="00FF3527" w:rsidRPr="00C53650" w:rsidRDefault="00FF3527" w:rsidP="00FF3527">
      <w:pPr>
        <w:pStyle w:val="paragraph"/>
      </w:pPr>
      <w:r w:rsidRPr="00C53650">
        <w:tab/>
        <w:t>(b)</w:t>
      </w:r>
      <w:r w:rsidRPr="00C53650">
        <w:tab/>
        <w:t>a personal right to call for or be granted any interest in or right over land; or</w:t>
      </w:r>
    </w:p>
    <w:p w:rsidR="00FF3527" w:rsidRPr="00C53650" w:rsidRDefault="00FF3527" w:rsidP="00FF3527">
      <w:pPr>
        <w:pStyle w:val="paragraph"/>
      </w:pPr>
      <w:r w:rsidRPr="00C53650">
        <w:tab/>
        <w:t>(c)</w:t>
      </w:r>
      <w:r w:rsidRPr="00C53650">
        <w:tab/>
        <w:t>a licence to occupy land or any other contractual right exercisable over or in relation to land.</w:t>
      </w:r>
    </w:p>
    <w:p w:rsidR="00FF3527" w:rsidRPr="00C53650" w:rsidRDefault="00FF3527" w:rsidP="00FF3527">
      <w:pPr>
        <w:pStyle w:val="Definition"/>
      </w:pPr>
      <w:r w:rsidRPr="00C53650">
        <w:rPr>
          <w:b/>
          <w:bCs/>
          <w:i/>
          <w:iCs/>
        </w:rPr>
        <w:t>recipient</w:t>
      </w:r>
      <w:r w:rsidRPr="00C53650">
        <w:t>, in relation to a supply, means the entity to which the supply was made.</w:t>
      </w:r>
    </w:p>
    <w:p w:rsidR="00FF3527" w:rsidRPr="00C53650" w:rsidRDefault="00FF3527" w:rsidP="00FF3527">
      <w:pPr>
        <w:pStyle w:val="Definition"/>
      </w:pPr>
      <w:r w:rsidRPr="00C53650">
        <w:rPr>
          <w:b/>
          <w:bCs/>
          <w:i/>
          <w:iCs/>
        </w:rPr>
        <w:t>recipient created tax invoice</w:t>
      </w:r>
      <w:r w:rsidRPr="00C53650">
        <w:t xml:space="preserve"> has the meaning given by subsection</w:t>
      </w:r>
      <w:r w:rsidR="00A31CA5" w:rsidRPr="00C53650">
        <w:t> </w:t>
      </w:r>
      <w:r w:rsidRPr="00C53650">
        <w:t>29</w:t>
      </w:r>
      <w:r w:rsidR="009C76BB">
        <w:noBreakHyphen/>
      </w:r>
      <w:r w:rsidRPr="00C53650">
        <w:t>70(3).</w:t>
      </w:r>
    </w:p>
    <w:p w:rsidR="00FF3527" w:rsidRPr="00C53650" w:rsidRDefault="00FF3527" w:rsidP="00FF3527">
      <w:pPr>
        <w:pStyle w:val="Definition"/>
      </w:pPr>
      <w:r w:rsidRPr="00C53650">
        <w:rPr>
          <w:b/>
          <w:bCs/>
          <w:i/>
          <w:iCs/>
        </w:rPr>
        <w:t>recipients contribution</w:t>
      </w:r>
      <w:r w:rsidRPr="00C53650">
        <w:t xml:space="preserve"> has the meaning given by sub</w:t>
      </w:r>
      <w:r w:rsidR="006D7127" w:rsidRPr="00C53650">
        <w:t>section 1</w:t>
      </w:r>
      <w:r w:rsidRPr="00C53650">
        <w:t xml:space="preserve">36(1) of the </w:t>
      </w:r>
      <w:r w:rsidRPr="00C53650">
        <w:rPr>
          <w:i/>
          <w:iCs/>
        </w:rPr>
        <w:t>Fringe Benefits Tax Assessment Act 1986</w:t>
      </w:r>
      <w:r w:rsidRPr="00C53650">
        <w:t xml:space="preserve"> but includes any consideration paid in respect of the provision of a benefit that is an exempt benefit for the purposes of that Act.</w:t>
      </w:r>
    </w:p>
    <w:p w:rsidR="00FF3527" w:rsidRPr="00C53650" w:rsidRDefault="00FF3527" w:rsidP="00FF3527">
      <w:pPr>
        <w:pStyle w:val="Definition"/>
      </w:pPr>
      <w:r w:rsidRPr="00C53650">
        <w:rPr>
          <w:b/>
          <w:bCs/>
          <w:i/>
          <w:iCs/>
        </w:rPr>
        <w:t>recipient’s payment</w:t>
      </w:r>
      <w:r w:rsidRPr="00C53650">
        <w:t xml:space="preserve"> has the meaning given by paragraph</w:t>
      </w:r>
      <w:r w:rsidR="00A31CA5" w:rsidRPr="00C53650">
        <w:t> </w:t>
      </w:r>
      <w:r w:rsidRPr="00C53650">
        <w:t xml:space="preserve">9(2)(e) or 10(3)(c) of the </w:t>
      </w:r>
      <w:r w:rsidRPr="00C53650">
        <w:rPr>
          <w:i/>
          <w:iCs/>
        </w:rPr>
        <w:t>Fringe Benefits Tax Assessment Act 1986</w:t>
      </w:r>
      <w:r w:rsidRPr="00C53650">
        <w:t>.</w:t>
      </w:r>
    </w:p>
    <w:p w:rsidR="00FF3527" w:rsidRPr="00C53650" w:rsidRDefault="00FF3527" w:rsidP="00FF3527">
      <w:pPr>
        <w:pStyle w:val="Definition"/>
      </w:pPr>
      <w:r w:rsidRPr="00C53650">
        <w:rPr>
          <w:b/>
          <w:bCs/>
          <w:i/>
          <w:iCs/>
        </w:rPr>
        <w:t>recognised professional</w:t>
      </w:r>
      <w:r w:rsidRPr="00C53650">
        <w:t>: a person is a recognised professional, in relation to the supply of a service of a kind specified in the table in subsection</w:t>
      </w:r>
      <w:r w:rsidR="00A31CA5" w:rsidRPr="00C53650">
        <w:t> </w:t>
      </w:r>
      <w:r w:rsidRPr="00C53650">
        <w:t>38</w:t>
      </w:r>
      <w:r w:rsidR="009C76BB">
        <w:noBreakHyphen/>
      </w:r>
      <w:r w:rsidRPr="00C53650">
        <w:t>10(1), if:</w:t>
      </w:r>
    </w:p>
    <w:p w:rsidR="00FF3527" w:rsidRPr="00C53650" w:rsidRDefault="00FF3527" w:rsidP="00FF3527">
      <w:pPr>
        <w:pStyle w:val="paragraph"/>
      </w:pPr>
      <w:r w:rsidRPr="00C53650">
        <w:tab/>
        <w:t>(a)</w:t>
      </w:r>
      <w:r w:rsidRPr="00C53650">
        <w:tab/>
        <w:t xml:space="preserve">the service is supplied in a State or Territory in which the person has a permission or approval, or is registered, under a </w:t>
      </w:r>
      <w:r w:rsidR="009C76BB" w:rsidRPr="009C76BB">
        <w:rPr>
          <w:position w:val="6"/>
          <w:sz w:val="16"/>
          <w:szCs w:val="16"/>
        </w:rPr>
        <w:t>*</w:t>
      </w:r>
      <w:r w:rsidRPr="00C53650">
        <w:t xml:space="preserve">State law or a </w:t>
      </w:r>
      <w:r w:rsidR="009C76BB" w:rsidRPr="009C76BB">
        <w:rPr>
          <w:position w:val="6"/>
          <w:sz w:val="16"/>
          <w:szCs w:val="16"/>
        </w:rPr>
        <w:t>*</w:t>
      </w:r>
      <w:r w:rsidRPr="00C53650">
        <w:t>Territory law prohibiting the supply of services of that kind without such permission, approval or registration; or</w:t>
      </w:r>
    </w:p>
    <w:p w:rsidR="00FF3527" w:rsidRPr="00C53650" w:rsidRDefault="00FF3527" w:rsidP="00FF3527">
      <w:pPr>
        <w:pStyle w:val="paragraph"/>
      </w:pPr>
      <w:r w:rsidRPr="00C53650">
        <w:tab/>
        <w:t>(b)</w:t>
      </w:r>
      <w:r w:rsidRPr="00C53650">
        <w:tab/>
        <w:t>the service is supplied in a State or Territory in which there is no State law or Territory law requiring such permission, approval or registration, and the person is a member of a professional association that has uniform national registration requirements relating to the supply of services of that kind; or</w:t>
      </w:r>
    </w:p>
    <w:p w:rsidR="00FF3527" w:rsidRPr="00C53650" w:rsidRDefault="00FF3527" w:rsidP="00FF3527">
      <w:pPr>
        <w:pStyle w:val="paragraph"/>
        <w:keepNext/>
        <w:keepLines/>
      </w:pPr>
      <w:r w:rsidRPr="00C53650">
        <w:tab/>
        <w:t>(c)</w:t>
      </w:r>
      <w:r w:rsidRPr="00C53650">
        <w:tab/>
        <w:t xml:space="preserve">in the case of services covered by </w:t>
      </w:r>
      <w:r w:rsidR="00F22B39" w:rsidRPr="00C53650">
        <w:t>item 3</w:t>
      </w:r>
      <w:r w:rsidRPr="00C53650">
        <w:t xml:space="preserve"> in the table—the service is supplied by an accredited service provider within the meaning of section</w:t>
      </w:r>
      <w:r w:rsidR="00A31CA5" w:rsidRPr="00C53650">
        <w:t> </w:t>
      </w:r>
      <w:r w:rsidRPr="00C53650">
        <w:t xml:space="preserve">4 of the </w:t>
      </w:r>
      <w:r w:rsidRPr="00C53650">
        <w:rPr>
          <w:i/>
          <w:iCs/>
        </w:rPr>
        <w:t>Hearing Services Administration Act 1997</w:t>
      </w:r>
      <w:r w:rsidRPr="00C53650">
        <w:t>.</w:t>
      </w:r>
    </w:p>
    <w:p w:rsidR="00FF3527" w:rsidRPr="00C53650" w:rsidRDefault="00FF3527" w:rsidP="00FF3527">
      <w:pPr>
        <w:pStyle w:val="Definition"/>
      </w:pPr>
      <w:r w:rsidRPr="00C53650">
        <w:rPr>
          <w:b/>
          <w:bCs/>
          <w:i/>
          <w:iCs/>
        </w:rPr>
        <w:t>recognised tax adviser</w:t>
      </w:r>
      <w:r w:rsidRPr="00C53650">
        <w:t xml:space="preserve"> has the meaning given by section</w:t>
      </w:r>
      <w:r w:rsidR="00A31CA5" w:rsidRPr="00C53650">
        <w:t> </w:t>
      </w:r>
      <w:r w:rsidRPr="00C53650">
        <w:t>995</w:t>
      </w:r>
      <w:r w:rsidR="009C76BB">
        <w:noBreakHyphen/>
      </w:r>
      <w:r w:rsidRPr="00C53650">
        <w:t xml:space="preserve">1 of the </w:t>
      </w:r>
      <w:r w:rsidR="009C76BB" w:rsidRPr="009C76BB">
        <w:rPr>
          <w:position w:val="6"/>
          <w:sz w:val="16"/>
          <w:szCs w:val="16"/>
        </w:rPr>
        <w:t>*</w:t>
      </w:r>
      <w:r w:rsidRPr="00C53650">
        <w:t>ITAA 1997.</w:t>
      </w:r>
    </w:p>
    <w:p w:rsidR="00522867" w:rsidRPr="00C53650" w:rsidRDefault="00522867" w:rsidP="00522867">
      <w:pPr>
        <w:pStyle w:val="Definition"/>
      </w:pPr>
      <w:r w:rsidRPr="00C53650">
        <w:rPr>
          <w:b/>
          <w:i/>
        </w:rPr>
        <w:t>redeliverer</w:t>
      </w:r>
      <w:r w:rsidRPr="00C53650">
        <w:t xml:space="preserve">, of a </w:t>
      </w:r>
      <w:r w:rsidR="009C76BB" w:rsidRPr="009C76BB">
        <w:rPr>
          <w:position w:val="6"/>
          <w:sz w:val="16"/>
        </w:rPr>
        <w:t>*</w:t>
      </w:r>
      <w:r w:rsidRPr="00C53650">
        <w:t>supply of low value goods, has the meaning given by subsection</w:t>
      </w:r>
      <w:r w:rsidR="00A31CA5" w:rsidRPr="00C53650">
        <w:t> </w:t>
      </w:r>
      <w:r w:rsidRPr="00C53650">
        <w:t>84</w:t>
      </w:r>
      <w:r w:rsidR="009C76BB">
        <w:noBreakHyphen/>
      </w:r>
      <w:r w:rsidRPr="00C53650">
        <w:t>77(4).</w:t>
      </w:r>
    </w:p>
    <w:p w:rsidR="00FF3527" w:rsidRPr="00C53650" w:rsidRDefault="00FF3527" w:rsidP="00FF3527">
      <w:pPr>
        <w:pStyle w:val="Definition"/>
      </w:pPr>
      <w:r w:rsidRPr="00C53650">
        <w:rPr>
          <w:b/>
          <w:bCs/>
          <w:i/>
          <w:iCs/>
        </w:rPr>
        <w:t>reduced credit acquisition</w:t>
      </w:r>
      <w:r w:rsidRPr="00C53650">
        <w:t xml:space="preserve"> has the meaning given by section</w:t>
      </w:r>
      <w:r w:rsidR="00A31CA5" w:rsidRPr="00C53650">
        <w:t> </w:t>
      </w:r>
      <w:r w:rsidRPr="00C53650">
        <w:t>70</w:t>
      </w:r>
      <w:r w:rsidR="009C76BB">
        <w:noBreakHyphen/>
      </w:r>
      <w:r w:rsidRPr="00C53650">
        <w:t>5.</w:t>
      </w:r>
    </w:p>
    <w:p w:rsidR="00FF3527" w:rsidRPr="00C53650" w:rsidRDefault="00FF3527" w:rsidP="00FF3527">
      <w:pPr>
        <w:pStyle w:val="Definition"/>
      </w:pPr>
      <w:r w:rsidRPr="00C53650">
        <w:rPr>
          <w:b/>
          <w:bCs/>
          <w:i/>
          <w:iCs/>
        </w:rPr>
        <w:t>refiner of precious metal</w:t>
      </w:r>
      <w:r w:rsidRPr="00C53650">
        <w:t xml:space="preserve"> means an entity that satisfies the Commissioner that it regularly converts or refines </w:t>
      </w:r>
      <w:r w:rsidR="009C76BB" w:rsidRPr="009C76BB">
        <w:rPr>
          <w:position w:val="6"/>
          <w:sz w:val="16"/>
          <w:szCs w:val="16"/>
        </w:rPr>
        <w:t>*</w:t>
      </w:r>
      <w:r w:rsidRPr="00C53650">
        <w:t xml:space="preserve">precious metal in </w:t>
      </w:r>
      <w:r w:rsidR="009C76BB" w:rsidRPr="009C76BB">
        <w:rPr>
          <w:position w:val="6"/>
          <w:sz w:val="16"/>
          <w:szCs w:val="16"/>
        </w:rPr>
        <w:t>*</w:t>
      </w:r>
      <w:r w:rsidRPr="00C53650">
        <w:t xml:space="preserve">carrying on its </w:t>
      </w:r>
      <w:r w:rsidR="009C76BB" w:rsidRPr="009C76BB">
        <w:rPr>
          <w:position w:val="6"/>
          <w:sz w:val="16"/>
          <w:szCs w:val="16"/>
        </w:rPr>
        <w:t>*</w:t>
      </w:r>
      <w:r w:rsidRPr="00C53650">
        <w:t>enterprise.</w:t>
      </w:r>
    </w:p>
    <w:p w:rsidR="00FF3527" w:rsidRPr="00C53650" w:rsidRDefault="00FF3527" w:rsidP="00FF3527">
      <w:pPr>
        <w:pStyle w:val="Definition"/>
        <w:keepNext/>
        <w:rPr>
          <w:i/>
          <w:iCs/>
        </w:rPr>
      </w:pPr>
      <w:r w:rsidRPr="00C53650">
        <w:rPr>
          <w:b/>
          <w:bCs/>
          <w:i/>
          <w:iCs/>
        </w:rPr>
        <w:t>registered</w:t>
      </w:r>
      <w:r w:rsidRPr="00C53650">
        <w:t xml:space="preserve"> means:</w:t>
      </w:r>
    </w:p>
    <w:p w:rsidR="00FF3527" w:rsidRPr="00C53650" w:rsidRDefault="00FF3527" w:rsidP="00FF3527">
      <w:pPr>
        <w:pStyle w:val="paragraph"/>
      </w:pPr>
      <w:r w:rsidRPr="00C53650">
        <w:tab/>
        <w:t>(a)</w:t>
      </w:r>
      <w:r w:rsidRPr="00C53650">
        <w:tab/>
        <w:t>in relation to an entity—registered under Part</w:t>
      </w:r>
      <w:r w:rsidR="00A31CA5" w:rsidRPr="00C53650">
        <w:t> </w:t>
      </w:r>
      <w:r w:rsidRPr="00C53650">
        <w:t>2</w:t>
      </w:r>
      <w:r w:rsidR="009C76BB">
        <w:noBreakHyphen/>
      </w:r>
      <w:r w:rsidRPr="00C53650">
        <w:t>5; or</w:t>
      </w:r>
    </w:p>
    <w:p w:rsidR="00FF3527" w:rsidRPr="00C53650" w:rsidRDefault="00FF3527" w:rsidP="00FF3527">
      <w:pPr>
        <w:pStyle w:val="paragraph"/>
      </w:pPr>
      <w:r w:rsidRPr="00C53650">
        <w:tab/>
        <w:t>(b)</w:t>
      </w:r>
      <w:r w:rsidRPr="00C53650">
        <w:tab/>
        <w:t>in relation to a branch of an entity—registered under Division</w:t>
      </w:r>
      <w:r w:rsidR="00A31CA5" w:rsidRPr="00C53650">
        <w:t> </w:t>
      </w:r>
      <w:r w:rsidRPr="00C53650">
        <w:t>54.</w:t>
      </w:r>
    </w:p>
    <w:p w:rsidR="00FF3527" w:rsidRPr="00C53650" w:rsidRDefault="00FF3527" w:rsidP="00FF3527">
      <w:pPr>
        <w:pStyle w:val="Definition"/>
      </w:pPr>
      <w:r w:rsidRPr="00C53650">
        <w:rPr>
          <w:b/>
          <w:bCs/>
          <w:i/>
          <w:iCs/>
        </w:rPr>
        <w:t>registration turnover threshold</w:t>
      </w:r>
      <w:r w:rsidRPr="00C53650">
        <w:t xml:space="preserve"> has the meaning given by sections</w:t>
      </w:r>
      <w:r w:rsidR="00A31CA5" w:rsidRPr="00C53650">
        <w:t> </w:t>
      </w:r>
      <w:r w:rsidRPr="00C53650">
        <w:t>23</w:t>
      </w:r>
      <w:r w:rsidR="009C76BB">
        <w:noBreakHyphen/>
      </w:r>
      <w:r w:rsidRPr="00C53650">
        <w:t>15 and 63</w:t>
      </w:r>
      <w:r w:rsidR="009C76BB">
        <w:noBreakHyphen/>
      </w:r>
      <w:r w:rsidRPr="00C53650">
        <w:t>25.</w:t>
      </w:r>
    </w:p>
    <w:p w:rsidR="00FF3527" w:rsidRPr="00C53650" w:rsidRDefault="00FF3527" w:rsidP="00FF3527">
      <w:pPr>
        <w:pStyle w:val="Definition"/>
      </w:pPr>
      <w:r w:rsidRPr="00C53650">
        <w:rPr>
          <w:b/>
          <w:bCs/>
          <w:i/>
          <w:iCs/>
        </w:rPr>
        <w:t>relates to business finance</w:t>
      </w:r>
      <w:r w:rsidRPr="00C53650">
        <w:t xml:space="preserve"> has the meaning given by sub</w:t>
      </w:r>
      <w:r w:rsidR="006D7127" w:rsidRPr="00C53650">
        <w:t>section 1</w:t>
      </w:r>
      <w:r w:rsidRPr="00C53650">
        <w:t>29</w:t>
      </w:r>
      <w:r w:rsidR="009C76BB">
        <w:noBreakHyphen/>
      </w:r>
      <w:r w:rsidRPr="00C53650">
        <w:t>10(3).</w:t>
      </w:r>
    </w:p>
    <w:p w:rsidR="00FF3527" w:rsidRPr="00C53650" w:rsidRDefault="00FF3527" w:rsidP="00FF3527">
      <w:pPr>
        <w:pStyle w:val="Definition"/>
      </w:pPr>
      <w:r w:rsidRPr="00C53650">
        <w:rPr>
          <w:b/>
          <w:bCs/>
          <w:i/>
          <w:iCs/>
        </w:rPr>
        <w:t>relevant traveller</w:t>
      </w:r>
      <w:r w:rsidRPr="00C53650">
        <w:t>:</w:t>
      </w:r>
    </w:p>
    <w:p w:rsidR="00FF3527" w:rsidRPr="00C53650" w:rsidRDefault="00FF3527" w:rsidP="00FF3527">
      <w:pPr>
        <w:pStyle w:val="paragraph"/>
      </w:pPr>
      <w:r w:rsidRPr="00C53650">
        <w:tab/>
        <w:t>(a)</w:t>
      </w:r>
      <w:r w:rsidRPr="00C53650">
        <w:tab/>
        <w:t>in relation to goods that are exported—has the same meaning as in section</w:t>
      </w:r>
      <w:r w:rsidR="00A31CA5" w:rsidRPr="00C53650">
        <w:t> </w:t>
      </w:r>
      <w:r w:rsidRPr="00C53650">
        <w:t xml:space="preserve">96A of the </w:t>
      </w:r>
      <w:r w:rsidRPr="00C53650">
        <w:rPr>
          <w:i/>
          <w:iCs/>
        </w:rPr>
        <w:t>Customs Act 1901</w:t>
      </w:r>
      <w:r w:rsidRPr="00C53650">
        <w:t>; and</w:t>
      </w:r>
    </w:p>
    <w:p w:rsidR="00FF3527" w:rsidRPr="00C53650" w:rsidRDefault="00FF3527" w:rsidP="00FF3527">
      <w:pPr>
        <w:pStyle w:val="paragraph"/>
      </w:pPr>
      <w:r w:rsidRPr="00C53650">
        <w:tab/>
        <w:t>(b)</w:t>
      </w:r>
      <w:r w:rsidRPr="00C53650">
        <w:tab/>
        <w:t xml:space="preserve">in relation to goods that are </w:t>
      </w:r>
      <w:r w:rsidR="009C76BB" w:rsidRPr="009C76BB">
        <w:rPr>
          <w:position w:val="6"/>
          <w:sz w:val="16"/>
          <w:szCs w:val="16"/>
        </w:rPr>
        <w:t>*</w:t>
      </w:r>
      <w:r w:rsidRPr="00C53650">
        <w:t>airport shop goods—has the same meaning as in section</w:t>
      </w:r>
      <w:r w:rsidR="00A31CA5" w:rsidRPr="00C53650">
        <w:t> </w:t>
      </w:r>
      <w:r w:rsidRPr="00C53650">
        <w:t xml:space="preserve">96B of the </w:t>
      </w:r>
      <w:r w:rsidRPr="00C53650">
        <w:rPr>
          <w:i/>
          <w:iCs/>
        </w:rPr>
        <w:t>Customs Act 1901</w:t>
      </w:r>
      <w:r w:rsidRPr="00C53650">
        <w:t>.</w:t>
      </w:r>
    </w:p>
    <w:p w:rsidR="00FF3527" w:rsidRPr="00C53650" w:rsidRDefault="00FF3527" w:rsidP="00FF3527">
      <w:pPr>
        <w:pStyle w:val="Definition"/>
      </w:pPr>
      <w:r w:rsidRPr="00C53650">
        <w:rPr>
          <w:b/>
          <w:i/>
        </w:rPr>
        <w:t>religious practitioner</w:t>
      </w:r>
      <w:r w:rsidRPr="00C53650">
        <w:t xml:space="preserve"> means:</w:t>
      </w:r>
    </w:p>
    <w:p w:rsidR="00FF3527" w:rsidRPr="00C53650" w:rsidRDefault="00FF3527" w:rsidP="00FF3527">
      <w:pPr>
        <w:pStyle w:val="paragraph"/>
        <w:keepNext/>
        <w:keepLines/>
      </w:pPr>
      <w:r w:rsidRPr="00C53650">
        <w:tab/>
        <w:t>(a)</w:t>
      </w:r>
      <w:r w:rsidRPr="00C53650">
        <w:tab/>
        <w:t>a minister of religion; or</w:t>
      </w:r>
    </w:p>
    <w:p w:rsidR="00FF3527" w:rsidRPr="00C53650" w:rsidRDefault="00FF3527" w:rsidP="00FF3527">
      <w:pPr>
        <w:pStyle w:val="paragraph"/>
      </w:pPr>
      <w:r w:rsidRPr="00C53650">
        <w:tab/>
        <w:t>(b)</w:t>
      </w:r>
      <w:r w:rsidRPr="00C53650">
        <w:tab/>
        <w:t>a student at an institution who is undertaking a course of instruction in the duties of a minister of religion; or</w:t>
      </w:r>
    </w:p>
    <w:p w:rsidR="00FF3527" w:rsidRPr="00C53650" w:rsidRDefault="00FF3527" w:rsidP="00FF3527">
      <w:pPr>
        <w:pStyle w:val="paragraph"/>
      </w:pPr>
      <w:r w:rsidRPr="00C53650">
        <w:tab/>
        <w:t>(c)</w:t>
      </w:r>
      <w:r w:rsidRPr="00C53650">
        <w:tab/>
        <w:t>a full</w:t>
      </w:r>
      <w:r w:rsidR="009C76BB">
        <w:noBreakHyphen/>
      </w:r>
      <w:r w:rsidRPr="00C53650">
        <w:t>time member of a religious order; or</w:t>
      </w:r>
    </w:p>
    <w:p w:rsidR="00FF3527" w:rsidRPr="00C53650" w:rsidRDefault="00FF3527" w:rsidP="00FF3527">
      <w:pPr>
        <w:pStyle w:val="paragraph"/>
      </w:pPr>
      <w:r w:rsidRPr="00C53650">
        <w:tab/>
        <w:t>(d)</w:t>
      </w:r>
      <w:r w:rsidRPr="00C53650">
        <w:tab/>
        <w:t>a student at a college conducted solely for training persons to become members of religious orders.</w:t>
      </w:r>
    </w:p>
    <w:p w:rsidR="00FF3527" w:rsidRPr="00C53650" w:rsidRDefault="00FF3527" w:rsidP="00FF3527">
      <w:pPr>
        <w:pStyle w:val="Definition"/>
        <w:keepNext/>
        <w:keepLines/>
      </w:pPr>
      <w:r w:rsidRPr="00C53650">
        <w:rPr>
          <w:b/>
          <w:i/>
        </w:rPr>
        <w:t>representative</w:t>
      </w:r>
      <w:r w:rsidRPr="00C53650">
        <w:t xml:space="preserve"> means:</w:t>
      </w:r>
    </w:p>
    <w:p w:rsidR="00FF3527" w:rsidRPr="00C53650" w:rsidRDefault="00FF3527" w:rsidP="00FF3527">
      <w:pPr>
        <w:pStyle w:val="paragraph"/>
        <w:keepNext/>
        <w:keepLines/>
      </w:pPr>
      <w:r w:rsidRPr="00C53650">
        <w:tab/>
        <w:t>(a)</w:t>
      </w:r>
      <w:r w:rsidRPr="00C53650">
        <w:tab/>
        <w:t>a trustee in bankruptcy; or</w:t>
      </w:r>
    </w:p>
    <w:p w:rsidR="00FF3527" w:rsidRPr="00C53650" w:rsidRDefault="00FF3527" w:rsidP="00FF3527">
      <w:pPr>
        <w:pStyle w:val="paragraph"/>
      </w:pPr>
      <w:r w:rsidRPr="00C53650">
        <w:tab/>
        <w:t>(b)</w:t>
      </w:r>
      <w:r w:rsidRPr="00C53650">
        <w:tab/>
        <w:t xml:space="preserve">a </w:t>
      </w:r>
      <w:r w:rsidR="009C76BB" w:rsidRPr="009C76BB">
        <w:rPr>
          <w:position w:val="6"/>
          <w:sz w:val="16"/>
          <w:szCs w:val="16"/>
        </w:rPr>
        <w:t>*</w:t>
      </w:r>
      <w:r w:rsidRPr="00C53650">
        <w:t>liquidator; or</w:t>
      </w:r>
    </w:p>
    <w:p w:rsidR="00FF3527" w:rsidRPr="00C53650" w:rsidRDefault="00FF3527" w:rsidP="00FF3527">
      <w:pPr>
        <w:pStyle w:val="paragraph"/>
        <w:rPr>
          <w:b/>
          <w:bCs/>
        </w:rPr>
      </w:pPr>
      <w:r w:rsidRPr="00C53650">
        <w:tab/>
        <w:t>(c)</w:t>
      </w:r>
      <w:r w:rsidRPr="00C53650">
        <w:tab/>
        <w:t>a receiver; or</w:t>
      </w:r>
    </w:p>
    <w:p w:rsidR="00FF3527" w:rsidRPr="00C53650" w:rsidRDefault="00FF3527" w:rsidP="00FF3527">
      <w:pPr>
        <w:pStyle w:val="paragraph"/>
      </w:pPr>
      <w:r w:rsidRPr="00C53650">
        <w:tab/>
        <w:t>(ca)</w:t>
      </w:r>
      <w:r w:rsidRPr="00C53650">
        <w:tab/>
        <w:t>a controller (within the meaning of section</w:t>
      </w:r>
      <w:r w:rsidR="00A31CA5" w:rsidRPr="00C53650">
        <w:t> </w:t>
      </w:r>
      <w:r w:rsidRPr="00C53650">
        <w:t xml:space="preserve">9 of the </w:t>
      </w:r>
      <w:r w:rsidRPr="00C53650">
        <w:rPr>
          <w:i/>
        </w:rPr>
        <w:t>Corporations Act 2001</w:t>
      </w:r>
      <w:r w:rsidRPr="00C53650">
        <w:t>); or</w:t>
      </w:r>
    </w:p>
    <w:p w:rsidR="00FF3527" w:rsidRPr="00C53650" w:rsidRDefault="00FF3527" w:rsidP="00FF3527">
      <w:pPr>
        <w:pStyle w:val="paragraph"/>
      </w:pPr>
      <w:r w:rsidRPr="00C53650">
        <w:tab/>
        <w:t>(d)</w:t>
      </w:r>
      <w:r w:rsidRPr="00C53650">
        <w:tab/>
        <w:t>an administrator appointed to an entity</w:t>
      </w:r>
      <w:r w:rsidRPr="00C53650">
        <w:rPr>
          <w:i/>
          <w:iCs/>
        </w:rPr>
        <w:t xml:space="preserve"> </w:t>
      </w:r>
      <w:r w:rsidRPr="00C53650">
        <w:t>under Division</w:t>
      </w:r>
      <w:r w:rsidR="00A31CA5" w:rsidRPr="00C53650">
        <w:t> </w:t>
      </w:r>
      <w:r w:rsidRPr="00C53650">
        <w:t>2 of Part</w:t>
      </w:r>
      <w:r w:rsidR="00A31CA5" w:rsidRPr="00C53650">
        <w:t> </w:t>
      </w:r>
      <w:r w:rsidRPr="00C53650">
        <w:t xml:space="preserve">5.3A of the </w:t>
      </w:r>
      <w:r w:rsidRPr="00C53650">
        <w:rPr>
          <w:i/>
          <w:iCs/>
        </w:rPr>
        <w:t>Corporations Act 2001</w:t>
      </w:r>
      <w:r w:rsidRPr="00C53650">
        <w:t>; or</w:t>
      </w:r>
    </w:p>
    <w:p w:rsidR="00FF3527" w:rsidRPr="00C53650" w:rsidRDefault="00FF3527" w:rsidP="00FF3527">
      <w:pPr>
        <w:pStyle w:val="paragraph"/>
      </w:pPr>
      <w:r w:rsidRPr="00C53650">
        <w:tab/>
        <w:t>(e)</w:t>
      </w:r>
      <w:r w:rsidRPr="00C53650">
        <w:tab/>
        <w:t xml:space="preserve">a person appointed, or authorised, under an </w:t>
      </w:r>
      <w:r w:rsidR="009C76BB" w:rsidRPr="009C76BB">
        <w:rPr>
          <w:position w:val="6"/>
          <w:sz w:val="16"/>
          <w:szCs w:val="16"/>
        </w:rPr>
        <w:t>*</w:t>
      </w:r>
      <w:r w:rsidRPr="00C53650">
        <w:t>Australian law to manage the affairs of an entity because it is unable to pay all its debts as and when they become due and payable; or</w:t>
      </w:r>
    </w:p>
    <w:p w:rsidR="00FF3527" w:rsidRPr="00C53650" w:rsidRDefault="00FF3527" w:rsidP="00FF3527">
      <w:pPr>
        <w:pStyle w:val="paragraph"/>
      </w:pPr>
      <w:r w:rsidRPr="00C53650">
        <w:tab/>
        <w:t>(f)</w:t>
      </w:r>
      <w:r w:rsidRPr="00C53650">
        <w:tab/>
        <w:t>an administrator of a deed of company arrangement executed by the entity.</w:t>
      </w:r>
    </w:p>
    <w:p w:rsidR="00FF3527" w:rsidRPr="00C53650" w:rsidRDefault="00FF3527" w:rsidP="00FF3527">
      <w:pPr>
        <w:pStyle w:val="Definition"/>
      </w:pPr>
      <w:r w:rsidRPr="00C53650">
        <w:rPr>
          <w:b/>
          <w:i/>
        </w:rPr>
        <w:t>representative member</w:t>
      </w:r>
      <w:r w:rsidRPr="00C53650">
        <w:t xml:space="preserve">, of a </w:t>
      </w:r>
      <w:r w:rsidR="009C76BB" w:rsidRPr="009C76BB">
        <w:rPr>
          <w:position w:val="6"/>
          <w:sz w:val="16"/>
        </w:rPr>
        <w:t>*</w:t>
      </w:r>
      <w:r w:rsidRPr="00C53650">
        <w:t xml:space="preserve">GST group, is the </w:t>
      </w:r>
      <w:r w:rsidR="009C76BB" w:rsidRPr="009C76BB">
        <w:rPr>
          <w:position w:val="6"/>
          <w:sz w:val="16"/>
        </w:rPr>
        <w:t>*</w:t>
      </w:r>
      <w:r w:rsidRPr="00C53650">
        <w:t>member of the group last nominated as mentioned in paragraph</w:t>
      </w:r>
      <w:r w:rsidR="00A31CA5" w:rsidRPr="00C53650">
        <w:t> </w:t>
      </w:r>
      <w:r w:rsidRPr="00C53650">
        <w:t>48</w:t>
      </w:r>
      <w:r w:rsidR="009C76BB">
        <w:noBreakHyphen/>
      </w:r>
      <w:r w:rsidRPr="00C53650">
        <w:t>5(1)(d) or 48</w:t>
      </w:r>
      <w:r w:rsidR="009C76BB">
        <w:noBreakHyphen/>
      </w:r>
      <w:r w:rsidRPr="00C53650">
        <w:t>70(1)(c).</w:t>
      </w:r>
    </w:p>
    <w:p w:rsidR="00FF3527" w:rsidRPr="00C53650" w:rsidRDefault="00FF3527" w:rsidP="00FF3527">
      <w:pPr>
        <w:pStyle w:val="Definition"/>
      </w:pPr>
      <w:r w:rsidRPr="00C53650">
        <w:rPr>
          <w:b/>
          <w:bCs/>
          <w:i/>
          <w:iCs/>
        </w:rPr>
        <w:t>required to be registered</w:t>
      </w:r>
      <w:r w:rsidRPr="00C53650">
        <w:t xml:space="preserve"> has the meaning given by sections</w:t>
      </w:r>
      <w:r w:rsidR="00A31CA5" w:rsidRPr="00C53650">
        <w:t> </w:t>
      </w:r>
      <w:r w:rsidRPr="00C53650">
        <w:t>23</w:t>
      </w:r>
      <w:r w:rsidR="009C76BB">
        <w:noBreakHyphen/>
      </w:r>
      <w:r w:rsidRPr="00C53650">
        <w:t>5, 57</w:t>
      </w:r>
      <w:r w:rsidR="009C76BB">
        <w:noBreakHyphen/>
      </w:r>
      <w:r w:rsidRPr="00C53650">
        <w:t>20, 58</w:t>
      </w:r>
      <w:r w:rsidR="009C76BB">
        <w:noBreakHyphen/>
      </w:r>
      <w:r w:rsidRPr="00C53650">
        <w:t>20 and 144</w:t>
      </w:r>
      <w:r w:rsidR="009C76BB">
        <w:noBreakHyphen/>
      </w:r>
      <w:r w:rsidRPr="00C53650">
        <w:t>5.</w:t>
      </w:r>
    </w:p>
    <w:p w:rsidR="00FF3527" w:rsidRPr="00C53650" w:rsidRDefault="00FF3527" w:rsidP="00FF3527">
      <w:pPr>
        <w:pStyle w:val="Definition"/>
      </w:pPr>
      <w:r w:rsidRPr="00C53650">
        <w:rPr>
          <w:b/>
          <w:bCs/>
          <w:i/>
          <w:iCs/>
        </w:rPr>
        <w:t>resident agent</w:t>
      </w:r>
      <w:r w:rsidRPr="00C53650">
        <w:t xml:space="preserve"> means an agent that is an </w:t>
      </w:r>
      <w:r w:rsidR="009C76BB" w:rsidRPr="009C76BB">
        <w:rPr>
          <w:position w:val="6"/>
          <w:sz w:val="16"/>
          <w:szCs w:val="16"/>
        </w:rPr>
        <w:t>*</w:t>
      </w:r>
      <w:r w:rsidRPr="00C53650">
        <w:t>Australian resident.</w:t>
      </w:r>
    </w:p>
    <w:p w:rsidR="00FF3527" w:rsidRPr="00C53650" w:rsidRDefault="00FF3527" w:rsidP="00FF3527">
      <w:pPr>
        <w:pStyle w:val="Definition"/>
      </w:pPr>
      <w:r w:rsidRPr="00C53650">
        <w:rPr>
          <w:b/>
          <w:bCs/>
          <w:i/>
          <w:iCs/>
        </w:rPr>
        <w:t>residential care service</w:t>
      </w:r>
      <w:r w:rsidRPr="00C53650">
        <w:t xml:space="preserve"> has the meaning given by the Dictionary in Schedule</w:t>
      </w:r>
      <w:r w:rsidR="00A31CA5" w:rsidRPr="00C53650">
        <w:t> </w:t>
      </w:r>
      <w:r w:rsidRPr="00C53650">
        <w:t xml:space="preserve">1 to the </w:t>
      </w:r>
      <w:r w:rsidRPr="00C53650">
        <w:rPr>
          <w:i/>
          <w:iCs/>
        </w:rPr>
        <w:t>Aged Care Act 1997</w:t>
      </w:r>
      <w:r w:rsidRPr="00C53650">
        <w:t>.</w:t>
      </w:r>
    </w:p>
    <w:p w:rsidR="00FF3527" w:rsidRPr="00C53650" w:rsidRDefault="00FF3527" w:rsidP="00FF3527">
      <w:pPr>
        <w:pStyle w:val="Definition"/>
      </w:pPr>
      <w:r w:rsidRPr="00C53650">
        <w:rPr>
          <w:b/>
          <w:i/>
        </w:rPr>
        <w:t>residential premises</w:t>
      </w:r>
      <w:r w:rsidRPr="00C53650">
        <w:t xml:space="preserve"> means land or a building that:</w:t>
      </w:r>
    </w:p>
    <w:p w:rsidR="00FF3527" w:rsidRPr="00C53650" w:rsidRDefault="00FF3527" w:rsidP="00FF3527">
      <w:pPr>
        <w:pStyle w:val="paragraph"/>
      </w:pPr>
      <w:r w:rsidRPr="00C53650">
        <w:tab/>
        <w:t>(a)</w:t>
      </w:r>
      <w:r w:rsidRPr="00C53650">
        <w:tab/>
        <w:t>is occupied as a residence or for residential accommodation; or</w:t>
      </w:r>
    </w:p>
    <w:p w:rsidR="00FF3527" w:rsidRPr="00C53650" w:rsidRDefault="00FF3527" w:rsidP="00FF3527">
      <w:pPr>
        <w:pStyle w:val="paragraph"/>
      </w:pPr>
      <w:r w:rsidRPr="00C53650">
        <w:tab/>
        <w:t>(b)</w:t>
      </w:r>
      <w:r w:rsidRPr="00C53650">
        <w:tab/>
        <w:t>is intended to be occupied, and is capable of being occupied, as a residence or for residential accommodation;</w:t>
      </w:r>
    </w:p>
    <w:p w:rsidR="00FF3527" w:rsidRPr="00C53650" w:rsidRDefault="00FF3527" w:rsidP="00FF3527">
      <w:pPr>
        <w:pStyle w:val="subsection2"/>
      </w:pPr>
      <w:r w:rsidRPr="00C53650">
        <w:t xml:space="preserve">(regardless of the term of the occupation or intended occupation) and includes a </w:t>
      </w:r>
      <w:r w:rsidR="009C76BB" w:rsidRPr="009C76BB">
        <w:rPr>
          <w:position w:val="6"/>
          <w:sz w:val="16"/>
        </w:rPr>
        <w:t>*</w:t>
      </w:r>
      <w:r w:rsidRPr="00C53650">
        <w:t>floating home.</w:t>
      </w:r>
    </w:p>
    <w:p w:rsidR="00FF3527" w:rsidRPr="00C53650" w:rsidRDefault="00FF3527" w:rsidP="00FF3527">
      <w:pPr>
        <w:pStyle w:val="Definition"/>
      </w:pPr>
      <w:r w:rsidRPr="00C53650">
        <w:rPr>
          <w:b/>
          <w:bCs/>
          <w:i/>
          <w:iCs/>
        </w:rPr>
        <w:t>retailer</w:t>
      </w:r>
      <w:r w:rsidRPr="00C53650">
        <w:t xml:space="preserve"> means an entity that, in the course or furtherance of </w:t>
      </w:r>
      <w:r w:rsidR="009C76BB" w:rsidRPr="009C76BB">
        <w:rPr>
          <w:position w:val="6"/>
          <w:sz w:val="16"/>
          <w:szCs w:val="16"/>
        </w:rPr>
        <w:t>*</w:t>
      </w:r>
      <w:r w:rsidRPr="00C53650">
        <w:t xml:space="preserve">carrying on its </w:t>
      </w:r>
      <w:r w:rsidR="009C76BB" w:rsidRPr="009C76BB">
        <w:rPr>
          <w:position w:val="6"/>
          <w:sz w:val="16"/>
          <w:szCs w:val="16"/>
        </w:rPr>
        <w:t>*</w:t>
      </w:r>
      <w:r w:rsidRPr="00C53650">
        <w:t xml:space="preserve">enterprise, sells </w:t>
      </w:r>
      <w:r w:rsidR="009C76BB" w:rsidRPr="009C76BB">
        <w:rPr>
          <w:position w:val="6"/>
          <w:sz w:val="16"/>
          <w:szCs w:val="16"/>
        </w:rPr>
        <w:t>*</w:t>
      </w:r>
      <w:r w:rsidRPr="00C53650">
        <w:t>goods to people who buy them for private or domestic use or consumption.</w:t>
      </w:r>
    </w:p>
    <w:p w:rsidR="00FF3527" w:rsidRPr="00C53650" w:rsidRDefault="00FF3527" w:rsidP="00FF3527">
      <w:pPr>
        <w:pStyle w:val="Definition"/>
        <w:keepNext/>
        <w:keepLines/>
      </w:pPr>
      <w:r w:rsidRPr="00C53650">
        <w:rPr>
          <w:b/>
          <w:i/>
        </w:rPr>
        <w:t>retirement village</w:t>
      </w:r>
      <w:r w:rsidRPr="00C53650">
        <w:t>: premises are a retirement village if:</w:t>
      </w:r>
    </w:p>
    <w:p w:rsidR="00FF3527" w:rsidRPr="00C53650" w:rsidRDefault="00FF3527" w:rsidP="00FF3527">
      <w:pPr>
        <w:pStyle w:val="paragraph"/>
      </w:pPr>
      <w:r w:rsidRPr="00C53650">
        <w:tab/>
        <w:t>(a)</w:t>
      </w:r>
      <w:r w:rsidRPr="00C53650">
        <w:tab/>
        <w:t xml:space="preserve">the premises are </w:t>
      </w:r>
      <w:r w:rsidR="009C76BB" w:rsidRPr="009C76BB">
        <w:rPr>
          <w:position w:val="6"/>
          <w:sz w:val="16"/>
        </w:rPr>
        <w:t>*</w:t>
      </w:r>
      <w:r w:rsidRPr="00C53650">
        <w:t>residential premises; and</w:t>
      </w:r>
    </w:p>
    <w:p w:rsidR="00FF3527" w:rsidRPr="00C53650" w:rsidRDefault="00FF3527" w:rsidP="00FF3527">
      <w:pPr>
        <w:pStyle w:val="paragraph"/>
      </w:pPr>
      <w:r w:rsidRPr="00C53650">
        <w:tab/>
        <w:t>(b)</w:t>
      </w:r>
      <w:r w:rsidRPr="00C53650">
        <w:tab/>
        <w:t>accommodation in the premises is intended to be for persons who are at least 55 years old, or who are a certain age that is more than 55 years; and</w:t>
      </w:r>
    </w:p>
    <w:p w:rsidR="00FF3527" w:rsidRPr="00C53650" w:rsidRDefault="00FF3527" w:rsidP="00FF3527">
      <w:pPr>
        <w:pStyle w:val="paragraph"/>
      </w:pPr>
      <w:r w:rsidRPr="00C53650">
        <w:tab/>
        <w:t>(c)</w:t>
      </w:r>
      <w:r w:rsidRPr="00C53650">
        <w:tab/>
        <w:t>the premises include communal facilities for use by the residents of the premises;</w:t>
      </w:r>
    </w:p>
    <w:p w:rsidR="00FF3527" w:rsidRPr="00C53650" w:rsidRDefault="00FF3527" w:rsidP="00FF3527">
      <w:pPr>
        <w:pStyle w:val="subsection2"/>
      </w:pPr>
      <w:r w:rsidRPr="00C53650">
        <w:t>but the following are not retirement villages:</w:t>
      </w:r>
    </w:p>
    <w:p w:rsidR="00FF3527" w:rsidRPr="00C53650" w:rsidRDefault="00FF3527" w:rsidP="00FF3527">
      <w:pPr>
        <w:pStyle w:val="paragraph"/>
        <w:keepNext/>
        <w:keepLines/>
      </w:pPr>
      <w:r w:rsidRPr="00C53650">
        <w:tab/>
        <w:t>(d)</w:t>
      </w:r>
      <w:r w:rsidRPr="00C53650">
        <w:tab/>
        <w:t xml:space="preserve">premises used, or intended to be used, for the provision of residential care (within the meaning of the </w:t>
      </w:r>
      <w:r w:rsidRPr="00C53650">
        <w:rPr>
          <w:i/>
        </w:rPr>
        <w:t>Aged Care Act 1997</w:t>
      </w:r>
      <w:r w:rsidRPr="00C53650">
        <w:t xml:space="preserve">) by an approved provider (within the meaning of </w:t>
      </w:r>
      <w:r w:rsidR="00FC2DA1" w:rsidRPr="00C53650">
        <w:t xml:space="preserve">the </w:t>
      </w:r>
      <w:r w:rsidR="00FC2DA1" w:rsidRPr="00C53650">
        <w:rPr>
          <w:i/>
        </w:rPr>
        <w:t>Aged Care Quality and Safety Commission Act 2018</w:t>
      </w:r>
      <w:r w:rsidRPr="00C53650">
        <w:t>);</w:t>
      </w:r>
    </w:p>
    <w:p w:rsidR="00FF3527" w:rsidRPr="00C53650" w:rsidRDefault="00FF3527" w:rsidP="00FF3527">
      <w:pPr>
        <w:pStyle w:val="paragraph"/>
      </w:pPr>
      <w:r w:rsidRPr="00C53650">
        <w:tab/>
        <w:t>(e)</w:t>
      </w:r>
      <w:r w:rsidRPr="00C53650">
        <w:tab/>
      </w:r>
      <w:r w:rsidR="009C76BB" w:rsidRPr="009C76BB">
        <w:rPr>
          <w:position w:val="6"/>
          <w:sz w:val="16"/>
        </w:rPr>
        <w:t>*</w:t>
      </w:r>
      <w:r w:rsidRPr="00C53650">
        <w:t>commercial residential premises.</w:t>
      </w:r>
    </w:p>
    <w:p w:rsidR="00FF3527" w:rsidRPr="00C53650" w:rsidRDefault="00FF3527" w:rsidP="00FF3527">
      <w:pPr>
        <w:pStyle w:val="Definition"/>
      </w:pPr>
      <w:r w:rsidRPr="00C53650">
        <w:rPr>
          <w:b/>
          <w:bCs/>
          <w:i/>
          <w:iCs/>
        </w:rPr>
        <w:t>reviewable GST decision</w:t>
      </w:r>
      <w:r w:rsidRPr="00C53650">
        <w:t xml:space="preserve"> has the meaning given by Subdivision</w:t>
      </w:r>
      <w:r w:rsidR="00A31CA5" w:rsidRPr="00C53650">
        <w:t> </w:t>
      </w:r>
      <w:r w:rsidRPr="00C53650">
        <w:t>110</w:t>
      </w:r>
      <w:r w:rsidR="009C76BB">
        <w:noBreakHyphen/>
      </w:r>
      <w:r w:rsidRPr="00C53650">
        <w:t>F in Schedule</w:t>
      </w:r>
      <w:r w:rsidR="00A31CA5" w:rsidRPr="00C53650">
        <w:t> </w:t>
      </w:r>
      <w:r w:rsidRPr="00C53650">
        <w:t xml:space="preserve">1 to the </w:t>
      </w:r>
      <w:r w:rsidRPr="00C53650">
        <w:rPr>
          <w:i/>
          <w:iCs/>
        </w:rPr>
        <w:t>Taxation Administration Act 1953</w:t>
      </w:r>
      <w:r w:rsidRPr="00C53650">
        <w:t>.</w:t>
      </w:r>
    </w:p>
    <w:p w:rsidR="00FF3527" w:rsidRPr="00C53650" w:rsidRDefault="00FF3527" w:rsidP="00FF3527">
      <w:pPr>
        <w:pStyle w:val="Definition"/>
      </w:pPr>
      <w:r w:rsidRPr="00C53650">
        <w:rPr>
          <w:b/>
          <w:bCs/>
          <w:i/>
          <w:iCs/>
        </w:rPr>
        <w:t>satisfies the membership requirements</w:t>
      </w:r>
      <w:r w:rsidRPr="00C53650">
        <w:t>:</w:t>
      </w:r>
    </w:p>
    <w:p w:rsidR="00FF3527" w:rsidRPr="00C53650" w:rsidRDefault="00FF3527" w:rsidP="00FF3527">
      <w:pPr>
        <w:pStyle w:val="paragraph"/>
      </w:pPr>
      <w:r w:rsidRPr="00C53650">
        <w:tab/>
        <w:t>(a)</w:t>
      </w:r>
      <w:r w:rsidRPr="00C53650">
        <w:tab/>
        <w:t xml:space="preserve">in relation to a </w:t>
      </w:r>
      <w:r w:rsidR="009C76BB" w:rsidRPr="009C76BB">
        <w:rPr>
          <w:position w:val="6"/>
          <w:sz w:val="16"/>
          <w:szCs w:val="16"/>
        </w:rPr>
        <w:t>*</w:t>
      </w:r>
      <w:r w:rsidRPr="00C53650">
        <w:t>GST group—has the meaning given by section</w:t>
      </w:r>
      <w:r w:rsidR="00A31CA5" w:rsidRPr="00C53650">
        <w:t> </w:t>
      </w:r>
      <w:r w:rsidRPr="00C53650">
        <w:t>48</w:t>
      </w:r>
      <w:r w:rsidR="009C76BB">
        <w:noBreakHyphen/>
      </w:r>
      <w:r w:rsidRPr="00C53650">
        <w:t>10, 63</w:t>
      </w:r>
      <w:r w:rsidR="009C76BB">
        <w:noBreakHyphen/>
      </w:r>
      <w:r w:rsidRPr="00C53650">
        <w:t>50 or 149</w:t>
      </w:r>
      <w:r w:rsidR="009C76BB">
        <w:noBreakHyphen/>
      </w:r>
      <w:r w:rsidRPr="00C53650">
        <w:t>25; or</w:t>
      </w:r>
    </w:p>
    <w:p w:rsidR="00FF3527" w:rsidRPr="00C53650" w:rsidRDefault="00FF3527" w:rsidP="00FF3527">
      <w:pPr>
        <w:pStyle w:val="paragraph"/>
      </w:pPr>
      <w:r w:rsidRPr="00C53650">
        <w:tab/>
        <w:t>(b)</w:t>
      </w:r>
      <w:r w:rsidRPr="00C53650">
        <w:tab/>
        <w:t xml:space="preserve">in relation to a </w:t>
      </w:r>
      <w:r w:rsidR="009C76BB" w:rsidRPr="009C76BB">
        <w:rPr>
          <w:position w:val="6"/>
          <w:sz w:val="16"/>
          <w:szCs w:val="16"/>
        </w:rPr>
        <w:t>*</w:t>
      </w:r>
      <w:r w:rsidRPr="00C53650">
        <w:t>GST religious group—has the meaning given by section</w:t>
      </w:r>
      <w:r w:rsidR="00A31CA5" w:rsidRPr="00C53650">
        <w:t> </w:t>
      </w:r>
      <w:r w:rsidRPr="00C53650">
        <w:t>49</w:t>
      </w:r>
      <w:r w:rsidR="009C76BB">
        <w:noBreakHyphen/>
      </w:r>
      <w:r w:rsidRPr="00C53650">
        <w:t>10.</w:t>
      </w:r>
    </w:p>
    <w:p w:rsidR="00FF3527" w:rsidRPr="00C53650" w:rsidRDefault="00FF3527" w:rsidP="00FF3527">
      <w:pPr>
        <w:pStyle w:val="Definition"/>
      </w:pPr>
      <w:r w:rsidRPr="00C53650">
        <w:rPr>
          <w:b/>
          <w:bCs/>
          <w:i/>
          <w:iCs/>
        </w:rPr>
        <w:t>satisfies the participation requirements</w:t>
      </w:r>
      <w:r w:rsidRPr="00C53650">
        <w:t xml:space="preserve"> for a </w:t>
      </w:r>
      <w:r w:rsidR="009C76BB" w:rsidRPr="009C76BB">
        <w:rPr>
          <w:position w:val="6"/>
          <w:sz w:val="16"/>
          <w:szCs w:val="16"/>
        </w:rPr>
        <w:t>*</w:t>
      </w:r>
      <w:r w:rsidRPr="00C53650">
        <w:t>GST joint venture has the meaning given by section</w:t>
      </w:r>
      <w:r w:rsidR="00A31CA5" w:rsidRPr="00C53650">
        <w:t> </w:t>
      </w:r>
      <w:r w:rsidRPr="00C53650">
        <w:t>51</w:t>
      </w:r>
      <w:r w:rsidR="009C76BB">
        <w:noBreakHyphen/>
      </w:r>
      <w:r w:rsidRPr="00C53650">
        <w:t>10.</w:t>
      </w:r>
    </w:p>
    <w:p w:rsidR="00FF3527" w:rsidRPr="00C53650" w:rsidRDefault="00FF3527" w:rsidP="00FF3527">
      <w:pPr>
        <w:pStyle w:val="Definition"/>
      </w:pPr>
      <w:r w:rsidRPr="00C53650">
        <w:rPr>
          <w:b/>
          <w:bCs/>
          <w:i/>
          <w:iCs/>
        </w:rPr>
        <w:t>scheme</w:t>
      </w:r>
      <w:r w:rsidRPr="00C53650">
        <w:t xml:space="preserve"> has the meaning given by sub</w:t>
      </w:r>
      <w:r w:rsidR="006D7127" w:rsidRPr="00C53650">
        <w:t>section 1</w:t>
      </w:r>
      <w:r w:rsidRPr="00C53650">
        <w:t>65</w:t>
      </w:r>
      <w:r w:rsidR="009C76BB">
        <w:noBreakHyphen/>
      </w:r>
      <w:r w:rsidRPr="00C53650">
        <w:t>10(2).</w:t>
      </w:r>
    </w:p>
    <w:p w:rsidR="00FF3527" w:rsidRPr="00C53650" w:rsidRDefault="00FF3527" w:rsidP="00FF3527">
      <w:pPr>
        <w:pStyle w:val="Definition"/>
      </w:pPr>
      <w:r w:rsidRPr="00C53650">
        <w:rPr>
          <w:b/>
          <w:bCs/>
          <w:i/>
          <w:iCs/>
        </w:rPr>
        <w:t>school</w:t>
      </w:r>
      <w:r w:rsidRPr="00C53650">
        <w:t xml:space="preserve"> means an institution that supplies </w:t>
      </w:r>
      <w:r w:rsidR="009C76BB" w:rsidRPr="009C76BB">
        <w:rPr>
          <w:position w:val="6"/>
          <w:sz w:val="16"/>
          <w:szCs w:val="16"/>
        </w:rPr>
        <w:t>*</w:t>
      </w:r>
      <w:r w:rsidRPr="00C53650">
        <w:t>pre</w:t>
      </w:r>
      <w:r w:rsidR="009C76BB">
        <w:noBreakHyphen/>
      </w:r>
      <w:r w:rsidRPr="00C53650">
        <w:t xml:space="preserve">school courses, </w:t>
      </w:r>
      <w:r w:rsidR="009C76BB" w:rsidRPr="009C76BB">
        <w:rPr>
          <w:position w:val="6"/>
          <w:sz w:val="16"/>
          <w:szCs w:val="16"/>
        </w:rPr>
        <w:t>*</w:t>
      </w:r>
      <w:r w:rsidRPr="00C53650">
        <w:t xml:space="preserve">primary courses, </w:t>
      </w:r>
      <w:r w:rsidR="009C76BB" w:rsidRPr="009C76BB">
        <w:rPr>
          <w:position w:val="6"/>
          <w:sz w:val="16"/>
          <w:szCs w:val="16"/>
        </w:rPr>
        <w:t>*</w:t>
      </w:r>
      <w:r w:rsidRPr="00C53650">
        <w:t xml:space="preserve">secondary courses or </w:t>
      </w:r>
      <w:r w:rsidR="009C76BB" w:rsidRPr="009C76BB">
        <w:rPr>
          <w:position w:val="6"/>
          <w:sz w:val="16"/>
          <w:szCs w:val="16"/>
        </w:rPr>
        <w:t>*</w:t>
      </w:r>
      <w:r w:rsidRPr="00C53650">
        <w:t xml:space="preserve">special education courses but not any other </w:t>
      </w:r>
      <w:r w:rsidR="009C76BB" w:rsidRPr="009C76BB">
        <w:rPr>
          <w:position w:val="6"/>
          <w:sz w:val="16"/>
          <w:szCs w:val="16"/>
        </w:rPr>
        <w:t>*</w:t>
      </w:r>
      <w:r w:rsidRPr="00C53650">
        <w:t>education course.</w:t>
      </w:r>
    </w:p>
    <w:p w:rsidR="00FF3527" w:rsidRPr="00C53650" w:rsidRDefault="00FF3527" w:rsidP="00FF3527">
      <w:pPr>
        <w:pStyle w:val="Definition"/>
      </w:pPr>
      <w:r w:rsidRPr="00C53650">
        <w:rPr>
          <w:b/>
          <w:bCs/>
          <w:i/>
          <w:iCs/>
        </w:rPr>
        <w:t>secondary course</w:t>
      </w:r>
      <w:r w:rsidRPr="00C53650">
        <w:t xml:space="preserve"> means:</w:t>
      </w:r>
    </w:p>
    <w:p w:rsidR="00FF3527" w:rsidRPr="00C53650" w:rsidRDefault="00FF3527" w:rsidP="00FF3527">
      <w:pPr>
        <w:pStyle w:val="paragraph"/>
      </w:pPr>
      <w:r w:rsidRPr="00C53650">
        <w:tab/>
        <w:t>(a)</w:t>
      </w:r>
      <w:r w:rsidRPr="00C53650">
        <w:tab/>
        <w:t xml:space="preserve">a course of study or instruction that is a secondary course determined by the </w:t>
      </w:r>
      <w:r w:rsidR="009C76BB" w:rsidRPr="009C76BB">
        <w:rPr>
          <w:position w:val="6"/>
          <w:sz w:val="16"/>
        </w:rPr>
        <w:t>*</w:t>
      </w:r>
      <w:r w:rsidRPr="00C53650">
        <w:t>Student Assistance Minister under subsection</w:t>
      </w:r>
      <w:r w:rsidR="00A31CA5" w:rsidRPr="00C53650">
        <w:t> </w:t>
      </w:r>
      <w:r w:rsidRPr="00C53650">
        <w:t xml:space="preserve">5D(1) of the </w:t>
      </w:r>
      <w:r w:rsidRPr="00C53650">
        <w:rPr>
          <w:i/>
          <w:iCs/>
        </w:rPr>
        <w:t>Student Assistance Act 1973</w:t>
      </w:r>
      <w:r w:rsidRPr="00C53650">
        <w:t xml:space="preserve"> for the purposes of that Act; or</w:t>
      </w:r>
    </w:p>
    <w:p w:rsidR="00FF3527" w:rsidRPr="00C53650" w:rsidRDefault="00FF3527" w:rsidP="00FF3527">
      <w:pPr>
        <w:pStyle w:val="paragraph"/>
      </w:pPr>
      <w:r w:rsidRPr="00C53650">
        <w:tab/>
        <w:t>(b)</w:t>
      </w:r>
      <w:r w:rsidRPr="00C53650">
        <w:tab/>
        <w:t>any other course of study or instruction that the Student Assistance Minister has determined is a secondary course for the purposes of this Act.</w:t>
      </w:r>
    </w:p>
    <w:p w:rsidR="00FF3527" w:rsidRPr="00C53650" w:rsidRDefault="00FF3527" w:rsidP="00FF3527">
      <w:pPr>
        <w:pStyle w:val="Definition"/>
        <w:keepNext/>
      </w:pPr>
      <w:r w:rsidRPr="00C53650">
        <w:rPr>
          <w:b/>
          <w:bCs/>
          <w:i/>
          <w:iCs/>
        </w:rPr>
        <w:t>second</w:t>
      </w:r>
      <w:r w:rsidR="009C76BB">
        <w:rPr>
          <w:b/>
          <w:bCs/>
          <w:i/>
          <w:iCs/>
        </w:rPr>
        <w:noBreakHyphen/>
      </w:r>
      <w:r w:rsidRPr="00C53650">
        <w:rPr>
          <w:b/>
          <w:bCs/>
          <w:i/>
          <w:iCs/>
        </w:rPr>
        <w:t>hand goods</w:t>
      </w:r>
      <w:r w:rsidRPr="00C53650">
        <w:t xml:space="preserve"> does not include:</w:t>
      </w:r>
    </w:p>
    <w:p w:rsidR="008D3F6F" w:rsidRPr="00C53650" w:rsidRDefault="008D3F6F" w:rsidP="008D3F6F">
      <w:pPr>
        <w:pStyle w:val="paragraph"/>
      </w:pPr>
      <w:r w:rsidRPr="00C53650">
        <w:tab/>
        <w:t>(a)</w:t>
      </w:r>
      <w:r w:rsidRPr="00C53650">
        <w:tab/>
        <w:t xml:space="preserve">goods (except </w:t>
      </w:r>
      <w:r w:rsidR="009C76BB" w:rsidRPr="009C76BB">
        <w:rPr>
          <w:position w:val="6"/>
          <w:sz w:val="16"/>
        </w:rPr>
        <w:t>*</w:t>
      </w:r>
      <w:r w:rsidRPr="00C53650">
        <w:t xml:space="preserve">incidental valuable metal goods) to the extent that they consist of </w:t>
      </w:r>
      <w:r w:rsidR="009C76BB" w:rsidRPr="009C76BB">
        <w:rPr>
          <w:position w:val="6"/>
          <w:sz w:val="16"/>
        </w:rPr>
        <w:t>*</w:t>
      </w:r>
      <w:r w:rsidRPr="00C53650">
        <w:t>valuable metal; or</w:t>
      </w:r>
    </w:p>
    <w:p w:rsidR="00FF3527" w:rsidRPr="00C53650" w:rsidRDefault="00FF3527" w:rsidP="00FF3527">
      <w:pPr>
        <w:pStyle w:val="paragraph"/>
      </w:pPr>
      <w:r w:rsidRPr="00C53650">
        <w:tab/>
        <w:t>(c)</w:t>
      </w:r>
      <w:r w:rsidRPr="00C53650">
        <w:tab/>
        <w:t>animals or plants.</w:t>
      </w:r>
    </w:p>
    <w:p w:rsidR="00FF3527" w:rsidRPr="00C53650" w:rsidRDefault="00FF3527" w:rsidP="00FF3527">
      <w:pPr>
        <w:pStyle w:val="Definition"/>
      </w:pPr>
      <w:r w:rsidRPr="00C53650">
        <w:rPr>
          <w:b/>
          <w:i/>
        </w:rPr>
        <w:t>serviced apartment</w:t>
      </w:r>
      <w:r w:rsidRPr="00C53650">
        <w:t xml:space="preserve">: an apartment (however described) is a serviced apartment in relation to a </w:t>
      </w:r>
      <w:r w:rsidR="009C76BB" w:rsidRPr="009C76BB">
        <w:rPr>
          <w:position w:val="6"/>
          <w:sz w:val="16"/>
        </w:rPr>
        <w:t>*</w:t>
      </w:r>
      <w:r w:rsidRPr="00C53650">
        <w:t>retirement village if:</w:t>
      </w:r>
    </w:p>
    <w:p w:rsidR="00FF3527" w:rsidRPr="00C53650" w:rsidRDefault="00FF3527" w:rsidP="00FF3527">
      <w:pPr>
        <w:pStyle w:val="paragraph"/>
      </w:pPr>
      <w:r w:rsidRPr="00C53650">
        <w:tab/>
        <w:t>(a)</w:t>
      </w:r>
      <w:r w:rsidRPr="00C53650">
        <w:tab/>
        <w:t>the apartment is designed to be occupied by aged residents who require either or both of the following:</w:t>
      </w:r>
    </w:p>
    <w:p w:rsidR="00FF3527" w:rsidRPr="00C53650" w:rsidRDefault="00FF3527" w:rsidP="00FF3527">
      <w:pPr>
        <w:pStyle w:val="paragraphsub"/>
      </w:pPr>
      <w:r w:rsidRPr="00C53650">
        <w:tab/>
        <w:t>(i)</w:t>
      </w:r>
      <w:r w:rsidRPr="00C53650">
        <w:tab/>
        <w:t xml:space="preserve">the services set out in </w:t>
      </w:r>
      <w:r w:rsidR="00F22B39" w:rsidRPr="00C53650">
        <w:t>item 2</w:t>
      </w:r>
      <w:r w:rsidRPr="00C53650">
        <w:t>.1 (daily living activities assistance) of Part</w:t>
      </w:r>
      <w:r w:rsidR="00A31CA5" w:rsidRPr="00C53650">
        <w:t> </w:t>
      </w:r>
      <w:r w:rsidRPr="00C53650">
        <w:t>2 of Schedule</w:t>
      </w:r>
      <w:r w:rsidR="00A31CA5" w:rsidRPr="00C53650">
        <w:t> </w:t>
      </w:r>
      <w:r w:rsidRPr="00C53650">
        <w:t xml:space="preserve">1 to the </w:t>
      </w:r>
      <w:r w:rsidR="009C76BB" w:rsidRPr="009C76BB">
        <w:rPr>
          <w:position w:val="6"/>
          <w:sz w:val="16"/>
        </w:rPr>
        <w:t>*</w:t>
      </w:r>
      <w:r w:rsidRPr="00C53650">
        <w:t>Quality of Care Principles;</w:t>
      </w:r>
    </w:p>
    <w:p w:rsidR="00FF3527" w:rsidRPr="00C53650" w:rsidRDefault="00FF3527" w:rsidP="00FF3527">
      <w:pPr>
        <w:pStyle w:val="paragraphsub"/>
      </w:pPr>
      <w:r w:rsidRPr="00C53650">
        <w:tab/>
        <w:t>(ii)</w:t>
      </w:r>
      <w:r w:rsidRPr="00C53650">
        <w:tab/>
        <w:t xml:space="preserve">the services set out in </w:t>
      </w:r>
      <w:r w:rsidR="00F22B39" w:rsidRPr="00C53650">
        <w:t>item 3</w:t>
      </w:r>
      <w:r w:rsidRPr="00C53650">
        <w:t>.8 (nursing services) of Part</w:t>
      </w:r>
      <w:r w:rsidR="00A31CA5" w:rsidRPr="00C53650">
        <w:t> </w:t>
      </w:r>
      <w:r w:rsidRPr="00C53650">
        <w:t>3 of that Schedule; and</w:t>
      </w:r>
    </w:p>
    <w:p w:rsidR="00FF3527" w:rsidRPr="00C53650" w:rsidRDefault="00FF3527" w:rsidP="00FF3527">
      <w:pPr>
        <w:pStyle w:val="paragraph"/>
      </w:pPr>
      <w:r w:rsidRPr="00C53650">
        <w:tab/>
        <w:t>(b)</w:t>
      </w:r>
      <w:r w:rsidRPr="00C53650">
        <w:tab/>
        <w:t>at least one responsible person is continuously:</w:t>
      </w:r>
    </w:p>
    <w:p w:rsidR="00FF3527" w:rsidRPr="00C53650" w:rsidRDefault="00FF3527" w:rsidP="00FF3527">
      <w:pPr>
        <w:pStyle w:val="paragraphsub"/>
      </w:pPr>
      <w:r w:rsidRPr="00C53650">
        <w:tab/>
        <w:t>(i)</w:t>
      </w:r>
      <w:r w:rsidRPr="00C53650">
        <w:tab/>
        <w:t>on call to render emergency assistance to the residents of the apartment; and</w:t>
      </w:r>
    </w:p>
    <w:p w:rsidR="00FF3527" w:rsidRPr="00C53650" w:rsidRDefault="00FF3527" w:rsidP="00FF3527">
      <w:pPr>
        <w:pStyle w:val="paragraphsub"/>
      </w:pPr>
      <w:r w:rsidRPr="00C53650">
        <w:tab/>
        <w:t>(ii)</w:t>
      </w:r>
      <w:r w:rsidRPr="00C53650">
        <w:tab/>
        <w:t>in reasonable proximity to the apartment; and</w:t>
      </w:r>
    </w:p>
    <w:p w:rsidR="00FF3527" w:rsidRPr="00C53650" w:rsidRDefault="00FF3527" w:rsidP="00FF3527">
      <w:pPr>
        <w:pStyle w:val="paragraph"/>
      </w:pPr>
      <w:r w:rsidRPr="00C53650">
        <w:tab/>
        <w:t>(c)</w:t>
      </w:r>
      <w:r w:rsidRPr="00C53650">
        <w:tab/>
        <w:t xml:space="preserve">the apartment is part of a single complex of apartments to which </w:t>
      </w:r>
      <w:r w:rsidR="00A31CA5" w:rsidRPr="00C53650">
        <w:t>paragraphs (</w:t>
      </w:r>
      <w:r w:rsidRPr="00C53650">
        <w:t>a) and (b) apply, and is accessible from a common corridor linking the apartment to the other apartments in the complex; and</w:t>
      </w:r>
    </w:p>
    <w:p w:rsidR="00FF3527" w:rsidRPr="00C53650" w:rsidRDefault="00FF3527" w:rsidP="00FF3527">
      <w:pPr>
        <w:pStyle w:val="paragraph"/>
      </w:pPr>
      <w:r w:rsidRPr="00C53650">
        <w:tab/>
        <w:t>(d)</w:t>
      </w:r>
      <w:r w:rsidRPr="00C53650">
        <w:tab/>
        <w:t xml:space="preserve">there is in the retirement village a communal dining facility that is available for use by the residents of apartments in the retirement village to which </w:t>
      </w:r>
      <w:r w:rsidR="00A31CA5" w:rsidRPr="00C53650">
        <w:t>paragraphs (</w:t>
      </w:r>
      <w:r w:rsidRPr="00C53650">
        <w:t>a), (b) and (c) apply.</w:t>
      </w:r>
    </w:p>
    <w:p w:rsidR="00FF3527" w:rsidRPr="00C53650" w:rsidRDefault="00FF3527" w:rsidP="00FF3527">
      <w:pPr>
        <w:pStyle w:val="subsection2"/>
      </w:pPr>
      <w:r w:rsidRPr="00C53650">
        <w:t>However, a detached house, row house, terrace house, town house or villa unit is not a serviced apartment.</w:t>
      </w:r>
    </w:p>
    <w:p w:rsidR="00FF3527" w:rsidRPr="00C53650" w:rsidRDefault="00FF3527" w:rsidP="00FF3527">
      <w:pPr>
        <w:pStyle w:val="Definition"/>
      </w:pPr>
      <w:r w:rsidRPr="00C53650">
        <w:rPr>
          <w:b/>
          <w:bCs/>
          <w:i/>
          <w:iCs/>
        </w:rPr>
        <w:t>settlement amount</w:t>
      </w:r>
      <w:r w:rsidRPr="00C53650">
        <w:t xml:space="preserve"> has the meaning given by subsection</w:t>
      </w:r>
      <w:r w:rsidR="00A31CA5" w:rsidRPr="00C53650">
        <w:t> </w:t>
      </w:r>
      <w:r w:rsidRPr="00C53650">
        <w:t>78</w:t>
      </w:r>
      <w:r w:rsidR="009C76BB">
        <w:noBreakHyphen/>
      </w:r>
      <w:r w:rsidRPr="00C53650">
        <w:t>15(4).</w:t>
      </w:r>
    </w:p>
    <w:p w:rsidR="00FF3527" w:rsidRPr="00C53650" w:rsidRDefault="00FF3527" w:rsidP="00FF3527">
      <w:pPr>
        <w:pStyle w:val="Definition"/>
      </w:pPr>
      <w:r w:rsidRPr="00C53650">
        <w:rPr>
          <w:b/>
          <w:bCs/>
          <w:i/>
          <w:iCs/>
        </w:rPr>
        <w:t>share</w:t>
      </w:r>
      <w:r w:rsidRPr="00C53650">
        <w:t xml:space="preserve"> in a </w:t>
      </w:r>
      <w:r w:rsidR="009C76BB" w:rsidRPr="009C76BB">
        <w:rPr>
          <w:position w:val="6"/>
          <w:sz w:val="16"/>
          <w:szCs w:val="16"/>
        </w:rPr>
        <w:t>*</w:t>
      </w:r>
      <w:r w:rsidRPr="00C53650">
        <w:t>company means a share in the capital of the company, and includes stock.</w:t>
      </w:r>
    </w:p>
    <w:p w:rsidR="00FF3527" w:rsidRPr="00C53650" w:rsidRDefault="00FF3527" w:rsidP="00FF3527">
      <w:pPr>
        <w:pStyle w:val="Definition"/>
      </w:pPr>
      <w:r w:rsidRPr="00C53650">
        <w:rPr>
          <w:b/>
          <w:bCs/>
          <w:i/>
          <w:iCs/>
        </w:rPr>
        <w:t>ship</w:t>
      </w:r>
      <w:r w:rsidRPr="00C53650">
        <w:t xml:space="preserve"> means any vessel used in navigation, other than air navigation.</w:t>
      </w:r>
    </w:p>
    <w:p w:rsidR="00FF3527" w:rsidRPr="00C53650" w:rsidRDefault="00FF3527" w:rsidP="00FF3527">
      <w:pPr>
        <w:pStyle w:val="Definition"/>
      </w:pPr>
      <w:r w:rsidRPr="00C53650">
        <w:rPr>
          <w:b/>
          <w:bCs/>
          <w:i/>
          <w:iCs/>
        </w:rPr>
        <w:t>ship’s stores</w:t>
      </w:r>
      <w:r w:rsidRPr="00C53650">
        <w:t xml:space="preserve"> has the meaning given by </w:t>
      </w:r>
      <w:r w:rsidR="006D7127" w:rsidRPr="00C53650">
        <w:t>section 1</w:t>
      </w:r>
      <w:r w:rsidRPr="00C53650">
        <w:t xml:space="preserve">30C of the </w:t>
      </w:r>
      <w:r w:rsidRPr="00C53650">
        <w:rPr>
          <w:i/>
          <w:iCs/>
        </w:rPr>
        <w:t>Customs Act 1901</w:t>
      </w:r>
      <w:r w:rsidRPr="00C53650">
        <w:t>.</w:t>
      </w:r>
    </w:p>
    <w:p w:rsidR="00FF3527" w:rsidRPr="00C53650" w:rsidRDefault="00FF3527" w:rsidP="00FF3527">
      <w:pPr>
        <w:pStyle w:val="Definition"/>
      </w:pPr>
      <w:r w:rsidRPr="00C53650">
        <w:rPr>
          <w:b/>
          <w:bCs/>
          <w:i/>
          <w:iCs/>
        </w:rPr>
        <w:t>simplified accounting method</w:t>
      </w:r>
      <w:r w:rsidRPr="00C53650">
        <w:t xml:space="preserve"> means an arrangement in respect of which a determination under </w:t>
      </w:r>
      <w:r w:rsidR="006D7127" w:rsidRPr="00C53650">
        <w:t>section 1</w:t>
      </w:r>
      <w:r w:rsidRPr="00C53650">
        <w:t>23</w:t>
      </w:r>
      <w:r w:rsidR="009C76BB">
        <w:noBreakHyphen/>
      </w:r>
      <w:r w:rsidRPr="00C53650">
        <w:t>5 is in force.</w:t>
      </w:r>
    </w:p>
    <w:p w:rsidR="00FF3527" w:rsidRPr="00C53650" w:rsidRDefault="00FF3527" w:rsidP="00FF3527">
      <w:pPr>
        <w:pStyle w:val="Definition"/>
      </w:pPr>
      <w:r w:rsidRPr="00C53650">
        <w:rPr>
          <w:b/>
          <w:i/>
        </w:rPr>
        <w:t>small business entity</w:t>
      </w:r>
      <w:r w:rsidRPr="00C53650">
        <w:t xml:space="preserve"> has the meaning given by subsection</w:t>
      </w:r>
      <w:r w:rsidR="00A31CA5" w:rsidRPr="00C53650">
        <w:t> </w:t>
      </w:r>
      <w:r w:rsidRPr="00C53650">
        <w:t>995</w:t>
      </w:r>
      <w:r w:rsidR="009C76BB">
        <w:noBreakHyphen/>
      </w:r>
      <w:r w:rsidRPr="00C53650">
        <w:t xml:space="preserve">1(1) of the </w:t>
      </w:r>
      <w:r w:rsidR="009C76BB" w:rsidRPr="009C76BB">
        <w:rPr>
          <w:position w:val="6"/>
          <w:sz w:val="16"/>
        </w:rPr>
        <w:t>*</w:t>
      </w:r>
      <w:r w:rsidRPr="00C53650">
        <w:t>ITAA 1997.</w:t>
      </w:r>
    </w:p>
    <w:p w:rsidR="00FF3527" w:rsidRPr="00C53650" w:rsidRDefault="00FF3527" w:rsidP="00FF3527">
      <w:pPr>
        <w:pStyle w:val="Definition"/>
      </w:pPr>
      <w:r w:rsidRPr="00C53650">
        <w:rPr>
          <w:b/>
          <w:i/>
        </w:rPr>
        <w:t>small enterprise entity</w:t>
      </w:r>
      <w:r w:rsidRPr="00C53650">
        <w:t xml:space="preserve"> has the meaning given by sub</w:t>
      </w:r>
      <w:r w:rsidR="006D7127" w:rsidRPr="00C53650">
        <w:t>section 1</w:t>
      </w:r>
      <w:r w:rsidRPr="00C53650">
        <w:t>23</w:t>
      </w:r>
      <w:r w:rsidR="009C76BB">
        <w:noBreakHyphen/>
      </w:r>
      <w:r w:rsidRPr="00C53650">
        <w:t>7(1).</w:t>
      </w:r>
    </w:p>
    <w:p w:rsidR="00FF3527" w:rsidRPr="00C53650" w:rsidRDefault="00FF3527" w:rsidP="00FF3527">
      <w:pPr>
        <w:pStyle w:val="Definition"/>
      </w:pPr>
      <w:r w:rsidRPr="00C53650">
        <w:rPr>
          <w:b/>
          <w:i/>
        </w:rPr>
        <w:t>small enterprise turnover threshold</w:t>
      </w:r>
      <w:r w:rsidRPr="00C53650">
        <w:t xml:space="preserve"> has the meaning given by sub</w:t>
      </w:r>
      <w:r w:rsidR="006D7127" w:rsidRPr="00C53650">
        <w:t>section 1</w:t>
      </w:r>
      <w:r w:rsidRPr="00C53650">
        <w:t>23</w:t>
      </w:r>
      <w:r w:rsidR="009C76BB">
        <w:noBreakHyphen/>
      </w:r>
      <w:r w:rsidRPr="00C53650">
        <w:t>7(2).</w:t>
      </w:r>
    </w:p>
    <w:p w:rsidR="00FF3527" w:rsidRPr="00C53650" w:rsidRDefault="00FF3527" w:rsidP="00FF3527">
      <w:pPr>
        <w:pStyle w:val="Definition"/>
      </w:pPr>
      <w:r w:rsidRPr="00C53650">
        <w:rPr>
          <w:b/>
          <w:bCs/>
          <w:i/>
          <w:iCs/>
        </w:rPr>
        <w:t>special education course</w:t>
      </w:r>
      <w:r w:rsidRPr="00C53650">
        <w:t xml:space="preserve"> means a course of education that provides special programs designed specifically for children with disabilities or students with disabilities (or both).</w:t>
      </w:r>
    </w:p>
    <w:p w:rsidR="00FF3527" w:rsidRPr="00C53650" w:rsidRDefault="00FF3527" w:rsidP="00FF3527">
      <w:pPr>
        <w:pStyle w:val="Definition"/>
      </w:pPr>
      <w:r w:rsidRPr="00C53650">
        <w:rPr>
          <w:b/>
          <w:bCs/>
          <w:i/>
          <w:iCs/>
        </w:rPr>
        <w:t>special professional</w:t>
      </w:r>
      <w:r w:rsidRPr="00C53650">
        <w:t xml:space="preserve"> has the meaning given by subsection</w:t>
      </w:r>
      <w:r w:rsidR="00A31CA5" w:rsidRPr="00C53650">
        <w:t> </w:t>
      </w:r>
      <w:r w:rsidRPr="00C53650">
        <w:t>405</w:t>
      </w:r>
      <w:r w:rsidR="009C76BB">
        <w:noBreakHyphen/>
      </w:r>
      <w:r w:rsidRPr="00C53650">
        <w:t xml:space="preserve">25(1) of the </w:t>
      </w:r>
      <w:r w:rsidR="009C76BB" w:rsidRPr="009C76BB">
        <w:rPr>
          <w:position w:val="6"/>
          <w:sz w:val="16"/>
          <w:szCs w:val="16"/>
        </w:rPr>
        <w:t>*</w:t>
      </w:r>
      <w:r w:rsidRPr="00C53650">
        <w:t>ITAA 1997.</w:t>
      </w:r>
    </w:p>
    <w:p w:rsidR="00FF3527" w:rsidRPr="00C53650" w:rsidRDefault="00FF3527" w:rsidP="00FF3527">
      <w:pPr>
        <w:pStyle w:val="Definition"/>
      </w:pPr>
      <w:r w:rsidRPr="00C53650">
        <w:rPr>
          <w:b/>
          <w:i/>
        </w:rPr>
        <w:t xml:space="preserve">stated monetary value </w:t>
      </w:r>
      <w:r w:rsidRPr="00C53650">
        <w:t>has the meanings given by subsections</w:t>
      </w:r>
      <w:r w:rsidR="00A31CA5" w:rsidRPr="00C53650">
        <w:t> </w:t>
      </w:r>
      <w:r w:rsidRPr="00C53650">
        <w:t>100</w:t>
      </w:r>
      <w:r w:rsidR="009C76BB">
        <w:noBreakHyphen/>
      </w:r>
      <w:r w:rsidRPr="00C53650">
        <w:t>5(2A) and (2B).</w:t>
      </w:r>
    </w:p>
    <w:p w:rsidR="00FF3527" w:rsidRPr="00C53650" w:rsidRDefault="00FF3527" w:rsidP="00FF3527">
      <w:pPr>
        <w:pStyle w:val="Definition"/>
      </w:pPr>
      <w:r w:rsidRPr="00C53650">
        <w:rPr>
          <w:b/>
          <w:bCs/>
          <w:i/>
          <w:iCs/>
        </w:rPr>
        <w:t>State law</w:t>
      </w:r>
      <w:r w:rsidRPr="00C53650">
        <w:rPr>
          <w:i/>
          <w:iCs/>
        </w:rPr>
        <w:t xml:space="preserve"> </w:t>
      </w:r>
      <w:r w:rsidRPr="00C53650">
        <w:t>has the meaning given by section</w:t>
      </w:r>
      <w:r w:rsidR="00A31CA5" w:rsidRPr="00C53650">
        <w:t> </w:t>
      </w:r>
      <w:r w:rsidRPr="00C53650">
        <w:t>995</w:t>
      </w:r>
      <w:r w:rsidR="009C76BB">
        <w:noBreakHyphen/>
      </w:r>
      <w:r w:rsidRPr="00C53650">
        <w:t xml:space="preserve">1 of the </w:t>
      </w:r>
      <w:r w:rsidR="009C76BB" w:rsidRPr="009C76BB">
        <w:rPr>
          <w:position w:val="6"/>
          <w:sz w:val="16"/>
          <w:szCs w:val="16"/>
        </w:rPr>
        <w:t>*</w:t>
      </w:r>
      <w:r w:rsidRPr="00C53650">
        <w:t>ITAA 1997.</w:t>
      </w:r>
    </w:p>
    <w:p w:rsidR="00FF3527" w:rsidRPr="00C53650" w:rsidRDefault="00FF3527" w:rsidP="00FF3527">
      <w:pPr>
        <w:pStyle w:val="Definition"/>
      </w:pPr>
      <w:r w:rsidRPr="00C53650">
        <w:rPr>
          <w:b/>
          <w:bCs/>
          <w:i/>
          <w:iCs/>
        </w:rPr>
        <w:t>statutory compensation scheme</w:t>
      </w:r>
      <w:r w:rsidRPr="00C53650">
        <w:t xml:space="preserve"> has the meaning given by section</w:t>
      </w:r>
      <w:r w:rsidR="00A31CA5" w:rsidRPr="00C53650">
        <w:t> </w:t>
      </w:r>
      <w:r w:rsidRPr="00C53650">
        <w:t>78</w:t>
      </w:r>
      <w:r w:rsidR="009C76BB">
        <w:noBreakHyphen/>
      </w:r>
      <w:r w:rsidRPr="00C53650">
        <w:t>105.</w:t>
      </w:r>
    </w:p>
    <w:p w:rsidR="00FF3527" w:rsidRPr="00C53650" w:rsidRDefault="00FF3527" w:rsidP="00FF3527">
      <w:pPr>
        <w:pStyle w:val="Definition"/>
      </w:pPr>
      <w:r w:rsidRPr="00C53650">
        <w:rPr>
          <w:b/>
          <w:bCs/>
          <w:i/>
          <w:iCs/>
        </w:rPr>
        <w:t>stratum unit</w:t>
      </w:r>
      <w:r w:rsidRPr="00C53650">
        <w:t xml:space="preserve"> has the meaning given by sub</w:t>
      </w:r>
      <w:r w:rsidR="006D7127" w:rsidRPr="00C53650">
        <w:t>section 1</w:t>
      </w:r>
      <w:r w:rsidRPr="00C53650">
        <w:t>24</w:t>
      </w:r>
      <w:r w:rsidR="009C76BB">
        <w:noBreakHyphen/>
      </w:r>
      <w:r w:rsidRPr="00C53650">
        <w:t xml:space="preserve">190(3) of the </w:t>
      </w:r>
      <w:r w:rsidR="009C76BB" w:rsidRPr="009C76BB">
        <w:rPr>
          <w:position w:val="6"/>
          <w:sz w:val="16"/>
          <w:szCs w:val="16"/>
        </w:rPr>
        <w:t>*</w:t>
      </w:r>
      <w:r w:rsidRPr="00C53650">
        <w:t>ITAA 1997.</w:t>
      </w:r>
    </w:p>
    <w:p w:rsidR="00FF3527" w:rsidRPr="00C53650" w:rsidRDefault="00FF3527" w:rsidP="00FF3527">
      <w:pPr>
        <w:pStyle w:val="Definition"/>
      </w:pPr>
      <w:r w:rsidRPr="00C53650">
        <w:rPr>
          <w:b/>
          <w:bCs/>
          <w:i/>
          <w:iCs/>
        </w:rPr>
        <w:t>student accommodation</w:t>
      </w:r>
      <w:r w:rsidRPr="00C53650">
        <w:t xml:space="preserve"> has the meaning given by subsection</w:t>
      </w:r>
      <w:r w:rsidR="00A31CA5" w:rsidRPr="00C53650">
        <w:t> </w:t>
      </w:r>
      <w:r w:rsidRPr="00C53650">
        <w:t>38</w:t>
      </w:r>
      <w:r w:rsidR="009C76BB">
        <w:noBreakHyphen/>
      </w:r>
      <w:r w:rsidRPr="00C53650">
        <w:t>105(3).</w:t>
      </w:r>
    </w:p>
    <w:p w:rsidR="00FF3527" w:rsidRPr="00C53650" w:rsidRDefault="00FF3527" w:rsidP="00FF3527">
      <w:pPr>
        <w:pStyle w:val="Definition"/>
      </w:pPr>
      <w:r w:rsidRPr="00C53650">
        <w:rPr>
          <w:b/>
          <w:i/>
        </w:rPr>
        <w:t>Student Assistance Minister</w:t>
      </w:r>
      <w:r w:rsidRPr="00C53650">
        <w:t xml:space="preserve"> has the same meaning as in the </w:t>
      </w:r>
      <w:r w:rsidRPr="00C53650">
        <w:rPr>
          <w:i/>
        </w:rPr>
        <w:t>Income Tax Assessment Act 1997</w:t>
      </w:r>
      <w:r w:rsidRPr="00C53650">
        <w:t>.</w:t>
      </w:r>
    </w:p>
    <w:p w:rsidR="00FF3527" w:rsidRPr="00C53650" w:rsidRDefault="00FF3527" w:rsidP="00FF3527">
      <w:pPr>
        <w:pStyle w:val="Definition"/>
      </w:pPr>
      <w:r w:rsidRPr="00C53650">
        <w:rPr>
          <w:b/>
          <w:bCs/>
          <w:i/>
          <w:iCs/>
        </w:rPr>
        <w:t>Subdivision</w:t>
      </w:r>
      <w:r w:rsidR="00A31CA5" w:rsidRPr="00C53650">
        <w:rPr>
          <w:b/>
          <w:bCs/>
          <w:i/>
          <w:iCs/>
        </w:rPr>
        <w:t> </w:t>
      </w:r>
      <w:r w:rsidRPr="00C53650">
        <w:rPr>
          <w:b/>
          <w:bCs/>
          <w:i/>
          <w:iCs/>
        </w:rPr>
        <w:t>38</w:t>
      </w:r>
      <w:r w:rsidR="009C76BB">
        <w:rPr>
          <w:b/>
          <w:bCs/>
          <w:i/>
          <w:iCs/>
        </w:rPr>
        <w:noBreakHyphen/>
      </w:r>
      <w:r w:rsidRPr="00C53650">
        <w:rPr>
          <w:b/>
          <w:bCs/>
          <w:i/>
          <w:iCs/>
        </w:rPr>
        <w:t>P period</w:t>
      </w:r>
      <w:r w:rsidRPr="00C53650">
        <w:t xml:space="preserve">, in relation to the supply of a </w:t>
      </w:r>
      <w:r w:rsidR="009C76BB" w:rsidRPr="009C76BB">
        <w:rPr>
          <w:position w:val="6"/>
          <w:sz w:val="16"/>
          <w:szCs w:val="16"/>
        </w:rPr>
        <w:t>*</w:t>
      </w:r>
      <w:r w:rsidRPr="00C53650">
        <w:t>car to an individual, means the period starting when he or she acquires it and ending at the earliest of the following times:</w:t>
      </w:r>
    </w:p>
    <w:p w:rsidR="00FF3527" w:rsidRPr="00C53650" w:rsidRDefault="00FF3527" w:rsidP="00FF3527">
      <w:pPr>
        <w:pStyle w:val="paragraph"/>
      </w:pPr>
      <w:r w:rsidRPr="00C53650">
        <w:tab/>
        <w:t>(a)</w:t>
      </w:r>
      <w:r w:rsidRPr="00C53650">
        <w:tab/>
        <w:t>the end of 2 years after the acquisition;</w:t>
      </w:r>
    </w:p>
    <w:p w:rsidR="00FF3527" w:rsidRPr="00C53650" w:rsidRDefault="00FF3527" w:rsidP="00FF3527">
      <w:pPr>
        <w:pStyle w:val="paragraph"/>
      </w:pPr>
      <w:r w:rsidRPr="00C53650">
        <w:tab/>
        <w:t>(b)</w:t>
      </w:r>
      <w:r w:rsidRPr="00C53650">
        <w:tab/>
        <w:t>the time when the car is no longer reasonably capable of being used for the purpose for which cars of that kind are ordinarily used;</w:t>
      </w:r>
    </w:p>
    <w:p w:rsidR="00FF3527" w:rsidRPr="00C53650" w:rsidRDefault="00FF3527" w:rsidP="00FF3527">
      <w:pPr>
        <w:pStyle w:val="paragraph"/>
      </w:pPr>
      <w:r w:rsidRPr="00C53650">
        <w:tab/>
        <w:t>(c)</w:t>
      </w:r>
      <w:r w:rsidRPr="00C53650">
        <w:tab/>
        <w:t>a time that the Commissioner considers to be appropriate in special circumstances.</w:t>
      </w:r>
    </w:p>
    <w:p w:rsidR="00FF3527" w:rsidRPr="00C53650" w:rsidRDefault="00FF3527" w:rsidP="00FF3527">
      <w:pPr>
        <w:pStyle w:val="Definition"/>
      </w:pPr>
      <w:r w:rsidRPr="00C53650">
        <w:rPr>
          <w:b/>
          <w:bCs/>
          <w:i/>
          <w:iCs/>
        </w:rPr>
        <w:t>substantial renovations</w:t>
      </w:r>
      <w:r w:rsidRPr="00C53650">
        <w:t xml:space="preserve"> of a building are renovations in which all, or substantially all, of a building is removed or replaced. However, the renovations need not involve removal or replacement of foundations, external walls, interior supporting walls, floors, roof or staircases.</w:t>
      </w:r>
    </w:p>
    <w:p w:rsidR="00FF3527" w:rsidRPr="00C53650" w:rsidRDefault="00FF3527" w:rsidP="00FF3527">
      <w:pPr>
        <w:pStyle w:val="Definition"/>
      </w:pPr>
      <w:r w:rsidRPr="00C53650">
        <w:rPr>
          <w:b/>
          <w:bCs/>
          <w:i/>
          <w:iCs/>
        </w:rPr>
        <w:t>superannuation fund</w:t>
      </w:r>
      <w:r w:rsidRPr="00C53650">
        <w:t xml:space="preserve"> has the meaning given by section</w:t>
      </w:r>
      <w:r w:rsidR="00A31CA5" w:rsidRPr="00C53650">
        <w:t> </w:t>
      </w:r>
      <w:r w:rsidRPr="00C53650">
        <w:t>995</w:t>
      </w:r>
      <w:r w:rsidR="009C76BB">
        <w:noBreakHyphen/>
      </w:r>
      <w:r w:rsidRPr="00C53650">
        <w:t xml:space="preserve">1 of the </w:t>
      </w:r>
      <w:r w:rsidR="009C76BB" w:rsidRPr="009C76BB">
        <w:rPr>
          <w:position w:val="6"/>
          <w:sz w:val="16"/>
          <w:szCs w:val="16"/>
        </w:rPr>
        <w:t>*</w:t>
      </w:r>
      <w:r w:rsidRPr="00C53650">
        <w:t>ITAA 1997.</w:t>
      </w:r>
    </w:p>
    <w:p w:rsidR="00522867" w:rsidRPr="00C53650" w:rsidRDefault="00522867" w:rsidP="00522867">
      <w:pPr>
        <w:pStyle w:val="Definition"/>
      </w:pPr>
      <w:r w:rsidRPr="00C53650">
        <w:rPr>
          <w:b/>
          <w:i/>
        </w:rPr>
        <w:t>supplier</w:t>
      </w:r>
      <w:r w:rsidR="009C76BB">
        <w:rPr>
          <w:b/>
          <w:i/>
        </w:rPr>
        <w:noBreakHyphen/>
      </w:r>
      <w:r w:rsidRPr="00C53650">
        <w:rPr>
          <w:b/>
          <w:i/>
        </w:rPr>
        <w:t>taxed offshore supply of low value goods</w:t>
      </w:r>
      <w:r w:rsidRPr="00C53650">
        <w:t xml:space="preserve"> has the meaning given by section</w:t>
      </w:r>
      <w:r w:rsidR="00A31CA5" w:rsidRPr="00C53650">
        <w:t> </w:t>
      </w:r>
      <w:r w:rsidRPr="00C53650">
        <w:t>84</w:t>
      </w:r>
      <w:r w:rsidR="009C76BB">
        <w:noBreakHyphen/>
      </w:r>
      <w:r w:rsidRPr="00C53650">
        <w:t>85.</w:t>
      </w:r>
    </w:p>
    <w:p w:rsidR="00FF3527" w:rsidRPr="00C53650" w:rsidRDefault="00FF3527" w:rsidP="00FF3527">
      <w:pPr>
        <w:pStyle w:val="Definition"/>
      </w:pPr>
      <w:r w:rsidRPr="00C53650">
        <w:rPr>
          <w:b/>
          <w:bCs/>
          <w:i/>
          <w:iCs/>
        </w:rPr>
        <w:t>supply</w:t>
      </w:r>
      <w:r w:rsidRPr="00C53650">
        <w:t xml:space="preserve"> has the meaning given by section</w:t>
      </w:r>
      <w:r w:rsidR="00A31CA5" w:rsidRPr="00C53650">
        <w:t> </w:t>
      </w:r>
      <w:r w:rsidRPr="00C53650">
        <w:t>9</w:t>
      </w:r>
      <w:r w:rsidR="009C76BB">
        <w:noBreakHyphen/>
      </w:r>
      <w:r w:rsidRPr="00C53650">
        <w:t>10.</w:t>
      </w:r>
    </w:p>
    <w:p w:rsidR="00FF3527" w:rsidRPr="00C53650" w:rsidRDefault="00FF3527" w:rsidP="00FF3527">
      <w:pPr>
        <w:pStyle w:val="Definition"/>
      </w:pPr>
      <w:r w:rsidRPr="00C53650">
        <w:rPr>
          <w:b/>
          <w:bCs/>
          <w:i/>
          <w:iCs/>
        </w:rPr>
        <w:t>supply of a</w:t>
      </w:r>
      <w:r w:rsidRPr="00C53650">
        <w:t xml:space="preserve"> </w:t>
      </w:r>
      <w:r w:rsidRPr="00C53650">
        <w:rPr>
          <w:b/>
          <w:bCs/>
          <w:i/>
          <w:iCs/>
        </w:rPr>
        <w:t>going concern</w:t>
      </w:r>
      <w:r w:rsidRPr="00C53650">
        <w:t xml:space="preserve"> has the meaning given by subsection</w:t>
      </w:r>
      <w:r w:rsidR="00A31CA5" w:rsidRPr="00C53650">
        <w:t> </w:t>
      </w:r>
      <w:r w:rsidRPr="00C53650">
        <w:t>38</w:t>
      </w:r>
      <w:r w:rsidR="009C76BB">
        <w:noBreakHyphen/>
      </w:r>
      <w:r w:rsidRPr="00C53650">
        <w:t>325(2).</w:t>
      </w:r>
    </w:p>
    <w:p w:rsidR="00522867" w:rsidRPr="00C53650" w:rsidRDefault="00522867" w:rsidP="00522867">
      <w:pPr>
        <w:pStyle w:val="Definition"/>
      </w:pPr>
      <w:r w:rsidRPr="00C53650">
        <w:rPr>
          <w:b/>
          <w:i/>
        </w:rPr>
        <w:t>supply of low value goods</w:t>
      </w:r>
      <w:r w:rsidRPr="00C53650">
        <w:t xml:space="preserve"> has the meaning given by section</w:t>
      </w:r>
      <w:r w:rsidR="00A31CA5" w:rsidRPr="00C53650">
        <w:t> </w:t>
      </w:r>
      <w:r w:rsidRPr="00C53650">
        <w:t>84</w:t>
      </w:r>
      <w:r w:rsidR="009C76BB">
        <w:noBreakHyphen/>
      </w:r>
      <w:r w:rsidRPr="00C53650">
        <w:t>79.</w:t>
      </w:r>
    </w:p>
    <w:p w:rsidR="00FF3527" w:rsidRPr="00C53650" w:rsidRDefault="00FF3527" w:rsidP="00FF3527">
      <w:pPr>
        <w:pStyle w:val="Definition"/>
      </w:pPr>
      <w:r w:rsidRPr="00C53650">
        <w:rPr>
          <w:b/>
          <w:bCs/>
          <w:i/>
          <w:iCs/>
        </w:rPr>
        <w:t xml:space="preserve">taxable at less than </w:t>
      </w:r>
      <w:r w:rsidRPr="00C53650">
        <w:rPr>
          <w:b/>
          <w:bCs/>
          <w:i/>
          <w:iCs/>
          <w:position w:val="6"/>
          <w:sz w:val="16"/>
          <w:szCs w:val="16"/>
        </w:rPr>
        <w:t>1</w:t>
      </w:r>
      <w:r w:rsidRPr="00C53650">
        <w:rPr>
          <w:b/>
          <w:bCs/>
          <w:i/>
          <w:iCs/>
        </w:rPr>
        <w:t>/</w:t>
      </w:r>
      <w:r w:rsidRPr="00C53650">
        <w:rPr>
          <w:b/>
          <w:bCs/>
          <w:i/>
          <w:iCs/>
          <w:sz w:val="16"/>
          <w:szCs w:val="16"/>
        </w:rPr>
        <w:t>11</w:t>
      </w:r>
      <w:r w:rsidRPr="00C53650">
        <w:rPr>
          <w:b/>
          <w:bCs/>
          <w:i/>
          <w:iCs/>
        </w:rPr>
        <w:t xml:space="preserve"> of the price</w:t>
      </w:r>
      <w:r w:rsidRPr="00C53650">
        <w:t xml:space="preserve"> has the meaning given by sub</w:t>
      </w:r>
      <w:r w:rsidR="006D7127" w:rsidRPr="00C53650">
        <w:t>section 1</w:t>
      </w:r>
      <w:r w:rsidRPr="00C53650">
        <w:t>36</w:t>
      </w:r>
      <w:r w:rsidR="009C76BB">
        <w:noBreakHyphen/>
      </w:r>
      <w:r w:rsidRPr="00C53650">
        <w:t>50(1).</w:t>
      </w:r>
    </w:p>
    <w:p w:rsidR="00FF3527" w:rsidRPr="00C53650" w:rsidRDefault="00FF3527" w:rsidP="00FF3527">
      <w:pPr>
        <w:pStyle w:val="Definition"/>
      </w:pPr>
      <w:r w:rsidRPr="00C53650">
        <w:rPr>
          <w:b/>
          <w:i/>
        </w:rPr>
        <w:t>taxable dealing</w:t>
      </w:r>
      <w:r w:rsidRPr="00C53650">
        <w:t xml:space="preserve">, in relation to </w:t>
      </w:r>
      <w:r w:rsidR="009C76BB" w:rsidRPr="009C76BB">
        <w:rPr>
          <w:position w:val="6"/>
          <w:sz w:val="16"/>
        </w:rPr>
        <w:t>*</w:t>
      </w:r>
      <w:r w:rsidRPr="00C53650">
        <w:t>wine, has the meaning given by section</w:t>
      </w:r>
      <w:r w:rsidR="00A31CA5" w:rsidRPr="00C53650">
        <w:t> </w:t>
      </w:r>
      <w:r w:rsidRPr="00C53650">
        <w:t>33</w:t>
      </w:r>
      <w:r w:rsidR="009C76BB">
        <w:noBreakHyphen/>
      </w:r>
      <w:r w:rsidRPr="00C53650">
        <w:t xml:space="preserve">1 of the </w:t>
      </w:r>
      <w:r w:rsidR="009C76BB" w:rsidRPr="009C76BB">
        <w:rPr>
          <w:position w:val="6"/>
          <w:sz w:val="16"/>
        </w:rPr>
        <w:t>*</w:t>
      </w:r>
      <w:r w:rsidRPr="00C53650">
        <w:t>Wine Tax Act.</w:t>
      </w:r>
    </w:p>
    <w:p w:rsidR="00FF3527" w:rsidRPr="00C53650" w:rsidRDefault="00FF3527" w:rsidP="00FF3527">
      <w:pPr>
        <w:pStyle w:val="Definition"/>
      </w:pPr>
      <w:r w:rsidRPr="00C53650">
        <w:rPr>
          <w:b/>
          <w:bCs/>
          <w:i/>
          <w:iCs/>
        </w:rPr>
        <w:t>taxable importation</w:t>
      </w:r>
      <w:r w:rsidRPr="00C53650">
        <w:t xml:space="preserve"> has the meaning given by subsections</w:t>
      </w:r>
      <w:r w:rsidR="00A31CA5" w:rsidRPr="00C53650">
        <w:t> </w:t>
      </w:r>
      <w:r w:rsidRPr="00C53650">
        <w:t>13</w:t>
      </w:r>
      <w:r w:rsidR="009C76BB">
        <w:noBreakHyphen/>
      </w:r>
      <w:r w:rsidRPr="00C53650">
        <w:t>5(1) and 114</w:t>
      </w:r>
      <w:r w:rsidR="009C76BB">
        <w:noBreakHyphen/>
      </w:r>
      <w:r w:rsidRPr="00C53650">
        <w:t>5(1).</w:t>
      </w:r>
    </w:p>
    <w:p w:rsidR="00FF3527" w:rsidRPr="00C53650" w:rsidRDefault="00FF3527" w:rsidP="00FF3527">
      <w:pPr>
        <w:pStyle w:val="Definition"/>
      </w:pPr>
      <w:r w:rsidRPr="00C53650">
        <w:rPr>
          <w:b/>
          <w:i/>
        </w:rPr>
        <w:t xml:space="preserve">taxable importation of a luxury car </w:t>
      </w:r>
      <w:r w:rsidRPr="00C53650">
        <w:t>has the meaning given by section</w:t>
      </w:r>
      <w:r w:rsidR="00A31CA5" w:rsidRPr="00C53650">
        <w:t> </w:t>
      </w:r>
      <w:r w:rsidRPr="00C53650">
        <w:t>27</w:t>
      </w:r>
      <w:r w:rsidR="009C76BB">
        <w:noBreakHyphen/>
      </w:r>
      <w:r w:rsidRPr="00C53650">
        <w:t xml:space="preserve">1 of the </w:t>
      </w:r>
      <w:r w:rsidRPr="00C53650">
        <w:rPr>
          <w:i/>
        </w:rPr>
        <w:t>A New Tax System (Luxury Car Tax) Act 1999</w:t>
      </w:r>
      <w:r w:rsidRPr="00C53650">
        <w:t>.</w:t>
      </w:r>
    </w:p>
    <w:p w:rsidR="00FF3527" w:rsidRPr="00C53650" w:rsidRDefault="00FF3527" w:rsidP="00FF3527">
      <w:pPr>
        <w:pStyle w:val="Definition"/>
      </w:pPr>
      <w:r w:rsidRPr="00C53650">
        <w:rPr>
          <w:b/>
          <w:bCs/>
          <w:i/>
          <w:iCs/>
        </w:rPr>
        <w:t>taxable supply</w:t>
      </w:r>
      <w:r w:rsidRPr="00C53650">
        <w:t xml:space="preserve"> has the meaning given by sections</w:t>
      </w:r>
      <w:r w:rsidR="00A31CA5" w:rsidRPr="00C53650">
        <w:t> </w:t>
      </w:r>
      <w:r w:rsidRPr="00C53650">
        <w:t>9</w:t>
      </w:r>
      <w:r w:rsidR="009C76BB">
        <w:noBreakHyphen/>
      </w:r>
      <w:r w:rsidRPr="00C53650">
        <w:t>5, 78</w:t>
      </w:r>
      <w:r w:rsidR="009C76BB">
        <w:noBreakHyphen/>
      </w:r>
      <w:r w:rsidRPr="00C53650">
        <w:t>50, 84</w:t>
      </w:r>
      <w:r w:rsidR="009C76BB">
        <w:noBreakHyphen/>
      </w:r>
      <w:r w:rsidRPr="00C53650">
        <w:t>5 and 105</w:t>
      </w:r>
      <w:r w:rsidR="009C76BB">
        <w:noBreakHyphen/>
      </w:r>
      <w:r w:rsidRPr="00C53650">
        <w:t>5.</w:t>
      </w:r>
    </w:p>
    <w:p w:rsidR="00FF3527" w:rsidRPr="00C53650" w:rsidRDefault="00FF3527" w:rsidP="00FF3527">
      <w:pPr>
        <w:pStyle w:val="notetext"/>
      </w:pPr>
      <w:r w:rsidRPr="00C53650">
        <w:t>Note:</w:t>
      </w:r>
      <w:r w:rsidRPr="00C53650">
        <w:tab/>
        <w:t>This meaning is also affected by sections</w:t>
      </w:r>
      <w:r w:rsidR="00A31CA5" w:rsidRPr="00C53650">
        <w:t> </w:t>
      </w:r>
      <w:r w:rsidRPr="00C53650">
        <w:t>49</w:t>
      </w:r>
      <w:r w:rsidR="009C76BB">
        <w:noBreakHyphen/>
      </w:r>
      <w:r w:rsidRPr="00C53650">
        <w:t>30, 66</w:t>
      </w:r>
      <w:r w:rsidR="009C76BB">
        <w:noBreakHyphen/>
      </w:r>
      <w:r w:rsidRPr="00C53650">
        <w:t>45, 72</w:t>
      </w:r>
      <w:r w:rsidR="009C76BB">
        <w:noBreakHyphen/>
      </w:r>
      <w:r w:rsidRPr="00C53650">
        <w:t>5, 78</w:t>
      </w:r>
      <w:r w:rsidR="009C76BB">
        <w:noBreakHyphen/>
      </w:r>
      <w:r w:rsidRPr="00C53650">
        <w:t>25, 78</w:t>
      </w:r>
      <w:r w:rsidR="009C76BB">
        <w:noBreakHyphen/>
      </w:r>
      <w:r w:rsidRPr="00C53650">
        <w:t>60, 78</w:t>
      </w:r>
      <w:r w:rsidR="009C76BB">
        <w:noBreakHyphen/>
      </w:r>
      <w:r w:rsidRPr="00C53650">
        <w:t>65, 78</w:t>
      </w:r>
      <w:r w:rsidR="009C76BB">
        <w:noBreakHyphen/>
      </w:r>
      <w:r w:rsidRPr="00C53650">
        <w:t>70, 79</w:t>
      </w:r>
      <w:r w:rsidR="009C76BB">
        <w:noBreakHyphen/>
      </w:r>
      <w:r w:rsidRPr="00C53650">
        <w:t>60, 79</w:t>
      </w:r>
      <w:r w:rsidR="009C76BB">
        <w:noBreakHyphen/>
      </w:r>
      <w:r w:rsidRPr="00C53650">
        <w:t>85, 80</w:t>
      </w:r>
      <w:r w:rsidR="009C76BB">
        <w:noBreakHyphen/>
      </w:r>
      <w:r w:rsidRPr="00C53650">
        <w:t xml:space="preserve">10, </w:t>
      </w:r>
      <w:r w:rsidR="00235ABE" w:rsidRPr="00C53650">
        <w:t>80</w:t>
      </w:r>
      <w:r w:rsidR="009C76BB">
        <w:noBreakHyphen/>
      </w:r>
      <w:r w:rsidR="00235ABE" w:rsidRPr="00C53650">
        <w:t>50, 84</w:t>
      </w:r>
      <w:r w:rsidR="009C76BB">
        <w:noBreakHyphen/>
      </w:r>
      <w:r w:rsidR="00235ABE" w:rsidRPr="00C53650">
        <w:t>85, 90</w:t>
      </w:r>
      <w:r w:rsidR="009C76BB">
        <w:noBreakHyphen/>
      </w:r>
      <w:r w:rsidR="00235ABE" w:rsidRPr="00C53650">
        <w:t>5, 100</w:t>
      </w:r>
      <w:r w:rsidR="009C76BB">
        <w:noBreakHyphen/>
      </w:r>
      <w:r w:rsidR="00235ABE" w:rsidRPr="00C53650">
        <w:t>5, 100</w:t>
      </w:r>
      <w:r w:rsidR="009C76BB">
        <w:noBreakHyphen/>
      </w:r>
      <w:r w:rsidR="00235ABE" w:rsidRPr="00C53650">
        <w:t>18,</w:t>
      </w:r>
      <w:r w:rsidR="00D95417" w:rsidRPr="00C53650">
        <w:t xml:space="preserve"> </w:t>
      </w:r>
      <w:r w:rsidRPr="00C53650">
        <w:t>110</w:t>
      </w:r>
      <w:r w:rsidR="009C76BB">
        <w:noBreakHyphen/>
      </w:r>
      <w:r w:rsidRPr="00C53650">
        <w:t>5, 110</w:t>
      </w:r>
      <w:r w:rsidR="009C76BB">
        <w:noBreakHyphen/>
      </w:r>
      <w:r w:rsidRPr="00C53650">
        <w:t>15, 110</w:t>
      </w:r>
      <w:r w:rsidR="009C76BB">
        <w:noBreakHyphen/>
      </w:r>
      <w:r w:rsidRPr="00C53650">
        <w:t>20, 110</w:t>
      </w:r>
      <w:r w:rsidR="009C76BB">
        <w:noBreakHyphen/>
      </w:r>
      <w:r w:rsidRPr="00C53650">
        <w:t>25, 110</w:t>
      </w:r>
      <w:r w:rsidR="009C76BB">
        <w:noBreakHyphen/>
      </w:r>
      <w:r w:rsidRPr="00C53650">
        <w:t>30, 113</w:t>
      </w:r>
      <w:r w:rsidR="009C76BB">
        <w:noBreakHyphen/>
      </w:r>
      <w:r w:rsidRPr="00C53650">
        <w:t>5 and 142</w:t>
      </w:r>
      <w:r w:rsidR="009C76BB">
        <w:noBreakHyphen/>
      </w:r>
      <w:r w:rsidRPr="00C53650">
        <w:t>10.</w:t>
      </w:r>
    </w:p>
    <w:p w:rsidR="00FF3527" w:rsidRPr="00C53650" w:rsidRDefault="00FF3527" w:rsidP="00FF3527">
      <w:pPr>
        <w:pStyle w:val="Definition"/>
      </w:pPr>
      <w:r w:rsidRPr="00C53650">
        <w:rPr>
          <w:b/>
          <w:bCs/>
          <w:i/>
        </w:rPr>
        <w:t>taxation law</w:t>
      </w:r>
      <w:r w:rsidRPr="00C53650">
        <w:rPr>
          <w:b/>
          <w:bCs/>
        </w:rPr>
        <w:t xml:space="preserve"> </w:t>
      </w:r>
      <w:r w:rsidRPr="00C53650">
        <w:t>has the meaning given by section</w:t>
      </w:r>
      <w:r w:rsidR="00A31CA5" w:rsidRPr="00C53650">
        <w:t> </w:t>
      </w:r>
      <w:r w:rsidRPr="00C53650">
        <w:t xml:space="preserve">2 of the </w:t>
      </w:r>
      <w:r w:rsidRPr="00C53650">
        <w:rPr>
          <w:i/>
        </w:rPr>
        <w:t>Taxation Administration Act 1953</w:t>
      </w:r>
      <w:r w:rsidRPr="00C53650">
        <w:t>.</w:t>
      </w:r>
    </w:p>
    <w:p w:rsidR="00FF3527" w:rsidRPr="00C53650" w:rsidRDefault="00FF3527" w:rsidP="00FF3527">
      <w:pPr>
        <w:pStyle w:val="Definition"/>
        <w:keepNext/>
        <w:keepLines/>
      </w:pPr>
      <w:r w:rsidRPr="00C53650">
        <w:rPr>
          <w:b/>
          <w:i/>
        </w:rPr>
        <w:t>tax invoice</w:t>
      </w:r>
      <w:r w:rsidRPr="00C53650">
        <w:t xml:space="preserve"> has the meaning given by subsections</w:t>
      </w:r>
      <w:r w:rsidR="00A31CA5" w:rsidRPr="00C53650">
        <w:t> </w:t>
      </w:r>
      <w:r w:rsidRPr="00C53650">
        <w:t>29</w:t>
      </w:r>
      <w:r w:rsidR="009C76BB">
        <w:noBreakHyphen/>
      </w:r>
      <w:r w:rsidRPr="00C53650">
        <w:t>70(1) and 48</w:t>
      </w:r>
      <w:r w:rsidR="009C76BB">
        <w:noBreakHyphen/>
      </w:r>
      <w:r w:rsidRPr="00C53650">
        <w:t>57(1), and includes a document that the Commissioner treats as a tax invoice under subsection</w:t>
      </w:r>
      <w:r w:rsidR="00A31CA5" w:rsidRPr="00C53650">
        <w:t> </w:t>
      </w:r>
      <w:r w:rsidRPr="00C53650">
        <w:t>29</w:t>
      </w:r>
      <w:r w:rsidR="009C76BB">
        <w:noBreakHyphen/>
      </w:r>
      <w:r w:rsidRPr="00C53650">
        <w:t>70(1B). However, it does not include a document that does not comply with the requirements of section</w:t>
      </w:r>
      <w:r w:rsidR="00A31CA5" w:rsidRPr="00C53650">
        <w:t> </w:t>
      </w:r>
      <w:r w:rsidRPr="00C53650">
        <w:t>54</w:t>
      </w:r>
      <w:r w:rsidR="009C76BB">
        <w:noBreakHyphen/>
      </w:r>
      <w:r w:rsidRPr="00C53650">
        <w:t>50 (if applicable).</w:t>
      </w:r>
    </w:p>
    <w:p w:rsidR="00FF3527" w:rsidRPr="00C53650" w:rsidRDefault="00FF3527" w:rsidP="00FF3527">
      <w:pPr>
        <w:pStyle w:val="Definition"/>
        <w:rPr>
          <w:b/>
          <w:bCs/>
          <w:i/>
          <w:iCs/>
        </w:rPr>
      </w:pPr>
      <w:r w:rsidRPr="00C53650">
        <w:rPr>
          <w:b/>
          <w:bCs/>
          <w:i/>
          <w:iCs/>
        </w:rPr>
        <w:t>taxi travel</w:t>
      </w:r>
      <w:r w:rsidRPr="00C53650">
        <w:t xml:space="preserve"> means travel that involves transporting passengers, by taxi or limousine, for fares.</w:t>
      </w:r>
    </w:p>
    <w:p w:rsidR="00FF3527" w:rsidRPr="00C53650" w:rsidRDefault="00FF3527" w:rsidP="00FF3527">
      <w:pPr>
        <w:pStyle w:val="Definition"/>
      </w:pPr>
      <w:r w:rsidRPr="00C53650">
        <w:rPr>
          <w:b/>
          <w:bCs/>
          <w:i/>
          <w:iCs/>
        </w:rPr>
        <w:t>tax loss</w:t>
      </w:r>
      <w:r w:rsidRPr="00C53650">
        <w:t xml:space="preserve"> has the meaning given by subsection</w:t>
      </w:r>
      <w:r w:rsidR="00A31CA5" w:rsidRPr="00C53650">
        <w:t> </w:t>
      </w:r>
      <w:r w:rsidRPr="00C53650">
        <w:t>995</w:t>
      </w:r>
      <w:r w:rsidR="009C76BB">
        <w:noBreakHyphen/>
      </w:r>
      <w:r w:rsidRPr="00C53650">
        <w:t xml:space="preserve">1(1) of the </w:t>
      </w:r>
      <w:r w:rsidR="009C76BB" w:rsidRPr="009C76BB">
        <w:rPr>
          <w:position w:val="6"/>
          <w:sz w:val="16"/>
          <w:szCs w:val="16"/>
        </w:rPr>
        <w:t>*</w:t>
      </w:r>
      <w:r w:rsidRPr="00C53650">
        <w:t>ITAA 1997.</w:t>
      </w:r>
    </w:p>
    <w:p w:rsidR="00FF3527" w:rsidRPr="00C53650" w:rsidRDefault="00FF3527" w:rsidP="00FF3527">
      <w:pPr>
        <w:pStyle w:val="Definition"/>
      </w:pPr>
      <w:r w:rsidRPr="00C53650">
        <w:rPr>
          <w:b/>
          <w:i/>
        </w:rPr>
        <w:t>tax period</w:t>
      </w:r>
      <w:r w:rsidRPr="00C53650">
        <w:t xml:space="preserve"> means a tax period applying to you under:</w:t>
      </w:r>
    </w:p>
    <w:p w:rsidR="00FF3527" w:rsidRPr="00C53650" w:rsidRDefault="00FF3527" w:rsidP="00FF3527">
      <w:pPr>
        <w:pStyle w:val="paragraph"/>
      </w:pPr>
      <w:r w:rsidRPr="00C53650">
        <w:tab/>
        <w:t>(a)</w:t>
      </w:r>
      <w:r w:rsidRPr="00C53650">
        <w:tab/>
        <w:t>Division</w:t>
      </w:r>
      <w:r w:rsidR="00A31CA5" w:rsidRPr="00C53650">
        <w:t> </w:t>
      </w:r>
      <w:r w:rsidRPr="00C53650">
        <w:t>27 (about quarterly and one month tax periods); or</w:t>
      </w:r>
    </w:p>
    <w:p w:rsidR="00FF3527" w:rsidRPr="00C53650" w:rsidRDefault="00FF3527" w:rsidP="00FF3527">
      <w:pPr>
        <w:pStyle w:val="paragraph"/>
      </w:pPr>
      <w:r w:rsidRPr="00C53650">
        <w:tab/>
        <w:t>(b)</w:t>
      </w:r>
      <w:r w:rsidRPr="00C53650">
        <w:tab/>
        <w:t>section</w:t>
      </w:r>
      <w:r w:rsidR="00A31CA5" w:rsidRPr="00C53650">
        <w:t> </w:t>
      </w:r>
      <w:r w:rsidRPr="00C53650">
        <w:t>48</w:t>
      </w:r>
      <w:r w:rsidR="009C76BB">
        <w:noBreakHyphen/>
      </w:r>
      <w:r w:rsidRPr="00C53650">
        <w:t>73 (about GST groups with incapacitated entities); or</w:t>
      </w:r>
    </w:p>
    <w:p w:rsidR="00FF3527" w:rsidRPr="00C53650" w:rsidRDefault="00FF3527" w:rsidP="00FF3527">
      <w:pPr>
        <w:pStyle w:val="paragraph"/>
      </w:pPr>
      <w:r w:rsidRPr="00C53650">
        <w:tab/>
        <w:t>(c)</w:t>
      </w:r>
      <w:r w:rsidRPr="00C53650">
        <w:tab/>
        <w:t>section</w:t>
      </w:r>
      <w:r w:rsidR="00A31CA5" w:rsidRPr="00C53650">
        <w:t> </w:t>
      </w:r>
      <w:r w:rsidRPr="00C53650">
        <w:t>57</w:t>
      </w:r>
      <w:r w:rsidR="009C76BB">
        <w:noBreakHyphen/>
      </w:r>
      <w:r w:rsidRPr="00C53650">
        <w:t>35 (about resident agents); or</w:t>
      </w:r>
    </w:p>
    <w:p w:rsidR="00FF3527" w:rsidRPr="00C53650" w:rsidRDefault="00FF3527" w:rsidP="00FF3527">
      <w:pPr>
        <w:pStyle w:val="paragraph"/>
      </w:pPr>
      <w:r w:rsidRPr="00C53650">
        <w:tab/>
        <w:t>(d)</w:t>
      </w:r>
      <w:r w:rsidRPr="00C53650">
        <w:tab/>
        <w:t>section</w:t>
      </w:r>
      <w:r w:rsidR="00A31CA5" w:rsidRPr="00C53650">
        <w:t> </w:t>
      </w:r>
      <w:r w:rsidRPr="00C53650">
        <w:t>58</w:t>
      </w:r>
      <w:r w:rsidR="009C76BB">
        <w:noBreakHyphen/>
      </w:r>
      <w:r w:rsidRPr="00C53650">
        <w:t>35 (about representatives of incapacitated entities); or</w:t>
      </w:r>
    </w:p>
    <w:p w:rsidR="00FF3527" w:rsidRPr="00C53650" w:rsidRDefault="00FF3527" w:rsidP="00FF3527">
      <w:pPr>
        <w:pStyle w:val="paragraph"/>
      </w:pPr>
      <w:r w:rsidRPr="00C53650">
        <w:tab/>
        <w:t>(e)</w:t>
      </w:r>
      <w:r w:rsidRPr="00C53650">
        <w:tab/>
      </w:r>
      <w:r w:rsidR="006D7127" w:rsidRPr="00C53650">
        <w:t>section 1</w:t>
      </w:r>
      <w:r w:rsidRPr="00C53650">
        <w:t>51</w:t>
      </w:r>
      <w:r w:rsidR="009C76BB">
        <w:noBreakHyphen/>
      </w:r>
      <w:r w:rsidRPr="00C53650">
        <w:t>40 (about annual tax periods); or</w:t>
      </w:r>
    </w:p>
    <w:p w:rsidR="00FF3527" w:rsidRPr="00C53650" w:rsidRDefault="00FF3527" w:rsidP="00FF3527">
      <w:pPr>
        <w:pStyle w:val="paragraph"/>
      </w:pPr>
      <w:r w:rsidRPr="00C53650">
        <w:tab/>
        <w:t>(f)</w:t>
      </w:r>
      <w:r w:rsidRPr="00C53650">
        <w:tab/>
      </w:r>
      <w:r w:rsidR="006D7127" w:rsidRPr="00C53650">
        <w:t>section 1</w:t>
      </w:r>
      <w:r w:rsidRPr="00C53650">
        <w:t>62</w:t>
      </w:r>
      <w:r w:rsidR="009C76BB">
        <w:noBreakHyphen/>
      </w:r>
      <w:r w:rsidRPr="00C53650">
        <w:t>55 (about instalment tax periods).</w:t>
      </w:r>
    </w:p>
    <w:p w:rsidR="00FF3527" w:rsidRPr="00C53650" w:rsidRDefault="00FF3527" w:rsidP="00FF3527">
      <w:pPr>
        <w:pStyle w:val="Definition"/>
      </w:pPr>
      <w:r w:rsidRPr="00C53650">
        <w:rPr>
          <w:b/>
          <w:bCs/>
          <w:i/>
          <w:iCs/>
        </w:rPr>
        <w:t>tax period turnover threshold</w:t>
      </w:r>
      <w:r w:rsidRPr="00C53650">
        <w:t xml:space="preserve"> has the meaning given by subsection</w:t>
      </w:r>
      <w:r w:rsidR="00A31CA5" w:rsidRPr="00C53650">
        <w:t> </w:t>
      </w:r>
      <w:r w:rsidRPr="00C53650">
        <w:t>27</w:t>
      </w:r>
      <w:r w:rsidR="009C76BB">
        <w:noBreakHyphen/>
      </w:r>
      <w:r w:rsidRPr="00C53650">
        <w:t>15(3).</w:t>
      </w:r>
    </w:p>
    <w:p w:rsidR="00FF3527" w:rsidRPr="00C53650" w:rsidRDefault="00FF3527" w:rsidP="00FF3527">
      <w:pPr>
        <w:pStyle w:val="Definition"/>
        <w:rPr>
          <w:bCs/>
        </w:rPr>
      </w:pPr>
      <w:r w:rsidRPr="00C53650">
        <w:rPr>
          <w:b/>
          <w:i/>
        </w:rPr>
        <w:t>tax</w:t>
      </w:r>
      <w:r w:rsidR="009C76BB">
        <w:rPr>
          <w:b/>
          <w:i/>
        </w:rPr>
        <w:noBreakHyphen/>
      </w:r>
      <w:r w:rsidRPr="00C53650">
        <w:rPr>
          <w:b/>
          <w:i/>
        </w:rPr>
        <w:t>related liability</w:t>
      </w:r>
      <w:r w:rsidRPr="00C53650">
        <w:t xml:space="preserve"> has the meaning given by section</w:t>
      </w:r>
      <w:r w:rsidR="00A31CA5" w:rsidRPr="00C53650">
        <w:t> </w:t>
      </w:r>
      <w:r w:rsidRPr="00C53650">
        <w:t>255</w:t>
      </w:r>
      <w:r w:rsidR="009C76BB">
        <w:noBreakHyphen/>
      </w:r>
      <w:r w:rsidRPr="00C53650">
        <w:t>1 in Schedule</w:t>
      </w:r>
      <w:r w:rsidR="00A31CA5" w:rsidRPr="00C53650">
        <w:t> </w:t>
      </w:r>
      <w:r w:rsidRPr="00C53650">
        <w:t xml:space="preserve">1 to the </w:t>
      </w:r>
      <w:r w:rsidRPr="00C53650">
        <w:rPr>
          <w:i/>
        </w:rPr>
        <w:t>Taxation Administration Act 1953</w:t>
      </w:r>
      <w:r w:rsidRPr="00C53650">
        <w:t>.</w:t>
      </w:r>
    </w:p>
    <w:p w:rsidR="00FF3527" w:rsidRPr="00C53650" w:rsidRDefault="00FF3527" w:rsidP="00FF3527">
      <w:pPr>
        <w:pStyle w:val="Definition"/>
      </w:pPr>
      <w:r w:rsidRPr="00C53650">
        <w:rPr>
          <w:b/>
          <w:bCs/>
          <w:i/>
          <w:iCs/>
        </w:rPr>
        <w:t>telecommunication supply</w:t>
      </w:r>
      <w:r w:rsidRPr="00C53650">
        <w:t xml:space="preserve"> has the meaning given by section</w:t>
      </w:r>
      <w:r w:rsidR="00A31CA5" w:rsidRPr="00C53650">
        <w:t> </w:t>
      </w:r>
      <w:r w:rsidRPr="00C53650">
        <w:t>85</w:t>
      </w:r>
      <w:r w:rsidR="009C76BB">
        <w:noBreakHyphen/>
      </w:r>
      <w:r w:rsidRPr="00C53650">
        <w:t>10.</w:t>
      </w:r>
    </w:p>
    <w:p w:rsidR="00FF3527" w:rsidRPr="00C53650" w:rsidRDefault="00FF3527" w:rsidP="00FF3527">
      <w:pPr>
        <w:pStyle w:val="Definition"/>
      </w:pPr>
      <w:r w:rsidRPr="00C53650">
        <w:rPr>
          <w:b/>
          <w:bCs/>
          <w:i/>
          <w:iCs/>
        </w:rPr>
        <w:t>Territory law</w:t>
      </w:r>
      <w:r w:rsidRPr="00C53650">
        <w:rPr>
          <w:i/>
          <w:iCs/>
        </w:rPr>
        <w:t xml:space="preserve"> </w:t>
      </w:r>
      <w:r w:rsidRPr="00C53650">
        <w:t>has the meaning given by section</w:t>
      </w:r>
      <w:r w:rsidR="00A31CA5" w:rsidRPr="00C53650">
        <w:t> </w:t>
      </w:r>
      <w:r w:rsidRPr="00C53650">
        <w:t>995</w:t>
      </w:r>
      <w:r w:rsidR="009C76BB">
        <w:noBreakHyphen/>
      </w:r>
      <w:r w:rsidRPr="00C53650">
        <w:t xml:space="preserve">1 of the </w:t>
      </w:r>
      <w:r w:rsidR="009C76BB" w:rsidRPr="009C76BB">
        <w:rPr>
          <w:position w:val="6"/>
          <w:sz w:val="16"/>
          <w:szCs w:val="16"/>
        </w:rPr>
        <w:t>*</w:t>
      </w:r>
      <w:r w:rsidRPr="00C53650">
        <w:t>ITAA 1997.</w:t>
      </w:r>
    </w:p>
    <w:p w:rsidR="00FF3527" w:rsidRPr="00C53650" w:rsidRDefault="00FF3527" w:rsidP="00FF3527">
      <w:pPr>
        <w:pStyle w:val="Definition"/>
        <w:keepNext/>
      </w:pPr>
      <w:r w:rsidRPr="00C53650">
        <w:rPr>
          <w:b/>
          <w:i/>
        </w:rPr>
        <w:t>tertiary course</w:t>
      </w:r>
      <w:r w:rsidRPr="00C53650">
        <w:t xml:space="preserve"> means:</w:t>
      </w:r>
    </w:p>
    <w:p w:rsidR="00FF3527" w:rsidRPr="00C53650" w:rsidRDefault="00FF3527" w:rsidP="00FF3527">
      <w:pPr>
        <w:pStyle w:val="paragraph"/>
      </w:pPr>
      <w:r w:rsidRPr="00C53650">
        <w:tab/>
        <w:t>(a)</w:t>
      </w:r>
      <w:r w:rsidRPr="00C53650">
        <w:tab/>
        <w:t xml:space="preserve">a course of study or instruction that is a tertiary course determined by the </w:t>
      </w:r>
      <w:r w:rsidR="009C76BB" w:rsidRPr="009C76BB">
        <w:rPr>
          <w:position w:val="6"/>
          <w:sz w:val="16"/>
        </w:rPr>
        <w:t>*</w:t>
      </w:r>
      <w:r w:rsidRPr="00C53650">
        <w:t>Student Assistance Minister under subsection</w:t>
      </w:r>
      <w:r w:rsidR="00A31CA5" w:rsidRPr="00C53650">
        <w:t> </w:t>
      </w:r>
      <w:r w:rsidRPr="00C53650">
        <w:t xml:space="preserve">5D(1) of the </w:t>
      </w:r>
      <w:r w:rsidRPr="00C53650">
        <w:rPr>
          <w:i/>
          <w:iCs/>
        </w:rPr>
        <w:t>Student Assistance Act 1973</w:t>
      </w:r>
      <w:r w:rsidRPr="00C53650">
        <w:t xml:space="preserve"> for the purposes of that Act; or</w:t>
      </w:r>
    </w:p>
    <w:p w:rsidR="00FF3527" w:rsidRPr="00C53650" w:rsidRDefault="00FF3527" w:rsidP="00FF3527">
      <w:pPr>
        <w:pStyle w:val="paragraph"/>
      </w:pPr>
      <w:r w:rsidRPr="00C53650">
        <w:tab/>
        <w:t>(aa)</w:t>
      </w:r>
      <w:r w:rsidRPr="00C53650">
        <w:tab/>
        <w:t xml:space="preserve">a course of study or instruction accredited at Masters or Doctoral level and supplied by a </w:t>
      </w:r>
      <w:r w:rsidR="009C76BB" w:rsidRPr="009C76BB">
        <w:rPr>
          <w:position w:val="6"/>
          <w:sz w:val="16"/>
        </w:rPr>
        <w:t>*</w:t>
      </w:r>
      <w:r w:rsidRPr="00C53650">
        <w:t xml:space="preserve">higher education institution or a </w:t>
      </w:r>
      <w:r w:rsidR="009C76BB" w:rsidRPr="009C76BB">
        <w:rPr>
          <w:position w:val="6"/>
          <w:sz w:val="16"/>
        </w:rPr>
        <w:t>*</w:t>
      </w:r>
      <w:r w:rsidRPr="00C53650">
        <w:t>non</w:t>
      </w:r>
      <w:r w:rsidR="009C76BB">
        <w:noBreakHyphen/>
      </w:r>
      <w:r w:rsidRPr="00C53650">
        <w:t>government higher education institution; or</w:t>
      </w:r>
    </w:p>
    <w:p w:rsidR="00FF3527" w:rsidRPr="00C53650" w:rsidRDefault="00FF3527" w:rsidP="00FF3527">
      <w:pPr>
        <w:pStyle w:val="paragraph"/>
      </w:pPr>
      <w:r w:rsidRPr="00C53650">
        <w:tab/>
        <w:t>(b)</w:t>
      </w:r>
      <w:r w:rsidRPr="00C53650">
        <w:tab/>
        <w:t>any other course of study or instruction that the Student Assistance Minister has determined is a tertiary course for the purposes of this Act.</w:t>
      </w:r>
    </w:p>
    <w:p w:rsidR="00FF3527" w:rsidRPr="00C53650" w:rsidRDefault="00FF3527" w:rsidP="00FF3527">
      <w:pPr>
        <w:pStyle w:val="Definition"/>
      </w:pPr>
      <w:r w:rsidRPr="00C53650">
        <w:rPr>
          <w:b/>
          <w:i/>
        </w:rPr>
        <w:t>tertiary residential college course</w:t>
      </w:r>
      <w:r w:rsidRPr="00C53650">
        <w:t xml:space="preserve"> means a course supplied in connection with a </w:t>
      </w:r>
      <w:r w:rsidR="009C76BB" w:rsidRPr="009C76BB">
        <w:rPr>
          <w:position w:val="6"/>
          <w:sz w:val="16"/>
        </w:rPr>
        <w:t>*</w:t>
      </w:r>
      <w:r w:rsidRPr="00C53650">
        <w:t>tertiary course at premises that are used to provide accommodation to students undertaking tertiary courses.</w:t>
      </w:r>
    </w:p>
    <w:p w:rsidR="00FF3527" w:rsidRPr="00C53650" w:rsidRDefault="00FF3527" w:rsidP="00FF3527">
      <w:pPr>
        <w:pStyle w:val="Definition"/>
      </w:pPr>
      <w:r w:rsidRPr="00C53650">
        <w:rPr>
          <w:b/>
          <w:bCs/>
          <w:i/>
          <w:iCs/>
        </w:rPr>
        <w:t>thing</w:t>
      </w:r>
      <w:r w:rsidRPr="00C53650">
        <w:t xml:space="preserve"> means anything that can be supplied or imported.</w:t>
      </w:r>
    </w:p>
    <w:p w:rsidR="00FF3527" w:rsidRPr="00C53650" w:rsidRDefault="00FF3527" w:rsidP="00FF3527">
      <w:pPr>
        <w:pStyle w:val="Definition"/>
      </w:pPr>
      <w:r w:rsidRPr="00C53650">
        <w:rPr>
          <w:b/>
          <w:i/>
        </w:rPr>
        <w:t>third party adjustment note</w:t>
      </w:r>
      <w:r w:rsidRPr="00C53650">
        <w:t xml:space="preserve"> means a document that complies with the requirements of </w:t>
      </w:r>
      <w:r w:rsidR="006D7127" w:rsidRPr="00C53650">
        <w:t>section 1</w:t>
      </w:r>
      <w:r w:rsidRPr="00C53650">
        <w:t>34</w:t>
      </w:r>
      <w:r w:rsidR="009C76BB">
        <w:noBreakHyphen/>
      </w:r>
      <w:r w:rsidRPr="00C53650">
        <w:t>20 and (if applicable) section</w:t>
      </w:r>
      <w:r w:rsidR="00A31CA5" w:rsidRPr="00C53650">
        <w:t> </w:t>
      </w:r>
      <w:r w:rsidRPr="00C53650">
        <w:t>54</w:t>
      </w:r>
      <w:r w:rsidR="009C76BB">
        <w:noBreakHyphen/>
      </w:r>
      <w:r w:rsidRPr="00C53650">
        <w:t>50.</w:t>
      </w:r>
    </w:p>
    <w:p w:rsidR="00FF3527" w:rsidRPr="00C53650" w:rsidRDefault="00FF3527" w:rsidP="00FF3527">
      <w:pPr>
        <w:pStyle w:val="Definition"/>
      </w:pPr>
      <w:r w:rsidRPr="00C53650">
        <w:rPr>
          <w:b/>
          <w:bCs/>
          <w:i/>
          <w:iCs/>
        </w:rPr>
        <w:t>total Subdivision</w:t>
      </w:r>
      <w:r w:rsidR="00A31CA5" w:rsidRPr="00C53650">
        <w:rPr>
          <w:b/>
          <w:bCs/>
          <w:i/>
          <w:iCs/>
        </w:rPr>
        <w:t> </w:t>
      </w:r>
      <w:r w:rsidRPr="00C53650">
        <w:rPr>
          <w:b/>
          <w:bCs/>
          <w:i/>
          <w:iCs/>
        </w:rPr>
        <w:t>66</w:t>
      </w:r>
      <w:r w:rsidR="009C76BB">
        <w:rPr>
          <w:b/>
          <w:bCs/>
          <w:i/>
          <w:iCs/>
        </w:rPr>
        <w:noBreakHyphen/>
      </w:r>
      <w:r w:rsidRPr="00C53650">
        <w:rPr>
          <w:b/>
          <w:bCs/>
          <w:i/>
          <w:iCs/>
        </w:rPr>
        <w:t>B credit amount</w:t>
      </w:r>
      <w:r w:rsidRPr="00C53650">
        <w:t xml:space="preserve"> has the meaning given by subsection</w:t>
      </w:r>
      <w:r w:rsidR="00A31CA5" w:rsidRPr="00C53650">
        <w:t> </w:t>
      </w:r>
      <w:r w:rsidRPr="00C53650">
        <w:t>66</w:t>
      </w:r>
      <w:r w:rsidR="009C76BB">
        <w:noBreakHyphen/>
      </w:r>
      <w:r w:rsidRPr="00C53650">
        <w:t>65(1).</w:t>
      </w:r>
    </w:p>
    <w:p w:rsidR="00FF3527" w:rsidRPr="00C53650" w:rsidRDefault="00FF3527" w:rsidP="00FF3527">
      <w:pPr>
        <w:pStyle w:val="Definition"/>
      </w:pPr>
      <w:r w:rsidRPr="00C53650">
        <w:rPr>
          <w:b/>
          <w:bCs/>
          <w:i/>
          <w:iCs/>
        </w:rPr>
        <w:t>total Subdivision</w:t>
      </w:r>
      <w:r w:rsidR="00A31CA5" w:rsidRPr="00C53650">
        <w:rPr>
          <w:b/>
          <w:bCs/>
          <w:i/>
          <w:iCs/>
        </w:rPr>
        <w:t> </w:t>
      </w:r>
      <w:r w:rsidRPr="00C53650">
        <w:rPr>
          <w:b/>
          <w:bCs/>
          <w:i/>
          <w:iCs/>
        </w:rPr>
        <w:t>66</w:t>
      </w:r>
      <w:r w:rsidR="009C76BB">
        <w:rPr>
          <w:b/>
          <w:bCs/>
          <w:i/>
          <w:iCs/>
        </w:rPr>
        <w:noBreakHyphen/>
      </w:r>
      <w:r w:rsidRPr="00C53650">
        <w:rPr>
          <w:b/>
          <w:bCs/>
          <w:i/>
          <w:iCs/>
        </w:rPr>
        <w:t>B GST amount</w:t>
      </w:r>
      <w:r w:rsidRPr="00C53650">
        <w:t xml:space="preserve"> has the meaning given by subsection</w:t>
      </w:r>
      <w:r w:rsidR="00A31CA5" w:rsidRPr="00C53650">
        <w:t> </w:t>
      </w:r>
      <w:r w:rsidRPr="00C53650">
        <w:t>66</w:t>
      </w:r>
      <w:r w:rsidR="009C76BB">
        <w:noBreakHyphen/>
      </w:r>
      <w:r w:rsidRPr="00C53650">
        <w:t>65(2).</w:t>
      </w:r>
    </w:p>
    <w:p w:rsidR="00FF3527" w:rsidRPr="00C53650" w:rsidRDefault="00FF3527" w:rsidP="00FF3527">
      <w:pPr>
        <w:pStyle w:val="Definition"/>
      </w:pPr>
      <w:r w:rsidRPr="00C53650">
        <w:rPr>
          <w:b/>
          <w:bCs/>
          <w:i/>
          <w:iCs/>
        </w:rPr>
        <w:t>tradex order</w:t>
      </w:r>
      <w:r w:rsidRPr="00C53650">
        <w:t xml:space="preserve"> has the meaning given by sub</w:t>
      </w:r>
      <w:r w:rsidR="006D7127" w:rsidRPr="00C53650">
        <w:t>section 1</w:t>
      </w:r>
      <w:r w:rsidRPr="00C53650">
        <w:t>41</w:t>
      </w:r>
      <w:r w:rsidR="009C76BB">
        <w:noBreakHyphen/>
      </w:r>
      <w:r w:rsidRPr="00C53650">
        <w:t>10(2).</w:t>
      </w:r>
    </w:p>
    <w:p w:rsidR="00FF3527" w:rsidRPr="00C53650" w:rsidRDefault="00FF3527" w:rsidP="00FF3527">
      <w:pPr>
        <w:pStyle w:val="Definition"/>
      </w:pPr>
      <w:r w:rsidRPr="00C53650">
        <w:rPr>
          <w:b/>
          <w:bCs/>
          <w:i/>
          <w:iCs/>
        </w:rPr>
        <w:t xml:space="preserve">tradex scheme goods </w:t>
      </w:r>
      <w:r w:rsidRPr="00C53650">
        <w:t>has the meaning given by sub</w:t>
      </w:r>
      <w:r w:rsidR="006D7127" w:rsidRPr="00C53650">
        <w:t>section 1</w:t>
      </w:r>
      <w:r w:rsidRPr="00C53650">
        <w:t>41</w:t>
      </w:r>
      <w:r w:rsidR="009C76BB">
        <w:noBreakHyphen/>
      </w:r>
      <w:r w:rsidRPr="00C53650">
        <w:t>10(1).</w:t>
      </w:r>
    </w:p>
    <w:p w:rsidR="00FF3527" w:rsidRPr="00C53650" w:rsidRDefault="00FF3527" w:rsidP="00FF3527">
      <w:pPr>
        <w:pStyle w:val="Definition"/>
      </w:pPr>
      <w:r w:rsidRPr="00C53650">
        <w:rPr>
          <w:b/>
          <w:bCs/>
          <w:i/>
          <w:iCs/>
        </w:rPr>
        <w:t>transportation document</w:t>
      </w:r>
      <w:r w:rsidRPr="00C53650">
        <w:t xml:space="preserve"> includes the following:</w:t>
      </w:r>
    </w:p>
    <w:p w:rsidR="00FF3527" w:rsidRPr="00C53650" w:rsidRDefault="00FF3527" w:rsidP="00FF3527">
      <w:pPr>
        <w:pStyle w:val="paragraph"/>
      </w:pPr>
      <w:r w:rsidRPr="00C53650">
        <w:tab/>
        <w:t>(a)</w:t>
      </w:r>
      <w:r w:rsidRPr="00C53650">
        <w:tab/>
        <w:t>a consignment note;</w:t>
      </w:r>
    </w:p>
    <w:p w:rsidR="00FF3527" w:rsidRPr="00C53650" w:rsidRDefault="00FF3527" w:rsidP="00FF3527">
      <w:pPr>
        <w:pStyle w:val="paragraph"/>
      </w:pPr>
      <w:r w:rsidRPr="00C53650">
        <w:tab/>
        <w:t>(b)</w:t>
      </w:r>
      <w:r w:rsidRPr="00C53650">
        <w:tab/>
        <w:t>a house bill of lading;</w:t>
      </w:r>
    </w:p>
    <w:p w:rsidR="00FF3527" w:rsidRPr="00C53650" w:rsidRDefault="00FF3527" w:rsidP="00FF3527">
      <w:pPr>
        <w:pStyle w:val="paragraph"/>
      </w:pPr>
      <w:r w:rsidRPr="00C53650">
        <w:tab/>
        <w:t>(c)</w:t>
      </w:r>
      <w:r w:rsidRPr="00C53650">
        <w:tab/>
        <w:t>an ocean bill of lading;</w:t>
      </w:r>
    </w:p>
    <w:p w:rsidR="00FF3527" w:rsidRPr="00C53650" w:rsidRDefault="00FF3527" w:rsidP="00FF3527">
      <w:pPr>
        <w:pStyle w:val="paragraph"/>
      </w:pPr>
      <w:r w:rsidRPr="00C53650">
        <w:tab/>
        <w:t>(d)</w:t>
      </w:r>
      <w:r w:rsidRPr="00C53650">
        <w:tab/>
        <w:t>a house air waybill;</w:t>
      </w:r>
    </w:p>
    <w:p w:rsidR="00FF3527" w:rsidRPr="00C53650" w:rsidRDefault="00FF3527" w:rsidP="00FF3527">
      <w:pPr>
        <w:pStyle w:val="paragraph"/>
      </w:pPr>
      <w:r w:rsidRPr="00C53650">
        <w:tab/>
        <w:t>(e)</w:t>
      </w:r>
      <w:r w:rsidRPr="00C53650">
        <w:tab/>
        <w:t>a master air waybill;</w:t>
      </w:r>
    </w:p>
    <w:p w:rsidR="00FF3527" w:rsidRPr="00C53650" w:rsidRDefault="00FF3527" w:rsidP="00FF3527">
      <w:pPr>
        <w:pStyle w:val="paragraph"/>
      </w:pPr>
      <w:r w:rsidRPr="00C53650">
        <w:tab/>
        <w:t>(f)</w:t>
      </w:r>
      <w:r w:rsidRPr="00C53650">
        <w:tab/>
        <w:t>a sea waybill;</w:t>
      </w:r>
    </w:p>
    <w:p w:rsidR="00FF3527" w:rsidRPr="00C53650" w:rsidRDefault="00FF3527" w:rsidP="00FF3527">
      <w:pPr>
        <w:pStyle w:val="paragraph"/>
      </w:pPr>
      <w:r w:rsidRPr="00C53650">
        <w:tab/>
        <w:t>(g)</w:t>
      </w:r>
      <w:r w:rsidRPr="00C53650">
        <w:tab/>
        <w:t>a straight line air waybill;</w:t>
      </w:r>
    </w:p>
    <w:p w:rsidR="00FF3527" w:rsidRPr="00C53650" w:rsidRDefault="00FF3527" w:rsidP="00FF3527">
      <w:pPr>
        <w:pStyle w:val="paragraph"/>
      </w:pPr>
      <w:r w:rsidRPr="00C53650">
        <w:tab/>
        <w:t>(h)</w:t>
      </w:r>
      <w:r w:rsidRPr="00C53650">
        <w:tab/>
        <w:t>a sub</w:t>
      </w:r>
      <w:r w:rsidR="009C76BB">
        <w:noBreakHyphen/>
      </w:r>
      <w:r w:rsidRPr="00C53650">
        <w:t>master air waybill;</w:t>
      </w:r>
    </w:p>
    <w:p w:rsidR="00FF3527" w:rsidRPr="00C53650" w:rsidRDefault="00FF3527" w:rsidP="00FF3527">
      <w:pPr>
        <w:pStyle w:val="paragraph"/>
      </w:pPr>
      <w:r w:rsidRPr="00C53650">
        <w:tab/>
        <w:t>(i)</w:t>
      </w:r>
      <w:r w:rsidRPr="00C53650">
        <w:tab/>
        <w:t>other similar documents.</w:t>
      </w:r>
    </w:p>
    <w:p w:rsidR="00FF3527" w:rsidRPr="00C53650" w:rsidRDefault="00FF3527" w:rsidP="00FF3527">
      <w:pPr>
        <w:pStyle w:val="Definition"/>
      </w:pPr>
      <w:r w:rsidRPr="00C53650">
        <w:rPr>
          <w:b/>
          <w:i/>
        </w:rPr>
        <w:t>TSA contributing member</w:t>
      </w:r>
      <w:r w:rsidRPr="00C53650">
        <w:t xml:space="preserve"> of a </w:t>
      </w:r>
      <w:r w:rsidR="009C76BB" w:rsidRPr="009C76BB">
        <w:rPr>
          <w:position w:val="6"/>
          <w:sz w:val="16"/>
        </w:rPr>
        <w:t>*</w:t>
      </w:r>
      <w:r w:rsidRPr="00C53650">
        <w:t xml:space="preserve">consolidated group or a </w:t>
      </w:r>
      <w:r w:rsidR="009C76BB" w:rsidRPr="009C76BB">
        <w:rPr>
          <w:position w:val="6"/>
          <w:sz w:val="16"/>
        </w:rPr>
        <w:t>*</w:t>
      </w:r>
      <w:r w:rsidRPr="00C53650">
        <w:t>MEC group has the meaning given by paragraph</w:t>
      </w:r>
      <w:r w:rsidR="00A31CA5" w:rsidRPr="00C53650">
        <w:t> </w:t>
      </w:r>
      <w:r w:rsidRPr="00C53650">
        <w:t>721</w:t>
      </w:r>
      <w:r w:rsidR="009C76BB">
        <w:noBreakHyphen/>
      </w:r>
      <w:r w:rsidRPr="00C53650">
        <w:t xml:space="preserve">25(1)(a) of the </w:t>
      </w:r>
      <w:r w:rsidR="009C76BB" w:rsidRPr="009C76BB">
        <w:rPr>
          <w:position w:val="6"/>
          <w:sz w:val="16"/>
        </w:rPr>
        <w:t>*</w:t>
      </w:r>
      <w:r w:rsidRPr="00C53650">
        <w:t>ITAA 1997.</w:t>
      </w:r>
    </w:p>
    <w:p w:rsidR="00FF3527" w:rsidRPr="00C53650" w:rsidRDefault="00FF3527" w:rsidP="00FF3527">
      <w:pPr>
        <w:pStyle w:val="Definition"/>
      </w:pPr>
      <w:r w:rsidRPr="00C53650">
        <w:rPr>
          <w:b/>
          <w:i/>
        </w:rPr>
        <w:t>turnover threshold</w:t>
      </w:r>
      <w:r w:rsidRPr="00C53650">
        <w:t xml:space="preserve"> has the meaning given by sub</w:t>
      </w:r>
      <w:r w:rsidR="006D7127" w:rsidRPr="00C53650">
        <w:t>section 1</w:t>
      </w:r>
      <w:r w:rsidRPr="00C53650">
        <w:t>88</w:t>
      </w:r>
      <w:r w:rsidR="009C76BB">
        <w:noBreakHyphen/>
      </w:r>
      <w:r w:rsidRPr="00C53650">
        <w:t>10(3).</w:t>
      </w:r>
    </w:p>
    <w:p w:rsidR="00FF3527" w:rsidRPr="00C53650" w:rsidRDefault="00FF3527" w:rsidP="00FF3527">
      <w:pPr>
        <w:pStyle w:val="Definition"/>
      </w:pPr>
      <w:r w:rsidRPr="00C53650">
        <w:rPr>
          <w:b/>
          <w:bCs/>
          <w:i/>
          <w:iCs/>
        </w:rPr>
        <w:t>unit trust</w:t>
      </w:r>
      <w:r w:rsidRPr="00C53650">
        <w:t xml:space="preserve"> has the meaning given by subsection</w:t>
      </w:r>
      <w:r w:rsidR="00A31CA5" w:rsidRPr="00C53650">
        <w:t> </w:t>
      </w:r>
      <w:r w:rsidRPr="00C53650">
        <w:t xml:space="preserve">202A(1) of the </w:t>
      </w:r>
      <w:r w:rsidR="009C76BB" w:rsidRPr="009C76BB">
        <w:rPr>
          <w:position w:val="6"/>
          <w:sz w:val="16"/>
          <w:szCs w:val="16"/>
        </w:rPr>
        <w:t>*</w:t>
      </w:r>
      <w:r w:rsidRPr="00C53650">
        <w:t>ITAA 1936.</w:t>
      </w:r>
    </w:p>
    <w:p w:rsidR="00FF3527" w:rsidRPr="00C53650" w:rsidRDefault="00FF3527" w:rsidP="00FF3527">
      <w:pPr>
        <w:pStyle w:val="Definition"/>
      </w:pPr>
      <w:r w:rsidRPr="00C53650">
        <w:rPr>
          <w:b/>
          <w:i/>
        </w:rPr>
        <w:t>untaxable Commonwealth entity</w:t>
      </w:r>
      <w:r w:rsidRPr="00C53650">
        <w:t xml:space="preserve"> has the meaning given by </w:t>
      </w:r>
      <w:r w:rsidR="006D7127" w:rsidRPr="00C53650">
        <w:t>section 1</w:t>
      </w:r>
      <w:r w:rsidRPr="00C53650">
        <w:t>77</w:t>
      </w:r>
      <w:r w:rsidR="009C76BB">
        <w:noBreakHyphen/>
      </w:r>
      <w:r w:rsidRPr="00C53650">
        <w:t>1.</w:t>
      </w:r>
    </w:p>
    <w:p w:rsidR="00FF3527" w:rsidRPr="00C53650" w:rsidRDefault="00FF3527" w:rsidP="00FF3527">
      <w:pPr>
        <w:pStyle w:val="Definition"/>
      </w:pPr>
      <w:r w:rsidRPr="00C53650">
        <w:rPr>
          <w:b/>
          <w:bCs/>
          <w:i/>
          <w:iCs/>
        </w:rPr>
        <w:t xml:space="preserve">valid meal entertainment register </w:t>
      </w:r>
      <w:r w:rsidRPr="00C53650">
        <w:t>means a valid meal entertainment register within the meaning of section</w:t>
      </w:r>
      <w:r w:rsidR="00A31CA5" w:rsidRPr="00C53650">
        <w:t> </w:t>
      </w:r>
      <w:r w:rsidRPr="00C53650">
        <w:t xml:space="preserve">37CA of the </w:t>
      </w:r>
      <w:r w:rsidRPr="00C53650">
        <w:rPr>
          <w:i/>
          <w:iCs/>
        </w:rPr>
        <w:t>Fringe Benefits Tax Assessment Act 1986</w:t>
      </w:r>
      <w:r w:rsidRPr="00C53650">
        <w:t>.</w:t>
      </w:r>
    </w:p>
    <w:p w:rsidR="008D3F6F" w:rsidRPr="00C53650" w:rsidRDefault="008D3F6F" w:rsidP="008D3F6F">
      <w:pPr>
        <w:pStyle w:val="Definition"/>
      </w:pPr>
      <w:r w:rsidRPr="00C53650">
        <w:rPr>
          <w:b/>
          <w:i/>
        </w:rPr>
        <w:t>valuable metal</w:t>
      </w:r>
      <w:r w:rsidRPr="00C53650">
        <w:t xml:space="preserve"> means:</w:t>
      </w:r>
    </w:p>
    <w:p w:rsidR="008D3F6F" w:rsidRPr="00C53650" w:rsidRDefault="008D3F6F" w:rsidP="008D3F6F">
      <w:pPr>
        <w:pStyle w:val="paragraph"/>
      </w:pPr>
      <w:r w:rsidRPr="00C53650">
        <w:tab/>
        <w:t>(a)</w:t>
      </w:r>
      <w:r w:rsidRPr="00C53650">
        <w:tab/>
        <w:t>gold, silver or platinum; or</w:t>
      </w:r>
    </w:p>
    <w:p w:rsidR="008D3F6F" w:rsidRPr="00C53650" w:rsidRDefault="008D3F6F" w:rsidP="008D3F6F">
      <w:pPr>
        <w:pStyle w:val="paragraph"/>
      </w:pPr>
      <w:r w:rsidRPr="00C53650">
        <w:tab/>
        <w:t>(b)</w:t>
      </w:r>
      <w:r w:rsidRPr="00C53650">
        <w:tab/>
        <w:t xml:space="preserve">any other substance specified for the purposes of </w:t>
      </w:r>
      <w:r w:rsidR="00A31CA5" w:rsidRPr="00C53650">
        <w:t>paragraph (</w:t>
      </w:r>
      <w:r w:rsidRPr="00C53650">
        <w:t xml:space="preserve">d) of the definition of </w:t>
      </w:r>
      <w:r w:rsidRPr="00C53650">
        <w:rPr>
          <w:b/>
          <w:i/>
        </w:rPr>
        <w:t>precious metal</w:t>
      </w:r>
      <w:r w:rsidRPr="00C53650">
        <w:rPr>
          <w:b/>
        </w:rPr>
        <w:t xml:space="preserve"> </w:t>
      </w:r>
      <w:r w:rsidRPr="00C53650">
        <w:t>in this section.</w:t>
      </w:r>
    </w:p>
    <w:p w:rsidR="008D3F6F" w:rsidRPr="00C53650" w:rsidRDefault="008D3F6F" w:rsidP="008D3F6F">
      <w:pPr>
        <w:pStyle w:val="Definition"/>
      </w:pPr>
      <w:r w:rsidRPr="00C53650">
        <w:rPr>
          <w:b/>
          <w:i/>
        </w:rPr>
        <w:t xml:space="preserve">valuable metal threshold </w:t>
      </w:r>
      <w:r w:rsidRPr="00C53650">
        <w:t>has the meaning given by section</w:t>
      </w:r>
      <w:r w:rsidR="00A31CA5" w:rsidRPr="00C53650">
        <w:t> </w:t>
      </w:r>
      <w:r w:rsidRPr="00C53650">
        <w:t>86</w:t>
      </w:r>
      <w:r w:rsidR="009C76BB">
        <w:noBreakHyphen/>
      </w:r>
      <w:r w:rsidRPr="00C53650">
        <w:t>10.</w:t>
      </w:r>
    </w:p>
    <w:p w:rsidR="00FF3527" w:rsidRPr="00C53650" w:rsidRDefault="00FF3527" w:rsidP="00FF3527">
      <w:pPr>
        <w:pStyle w:val="Definition"/>
        <w:keepNext/>
      </w:pPr>
      <w:r w:rsidRPr="00C53650">
        <w:rPr>
          <w:b/>
          <w:bCs/>
          <w:i/>
          <w:iCs/>
        </w:rPr>
        <w:t>value</w:t>
      </w:r>
      <w:r w:rsidRPr="00C53650">
        <w:t>:</w:t>
      </w:r>
    </w:p>
    <w:p w:rsidR="00FF3527" w:rsidRPr="00C53650" w:rsidRDefault="00FF3527" w:rsidP="00FF3527">
      <w:pPr>
        <w:pStyle w:val="paragraph"/>
      </w:pPr>
      <w:r w:rsidRPr="00C53650">
        <w:tab/>
        <w:t>(a)</w:t>
      </w:r>
      <w:r w:rsidRPr="00C53650">
        <w:tab/>
        <w:t xml:space="preserve">value of a </w:t>
      </w:r>
      <w:r w:rsidR="009C76BB" w:rsidRPr="009C76BB">
        <w:rPr>
          <w:position w:val="6"/>
          <w:sz w:val="16"/>
          <w:szCs w:val="16"/>
        </w:rPr>
        <w:t>*</w:t>
      </w:r>
      <w:r w:rsidRPr="00C53650">
        <w:t>taxable importation has the meaning given by sections</w:t>
      </w:r>
      <w:r w:rsidR="00A31CA5" w:rsidRPr="00C53650">
        <w:t> </w:t>
      </w:r>
      <w:r w:rsidRPr="00C53650">
        <w:t>13</w:t>
      </w:r>
      <w:r w:rsidR="009C76BB">
        <w:noBreakHyphen/>
      </w:r>
      <w:r w:rsidRPr="00C53650">
        <w:t>20, 13</w:t>
      </w:r>
      <w:r w:rsidR="009C76BB">
        <w:noBreakHyphen/>
      </w:r>
      <w:r w:rsidRPr="00C53650">
        <w:t>25, 117</w:t>
      </w:r>
      <w:r w:rsidR="009C76BB">
        <w:noBreakHyphen/>
      </w:r>
      <w:r w:rsidRPr="00C53650">
        <w:t>5 and 117</w:t>
      </w:r>
      <w:r w:rsidR="009C76BB">
        <w:noBreakHyphen/>
      </w:r>
      <w:r w:rsidRPr="00C53650">
        <w:t>10; and</w:t>
      </w:r>
    </w:p>
    <w:p w:rsidR="00FF3527" w:rsidRPr="00C53650" w:rsidRDefault="00FF3527" w:rsidP="00FF3527">
      <w:pPr>
        <w:pStyle w:val="paragraph"/>
        <w:keepNext/>
      </w:pPr>
      <w:r w:rsidRPr="00C53650">
        <w:tab/>
        <w:t>(b)</w:t>
      </w:r>
      <w:r w:rsidRPr="00C53650">
        <w:tab/>
        <w:t xml:space="preserve">value of a </w:t>
      </w:r>
      <w:r w:rsidR="009C76BB" w:rsidRPr="009C76BB">
        <w:rPr>
          <w:position w:val="6"/>
          <w:sz w:val="16"/>
          <w:szCs w:val="16"/>
        </w:rPr>
        <w:t>*</w:t>
      </w:r>
      <w:r w:rsidRPr="00C53650">
        <w:t>taxable supply has the meaning given by sections</w:t>
      </w:r>
      <w:r w:rsidR="00A31CA5" w:rsidRPr="00C53650">
        <w:t> </w:t>
      </w:r>
      <w:r w:rsidRPr="00C53650">
        <w:t>9</w:t>
      </w:r>
      <w:r w:rsidR="009C76BB">
        <w:noBreakHyphen/>
      </w:r>
      <w:r w:rsidRPr="00C53650">
        <w:t>75, 9</w:t>
      </w:r>
      <w:r w:rsidR="009C76BB">
        <w:noBreakHyphen/>
      </w:r>
      <w:r w:rsidRPr="00C53650">
        <w:t>80, 72</w:t>
      </w:r>
      <w:r w:rsidR="009C76BB">
        <w:noBreakHyphen/>
      </w:r>
      <w:r w:rsidRPr="00C53650">
        <w:t>10, 72</w:t>
      </w:r>
      <w:r w:rsidR="009C76BB">
        <w:noBreakHyphen/>
      </w:r>
      <w:r w:rsidRPr="00C53650">
        <w:t>70, 78</w:t>
      </w:r>
      <w:r w:rsidR="009C76BB">
        <w:noBreakHyphen/>
      </w:r>
      <w:r w:rsidRPr="00C53650">
        <w:t>5, 78</w:t>
      </w:r>
      <w:r w:rsidR="009C76BB">
        <w:noBreakHyphen/>
      </w:r>
      <w:r w:rsidRPr="00C53650">
        <w:t>60, 78</w:t>
      </w:r>
      <w:r w:rsidR="009C76BB">
        <w:noBreakHyphen/>
      </w:r>
      <w:r w:rsidRPr="00C53650">
        <w:t>95, 79</w:t>
      </w:r>
      <w:r w:rsidR="009C76BB">
        <w:noBreakHyphen/>
      </w:r>
      <w:r w:rsidRPr="00C53650">
        <w:t>40, 79</w:t>
      </w:r>
      <w:r w:rsidR="009C76BB">
        <w:noBreakHyphen/>
      </w:r>
      <w:r w:rsidRPr="00C53650">
        <w:t>85, 87</w:t>
      </w:r>
      <w:r w:rsidR="009C76BB">
        <w:noBreakHyphen/>
      </w:r>
      <w:r w:rsidRPr="00C53650">
        <w:t>10, 90</w:t>
      </w:r>
      <w:r w:rsidR="009C76BB">
        <w:noBreakHyphen/>
      </w:r>
      <w:r w:rsidRPr="00C53650">
        <w:t>10, 96</w:t>
      </w:r>
      <w:r w:rsidR="009C76BB">
        <w:noBreakHyphen/>
      </w:r>
      <w:r w:rsidRPr="00C53650">
        <w:t>10 and 108</w:t>
      </w:r>
      <w:r w:rsidR="009C76BB">
        <w:noBreakHyphen/>
      </w:r>
      <w:r w:rsidRPr="00C53650">
        <w:t>5;</w:t>
      </w:r>
    </w:p>
    <w:p w:rsidR="00FF3527" w:rsidRPr="00C53650" w:rsidRDefault="00FF3527" w:rsidP="00FF3527">
      <w:pPr>
        <w:pStyle w:val="paragraph"/>
      </w:pPr>
      <w:r w:rsidRPr="00C53650">
        <w:tab/>
        <w:t>(d)</w:t>
      </w:r>
      <w:r w:rsidRPr="00C53650">
        <w:tab/>
        <w:t xml:space="preserve">value of a supply includes the meaning given by </w:t>
      </w:r>
      <w:r w:rsidR="006D7127" w:rsidRPr="00C53650">
        <w:t>section 1</w:t>
      </w:r>
      <w:r w:rsidRPr="00C53650">
        <w:t>88</w:t>
      </w:r>
      <w:r w:rsidR="009C76BB">
        <w:noBreakHyphen/>
      </w:r>
      <w:r w:rsidRPr="00C53650">
        <w:t>35.</w:t>
      </w:r>
    </w:p>
    <w:p w:rsidR="00FF3527" w:rsidRPr="00C53650" w:rsidRDefault="00FF3527" w:rsidP="00FF3527">
      <w:pPr>
        <w:pStyle w:val="notetext"/>
        <w:keepNext/>
      </w:pPr>
      <w:r w:rsidRPr="00C53650">
        <w:t>Note:</w:t>
      </w:r>
      <w:r w:rsidRPr="00C53650">
        <w:tab/>
        <w:t>Section</w:t>
      </w:r>
      <w:r w:rsidR="00A31CA5" w:rsidRPr="00C53650">
        <w:t> </w:t>
      </w:r>
      <w:r w:rsidRPr="00C53650">
        <w:t>188</w:t>
      </w:r>
      <w:r w:rsidR="009C76BB">
        <w:noBreakHyphen/>
      </w:r>
      <w:r w:rsidRPr="00C53650">
        <w:t xml:space="preserve">30 contains a means of working out, for the purposes of </w:t>
      </w:r>
      <w:r w:rsidR="009C76BB">
        <w:t>Division 1</w:t>
      </w:r>
      <w:r w:rsidRPr="00C53650">
        <w:t xml:space="preserve">88, the value of a supply that is not a taxable supply, and </w:t>
      </w:r>
      <w:r w:rsidR="006D7127" w:rsidRPr="00C53650">
        <w:t>section 1</w:t>
      </w:r>
      <w:r w:rsidRPr="00C53650">
        <w:t>88</w:t>
      </w:r>
      <w:r w:rsidR="009C76BB">
        <w:noBreakHyphen/>
      </w:r>
      <w:r w:rsidRPr="00C53650">
        <w:t>32 contains a means of working out, for those purposes, the value of gambling supplies.</w:t>
      </w:r>
    </w:p>
    <w:p w:rsidR="00FF3527" w:rsidRPr="00C53650" w:rsidRDefault="00FF3527" w:rsidP="00FF3527">
      <w:pPr>
        <w:pStyle w:val="Definition"/>
      </w:pPr>
      <w:r w:rsidRPr="00C53650">
        <w:rPr>
          <w:b/>
          <w:bCs/>
          <w:i/>
          <w:iCs/>
        </w:rPr>
        <w:t>varied instalment amount</w:t>
      </w:r>
      <w:r w:rsidRPr="00C53650">
        <w:t xml:space="preserve"> has the meaning given by sub</w:t>
      </w:r>
      <w:r w:rsidR="006D7127" w:rsidRPr="00C53650">
        <w:t>section 1</w:t>
      </w:r>
      <w:r w:rsidRPr="00C53650">
        <w:t>62</w:t>
      </w:r>
      <w:r w:rsidR="009C76BB">
        <w:noBreakHyphen/>
      </w:r>
      <w:r w:rsidRPr="00C53650">
        <w:t>140(1) and paragraph</w:t>
      </w:r>
      <w:r w:rsidR="00A31CA5" w:rsidRPr="00C53650">
        <w:t> </w:t>
      </w:r>
      <w:r w:rsidRPr="00C53650">
        <w:t>162</w:t>
      </w:r>
      <w:r w:rsidR="009C76BB">
        <w:noBreakHyphen/>
      </w:r>
      <w:r w:rsidRPr="00C53650">
        <w:t>140(5)(a).</w:t>
      </w:r>
    </w:p>
    <w:p w:rsidR="00FF3527" w:rsidRPr="00C53650" w:rsidRDefault="00FF3527" w:rsidP="00FF3527">
      <w:pPr>
        <w:pStyle w:val="Definition"/>
      </w:pPr>
      <w:r w:rsidRPr="00C53650">
        <w:rPr>
          <w:b/>
          <w:bCs/>
          <w:i/>
          <w:iCs/>
        </w:rPr>
        <w:t>voucher</w:t>
      </w:r>
      <w:r w:rsidRPr="00C53650">
        <w:t xml:space="preserve"> has the meaning given by sub</w:t>
      </w:r>
      <w:r w:rsidR="006D7127" w:rsidRPr="00C53650">
        <w:t>section 1</w:t>
      </w:r>
      <w:r w:rsidRPr="00C53650">
        <w:t>00</w:t>
      </w:r>
      <w:r w:rsidR="009C76BB">
        <w:noBreakHyphen/>
      </w:r>
      <w:r w:rsidRPr="00C53650">
        <w:t>25(1).</w:t>
      </w:r>
    </w:p>
    <w:p w:rsidR="00FF3527" w:rsidRPr="00C53650" w:rsidRDefault="00FF3527" w:rsidP="00FF3527">
      <w:pPr>
        <w:pStyle w:val="Definition"/>
      </w:pPr>
      <w:r w:rsidRPr="00C53650">
        <w:rPr>
          <w:b/>
          <w:i/>
        </w:rPr>
        <w:t xml:space="preserve">wine </w:t>
      </w:r>
      <w:r w:rsidRPr="00C53650">
        <w:t>has the meaning given by Subdivision</w:t>
      </w:r>
      <w:r w:rsidR="00A31CA5" w:rsidRPr="00C53650">
        <w:t> </w:t>
      </w:r>
      <w:r w:rsidRPr="00C53650">
        <w:t>31</w:t>
      </w:r>
      <w:r w:rsidR="009C76BB">
        <w:noBreakHyphen/>
      </w:r>
      <w:r w:rsidRPr="00C53650">
        <w:t xml:space="preserve">A of the </w:t>
      </w:r>
      <w:r w:rsidR="009C76BB" w:rsidRPr="009C76BB">
        <w:rPr>
          <w:position w:val="6"/>
          <w:sz w:val="16"/>
        </w:rPr>
        <w:t>*</w:t>
      </w:r>
      <w:r w:rsidRPr="00C53650">
        <w:t>Wine Tax Act.</w:t>
      </w:r>
    </w:p>
    <w:p w:rsidR="00FF3527" w:rsidRPr="00C53650" w:rsidRDefault="00FF3527" w:rsidP="00FF3527">
      <w:pPr>
        <w:pStyle w:val="Definition"/>
      </w:pPr>
      <w:r w:rsidRPr="00C53650">
        <w:rPr>
          <w:b/>
          <w:bCs/>
          <w:i/>
          <w:iCs/>
        </w:rPr>
        <w:t>wine tax</w:t>
      </w:r>
      <w:r w:rsidRPr="00C53650">
        <w:t xml:space="preserve"> has the meaning given by section</w:t>
      </w:r>
      <w:r w:rsidR="00A31CA5" w:rsidRPr="00C53650">
        <w:t> </w:t>
      </w:r>
      <w:r w:rsidRPr="00C53650">
        <w:t>33</w:t>
      </w:r>
      <w:r w:rsidR="009C76BB">
        <w:noBreakHyphen/>
      </w:r>
      <w:r w:rsidRPr="00C53650">
        <w:t xml:space="preserve">1 of the </w:t>
      </w:r>
      <w:r w:rsidR="009C76BB" w:rsidRPr="009C76BB">
        <w:rPr>
          <w:position w:val="6"/>
          <w:sz w:val="16"/>
        </w:rPr>
        <w:t>*</w:t>
      </w:r>
      <w:r w:rsidRPr="00C53650">
        <w:t>Wine Tax Act.</w:t>
      </w:r>
    </w:p>
    <w:p w:rsidR="00FF3527" w:rsidRPr="00C53650" w:rsidRDefault="00FF3527" w:rsidP="00FF3527">
      <w:pPr>
        <w:pStyle w:val="Definition"/>
      </w:pPr>
      <w:r w:rsidRPr="00C53650">
        <w:rPr>
          <w:b/>
          <w:i/>
        </w:rPr>
        <w:t>Wine Tax Act</w:t>
      </w:r>
      <w:r w:rsidRPr="00C53650">
        <w:t xml:space="preserve"> means the </w:t>
      </w:r>
      <w:r w:rsidRPr="00C53650">
        <w:rPr>
          <w:i/>
        </w:rPr>
        <w:t>A New Tax System (Wine Equalisation Tax) Act 1999</w:t>
      </w:r>
      <w:r w:rsidRPr="00C53650">
        <w:t>.</w:t>
      </w:r>
    </w:p>
    <w:p w:rsidR="00FF3527" w:rsidRPr="00C53650" w:rsidRDefault="00FF3527" w:rsidP="00FF3527">
      <w:pPr>
        <w:pStyle w:val="Definition"/>
      </w:pPr>
      <w:r w:rsidRPr="00C53650">
        <w:rPr>
          <w:b/>
          <w:bCs/>
          <w:i/>
          <w:iCs/>
        </w:rPr>
        <w:t>wine tax law</w:t>
      </w:r>
      <w:r w:rsidRPr="00C53650">
        <w:t xml:space="preserve"> has the meaning given in section</w:t>
      </w:r>
      <w:r w:rsidR="00A31CA5" w:rsidRPr="00C53650">
        <w:t> </w:t>
      </w:r>
      <w:r w:rsidRPr="00C53650">
        <w:t>33</w:t>
      </w:r>
      <w:r w:rsidR="009C76BB">
        <w:noBreakHyphen/>
      </w:r>
      <w:r w:rsidRPr="00C53650">
        <w:t xml:space="preserve">1 of the </w:t>
      </w:r>
      <w:r w:rsidR="009C76BB" w:rsidRPr="009C76BB">
        <w:rPr>
          <w:position w:val="6"/>
          <w:sz w:val="16"/>
        </w:rPr>
        <w:t>*</w:t>
      </w:r>
      <w:r w:rsidRPr="00C53650">
        <w:t>Wine Tax Act.</w:t>
      </w:r>
    </w:p>
    <w:p w:rsidR="00FF3527" w:rsidRPr="00C53650" w:rsidRDefault="00FF3527" w:rsidP="00FF3527">
      <w:pPr>
        <w:pStyle w:val="Definition"/>
        <w:keepNext/>
        <w:keepLines/>
      </w:pPr>
      <w:r w:rsidRPr="00C53650">
        <w:rPr>
          <w:b/>
          <w:bCs/>
          <w:i/>
          <w:iCs/>
        </w:rPr>
        <w:t>withholding payment</w:t>
      </w:r>
      <w:r w:rsidRPr="00C53650">
        <w:t xml:space="preserve"> covered by a particular provision in Schedule</w:t>
      </w:r>
      <w:r w:rsidR="00A31CA5" w:rsidRPr="00C53650">
        <w:t> </w:t>
      </w:r>
      <w:r w:rsidRPr="00C53650">
        <w:t xml:space="preserve">1 to the </w:t>
      </w:r>
      <w:r w:rsidRPr="00C53650">
        <w:rPr>
          <w:i/>
          <w:iCs/>
        </w:rPr>
        <w:t>Taxation Administration Act 1953</w:t>
      </w:r>
      <w:r w:rsidRPr="00C53650">
        <w:t xml:space="preserve"> has the meaning given by subsection</w:t>
      </w:r>
      <w:r w:rsidR="00A31CA5" w:rsidRPr="00C53650">
        <w:t> </w:t>
      </w:r>
      <w:r w:rsidRPr="00C53650">
        <w:t>995</w:t>
      </w:r>
      <w:r w:rsidR="009C76BB">
        <w:noBreakHyphen/>
      </w:r>
      <w:r w:rsidRPr="00C53650">
        <w:t xml:space="preserve">1(1) of the </w:t>
      </w:r>
      <w:r w:rsidR="009C76BB" w:rsidRPr="009C76BB">
        <w:rPr>
          <w:position w:val="6"/>
          <w:sz w:val="16"/>
        </w:rPr>
        <w:t>*</w:t>
      </w:r>
      <w:r w:rsidRPr="00C53650">
        <w:t>ITAA 1997.</w:t>
      </w:r>
    </w:p>
    <w:p w:rsidR="00FF3527" w:rsidRPr="00C53650" w:rsidRDefault="00FF3527" w:rsidP="00FF3527">
      <w:pPr>
        <w:pStyle w:val="Definition"/>
      </w:pPr>
      <w:r w:rsidRPr="00C53650">
        <w:rPr>
          <w:b/>
          <w:bCs/>
          <w:i/>
          <w:iCs/>
        </w:rPr>
        <w:t>withholding payment</w:t>
      </w:r>
      <w:r w:rsidRPr="00C53650">
        <w:t xml:space="preserve"> has the meaning given by subsection</w:t>
      </w:r>
      <w:r w:rsidR="00A31CA5" w:rsidRPr="00C53650">
        <w:t> </w:t>
      </w:r>
      <w:r w:rsidRPr="00C53650">
        <w:t>995</w:t>
      </w:r>
      <w:r w:rsidR="009C76BB">
        <w:noBreakHyphen/>
      </w:r>
      <w:r w:rsidRPr="00C53650">
        <w:t xml:space="preserve">1(1) of the </w:t>
      </w:r>
      <w:r w:rsidR="009C76BB" w:rsidRPr="009C76BB">
        <w:rPr>
          <w:position w:val="6"/>
          <w:sz w:val="16"/>
        </w:rPr>
        <w:t>*</w:t>
      </w:r>
      <w:r w:rsidRPr="00C53650">
        <w:t>ITAA 1997.</w:t>
      </w:r>
    </w:p>
    <w:p w:rsidR="00FF3527" w:rsidRPr="00C53650" w:rsidRDefault="00FF3527" w:rsidP="00FF3527">
      <w:pPr>
        <w:pStyle w:val="Definition"/>
      </w:pPr>
      <w:r w:rsidRPr="00C53650">
        <w:rPr>
          <w:b/>
          <w:bCs/>
          <w:i/>
          <w:iCs/>
        </w:rPr>
        <w:t>you</w:t>
      </w:r>
      <w:r w:rsidRPr="00C53650">
        <w:t xml:space="preserve">: if a provision of this Act uses the expression </w:t>
      </w:r>
      <w:r w:rsidRPr="00C53650">
        <w:rPr>
          <w:b/>
          <w:bCs/>
          <w:i/>
          <w:iCs/>
        </w:rPr>
        <w:t>you</w:t>
      </w:r>
      <w:r w:rsidRPr="00C53650">
        <w:t>, it applies to entities generally, unless its application is expressly limited.</w:t>
      </w:r>
    </w:p>
    <w:p w:rsidR="00FF3527" w:rsidRPr="00C53650" w:rsidRDefault="00FF3527" w:rsidP="00FF3527">
      <w:pPr>
        <w:pStyle w:val="notetext"/>
      </w:pPr>
      <w:r w:rsidRPr="00C53650">
        <w:t>Note:</w:t>
      </w:r>
      <w:r w:rsidRPr="00C53650">
        <w:tab/>
        <w:t xml:space="preserve">The expression </w:t>
      </w:r>
      <w:r w:rsidRPr="00C53650">
        <w:rPr>
          <w:b/>
          <w:bCs/>
          <w:i/>
          <w:iCs/>
        </w:rPr>
        <w:t>you</w:t>
      </w:r>
      <w:r w:rsidRPr="00C53650">
        <w:t xml:space="preserve"> is not used in provisions that apply only to entities that are not individuals.</w:t>
      </w:r>
    </w:p>
    <w:p w:rsidR="00FF3527" w:rsidRPr="00C53650" w:rsidRDefault="00FF3527" w:rsidP="00FF3527">
      <w:pPr>
        <w:sectPr w:rsidR="00FF3527" w:rsidRPr="00C53650" w:rsidSect="009627DE">
          <w:headerReference w:type="even" r:id="rId42"/>
          <w:headerReference w:type="default" r:id="rId43"/>
          <w:footerReference w:type="even" r:id="rId44"/>
          <w:footerReference w:type="default" r:id="rId45"/>
          <w:headerReference w:type="first" r:id="rId46"/>
          <w:footerReference w:type="first" r:id="rId47"/>
          <w:pgSz w:w="11906" w:h="16838" w:code="9"/>
          <w:pgMar w:top="2268" w:right="2410" w:bottom="3827" w:left="2410" w:header="567" w:footer="3119" w:gutter="0"/>
          <w:pgNumType w:start="1"/>
          <w:cols w:space="708"/>
          <w:docGrid w:linePitch="360"/>
        </w:sectPr>
      </w:pPr>
    </w:p>
    <w:p w:rsidR="00FF3527" w:rsidRPr="00C53650" w:rsidRDefault="00FF3527" w:rsidP="00FF3527">
      <w:pPr>
        <w:pStyle w:val="ActHead1"/>
        <w:pageBreakBefore/>
      </w:pPr>
      <w:bookmarkStart w:id="325" w:name="_Toc140063714"/>
      <w:r w:rsidRPr="009C76BB">
        <w:rPr>
          <w:rStyle w:val="CharChapNo"/>
        </w:rPr>
        <w:t>Schedule</w:t>
      </w:r>
      <w:r w:rsidR="00A31CA5" w:rsidRPr="009C76BB">
        <w:rPr>
          <w:rStyle w:val="CharChapNo"/>
        </w:rPr>
        <w:t> </w:t>
      </w:r>
      <w:r w:rsidRPr="009C76BB">
        <w:rPr>
          <w:rStyle w:val="CharChapNo"/>
        </w:rPr>
        <w:t>1</w:t>
      </w:r>
      <w:r w:rsidRPr="00C53650">
        <w:t>—</w:t>
      </w:r>
      <w:r w:rsidRPr="009C76BB">
        <w:rPr>
          <w:rStyle w:val="CharChapText"/>
        </w:rPr>
        <w:t>Food that is not GST</w:t>
      </w:r>
      <w:r w:rsidR="009C76BB" w:rsidRPr="009C76BB">
        <w:rPr>
          <w:rStyle w:val="CharChapText"/>
        </w:rPr>
        <w:noBreakHyphen/>
      </w:r>
      <w:r w:rsidRPr="009C76BB">
        <w:rPr>
          <w:rStyle w:val="CharChapText"/>
        </w:rPr>
        <w:t>free</w:t>
      </w:r>
      <w:bookmarkEnd w:id="325"/>
    </w:p>
    <w:p w:rsidR="00FF3527" w:rsidRPr="00C53650" w:rsidRDefault="00FF3527" w:rsidP="00FF3527">
      <w:pPr>
        <w:pStyle w:val="notemargin"/>
      </w:pPr>
      <w:r w:rsidRPr="00C53650">
        <w:t>Note 1:</w:t>
      </w:r>
      <w:r w:rsidRPr="00C53650">
        <w:tab/>
        <w:t>See section</w:t>
      </w:r>
      <w:r w:rsidR="00A31CA5" w:rsidRPr="00C53650">
        <w:t> </w:t>
      </w:r>
      <w:r w:rsidRPr="00C53650">
        <w:t>38</w:t>
      </w:r>
      <w:r w:rsidR="009C76BB">
        <w:noBreakHyphen/>
      </w:r>
      <w:r w:rsidRPr="00C53650">
        <w:t>3.</w:t>
      </w:r>
    </w:p>
    <w:p w:rsidR="00FF3527" w:rsidRPr="00C53650" w:rsidRDefault="00FF3527" w:rsidP="00FF3527">
      <w:pPr>
        <w:pStyle w:val="notemargin"/>
      </w:pPr>
      <w:r w:rsidRPr="00C53650">
        <w:t>Note 2:</w:t>
      </w:r>
      <w:r w:rsidRPr="00C53650">
        <w:tab/>
        <w:t xml:space="preserve">The second column of the table is not operative (see </w:t>
      </w:r>
      <w:r w:rsidR="006D7127" w:rsidRPr="00C53650">
        <w:t>section 1</w:t>
      </w:r>
      <w:r w:rsidRPr="00C53650">
        <w:t>82</w:t>
      </w:r>
      <w:r w:rsidR="009C76BB">
        <w:noBreakHyphen/>
      </w:r>
      <w:r w:rsidRPr="00C53650">
        <w:t>15).</w:t>
      </w:r>
    </w:p>
    <w:p w:rsidR="00FF3527" w:rsidRPr="00C53650" w:rsidRDefault="00FF3527" w:rsidP="00FF3527">
      <w:pPr>
        <w:pStyle w:val="Header"/>
      </w:pPr>
      <w:r w:rsidRPr="009C76BB">
        <w:rPr>
          <w:rStyle w:val="CharPartNo"/>
        </w:rPr>
        <w:t xml:space="preserve"> </w:t>
      </w:r>
      <w:r w:rsidRPr="009C76BB">
        <w:rPr>
          <w:rStyle w:val="CharPartText"/>
        </w:rPr>
        <w:t xml:space="preserve"> </w:t>
      </w:r>
    </w:p>
    <w:p w:rsidR="00FF3527" w:rsidRPr="00C53650" w:rsidRDefault="00FF3527" w:rsidP="00FF3527">
      <w:pPr>
        <w:pStyle w:val="Header"/>
      </w:pPr>
      <w:r w:rsidRPr="009C76BB">
        <w:rPr>
          <w:rStyle w:val="CharDivNo"/>
        </w:rPr>
        <w:t xml:space="preserve"> </w:t>
      </w:r>
      <w:r w:rsidRPr="009C76BB">
        <w:rPr>
          <w:rStyle w:val="CharDivText"/>
        </w:rPr>
        <w:t xml:space="preserve"> </w:t>
      </w:r>
    </w:p>
    <w:p w:rsidR="00FF3527" w:rsidRPr="00C53650" w:rsidRDefault="00FF3527" w:rsidP="00FF3527">
      <w:pPr>
        <w:pStyle w:val="ActHead5"/>
      </w:pPr>
      <w:bookmarkStart w:id="326" w:name="_Toc140063715"/>
      <w:r w:rsidRPr="009C76BB">
        <w:rPr>
          <w:rStyle w:val="CharSectno"/>
        </w:rPr>
        <w:t>1</w:t>
      </w:r>
      <w:r w:rsidRPr="00C53650">
        <w:t xml:space="preserve">  Food that is not GST</w:t>
      </w:r>
      <w:r w:rsidR="009C76BB">
        <w:noBreakHyphen/>
      </w:r>
      <w:r w:rsidRPr="00C53650">
        <w:t>free</w:t>
      </w:r>
      <w:bookmarkEnd w:id="326"/>
    </w:p>
    <w:p w:rsidR="00FF3527" w:rsidRPr="00C53650" w:rsidRDefault="00FF3527" w:rsidP="00FF3527">
      <w:pPr>
        <w:pStyle w:val="subsection"/>
      </w:pPr>
      <w:r w:rsidRPr="00C53650">
        <w:tab/>
      </w:r>
      <w:r w:rsidRPr="00C53650">
        <w:tab/>
      </w:r>
      <w:r w:rsidR="009C76BB" w:rsidRPr="009C76BB">
        <w:rPr>
          <w:position w:val="6"/>
          <w:sz w:val="16"/>
          <w:szCs w:val="16"/>
        </w:rPr>
        <w:t>*</w:t>
      </w:r>
      <w:r w:rsidRPr="00C53650">
        <w:t>Food specified in the third column of the table is not GST</w:t>
      </w:r>
      <w:r w:rsidR="009C76BB">
        <w:noBreakHyphen/>
      </w:r>
      <w:r w:rsidRPr="00C53650">
        <w:t>free.</w:t>
      </w:r>
    </w:p>
    <w:p w:rsidR="00FF3527" w:rsidRPr="00C53650" w:rsidRDefault="00FF3527" w:rsidP="00FF3527">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9"/>
        <w:gridCol w:w="1559"/>
        <w:gridCol w:w="4843"/>
      </w:tblGrid>
      <w:tr w:rsidR="00FF3527" w:rsidRPr="00C53650" w:rsidTr="00FF3527">
        <w:trPr>
          <w:tblHeader/>
        </w:trPr>
        <w:tc>
          <w:tcPr>
            <w:tcW w:w="7111" w:type="dxa"/>
            <w:gridSpan w:val="3"/>
            <w:tcBorders>
              <w:top w:val="single" w:sz="12" w:space="0" w:color="auto"/>
              <w:bottom w:val="single" w:sz="6" w:space="0" w:color="auto"/>
            </w:tcBorders>
            <w:shd w:val="clear" w:color="auto" w:fill="auto"/>
          </w:tcPr>
          <w:p w:rsidR="00FF3527" w:rsidRPr="00C53650" w:rsidRDefault="00FF3527" w:rsidP="00FF3527">
            <w:pPr>
              <w:pStyle w:val="Tabletext"/>
              <w:rPr>
                <w:b/>
              </w:rPr>
            </w:pPr>
            <w:r w:rsidRPr="00C53650">
              <w:rPr>
                <w:b/>
                <w:bCs/>
              </w:rPr>
              <w:t>Food that is not GST</w:t>
            </w:r>
            <w:r w:rsidR="009C76BB">
              <w:rPr>
                <w:b/>
                <w:bCs/>
              </w:rPr>
              <w:noBreakHyphen/>
            </w:r>
            <w:r w:rsidRPr="00C53650">
              <w:rPr>
                <w:b/>
                <w:bCs/>
              </w:rPr>
              <w:t>free</w:t>
            </w:r>
          </w:p>
        </w:tc>
      </w:tr>
      <w:tr w:rsidR="00FF3527" w:rsidRPr="00C53650" w:rsidTr="00FF3527">
        <w:trPr>
          <w:tblHeader/>
        </w:trPr>
        <w:tc>
          <w:tcPr>
            <w:tcW w:w="709" w:type="dxa"/>
            <w:tcBorders>
              <w:top w:val="single" w:sz="6" w:space="0" w:color="auto"/>
              <w:bottom w:val="single" w:sz="12" w:space="0" w:color="auto"/>
            </w:tcBorders>
            <w:shd w:val="clear" w:color="auto" w:fill="auto"/>
          </w:tcPr>
          <w:p w:rsidR="00FF3527" w:rsidRPr="00C53650" w:rsidRDefault="00FF3527" w:rsidP="00FF3527">
            <w:pPr>
              <w:pStyle w:val="Tabletext"/>
              <w:rPr>
                <w:b/>
              </w:rPr>
            </w:pPr>
            <w:r w:rsidRPr="00C53650">
              <w:rPr>
                <w:b/>
                <w:bCs/>
              </w:rPr>
              <w:t>Item</w:t>
            </w:r>
          </w:p>
        </w:tc>
        <w:tc>
          <w:tcPr>
            <w:tcW w:w="1559" w:type="dxa"/>
            <w:tcBorders>
              <w:top w:val="single" w:sz="6" w:space="0" w:color="auto"/>
              <w:bottom w:val="single" w:sz="12" w:space="0" w:color="auto"/>
            </w:tcBorders>
            <w:shd w:val="clear" w:color="auto" w:fill="auto"/>
          </w:tcPr>
          <w:p w:rsidR="00FF3527" w:rsidRPr="00C53650" w:rsidRDefault="00FF3527" w:rsidP="00FF3527">
            <w:pPr>
              <w:pStyle w:val="Tabletext"/>
              <w:rPr>
                <w:b/>
              </w:rPr>
            </w:pPr>
            <w:r w:rsidRPr="00C53650">
              <w:rPr>
                <w:b/>
                <w:bCs/>
              </w:rPr>
              <w:t>Category</w:t>
            </w:r>
          </w:p>
        </w:tc>
        <w:tc>
          <w:tcPr>
            <w:tcW w:w="4843" w:type="dxa"/>
            <w:tcBorders>
              <w:top w:val="single" w:sz="6" w:space="0" w:color="auto"/>
              <w:bottom w:val="single" w:sz="12" w:space="0" w:color="auto"/>
            </w:tcBorders>
            <w:shd w:val="clear" w:color="auto" w:fill="auto"/>
          </w:tcPr>
          <w:p w:rsidR="00FF3527" w:rsidRPr="00C53650" w:rsidRDefault="00FF3527" w:rsidP="00FF3527">
            <w:pPr>
              <w:pStyle w:val="Tabletext"/>
              <w:rPr>
                <w:b/>
              </w:rPr>
            </w:pPr>
            <w:r w:rsidRPr="00C53650">
              <w:rPr>
                <w:b/>
                <w:bCs/>
              </w:rPr>
              <w:t>Food</w:t>
            </w:r>
          </w:p>
        </w:tc>
      </w:tr>
      <w:tr w:rsidR="00FF3527" w:rsidRPr="00C53650" w:rsidTr="00FF3527">
        <w:tc>
          <w:tcPr>
            <w:tcW w:w="709" w:type="dxa"/>
            <w:tcBorders>
              <w:top w:val="single" w:sz="12" w:space="0" w:color="auto"/>
            </w:tcBorders>
            <w:shd w:val="clear" w:color="auto" w:fill="auto"/>
          </w:tcPr>
          <w:p w:rsidR="00FF3527" w:rsidRPr="00C53650" w:rsidRDefault="00FF3527" w:rsidP="00FF3527">
            <w:pPr>
              <w:pStyle w:val="Tabletext"/>
            </w:pPr>
            <w:r w:rsidRPr="00C53650">
              <w:t>1</w:t>
            </w:r>
          </w:p>
        </w:tc>
        <w:tc>
          <w:tcPr>
            <w:tcW w:w="1559" w:type="dxa"/>
            <w:tcBorders>
              <w:top w:val="single" w:sz="12" w:space="0" w:color="auto"/>
            </w:tcBorders>
            <w:shd w:val="clear" w:color="auto" w:fill="auto"/>
          </w:tcPr>
          <w:p w:rsidR="00FF3527" w:rsidRPr="00C53650" w:rsidRDefault="00FF3527" w:rsidP="00FF3527">
            <w:pPr>
              <w:pStyle w:val="Tabletext"/>
            </w:pPr>
            <w:r w:rsidRPr="00C53650">
              <w:t>Prepared food</w:t>
            </w:r>
          </w:p>
        </w:tc>
        <w:tc>
          <w:tcPr>
            <w:tcW w:w="4843" w:type="dxa"/>
            <w:tcBorders>
              <w:top w:val="single" w:sz="12" w:space="0" w:color="auto"/>
            </w:tcBorders>
            <w:shd w:val="clear" w:color="auto" w:fill="auto"/>
          </w:tcPr>
          <w:p w:rsidR="00FF3527" w:rsidRPr="00C53650" w:rsidRDefault="00FF3527" w:rsidP="00FF3527">
            <w:pPr>
              <w:pStyle w:val="Tabletext"/>
            </w:pPr>
            <w:r w:rsidRPr="00C53650">
              <w:t>quiches</w:t>
            </w:r>
          </w:p>
        </w:tc>
      </w:tr>
      <w:tr w:rsidR="00FF3527" w:rsidRPr="00C53650" w:rsidTr="00FF3527">
        <w:tc>
          <w:tcPr>
            <w:tcW w:w="709" w:type="dxa"/>
            <w:shd w:val="clear" w:color="auto" w:fill="auto"/>
          </w:tcPr>
          <w:p w:rsidR="00FF3527" w:rsidRPr="00C53650" w:rsidRDefault="00FF3527" w:rsidP="00FF3527">
            <w:pPr>
              <w:pStyle w:val="Tabletext"/>
            </w:pPr>
            <w:r w:rsidRPr="00C53650">
              <w:t>2</w:t>
            </w:r>
          </w:p>
        </w:tc>
        <w:tc>
          <w:tcPr>
            <w:tcW w:w="1559" w:type="dxa"/>
            <w:shd w:val="clear" w:color="auto" w:fill="auto"/>
          </w:tcPr>
          <w:p w:rsidR="00FF3527" w:rsidRPr="00C53650" w:rsidRDefault="00FF3527" w:rsidP="00FF3527">
            <w:pPr>
              <w:pStyle w:val="Tabletext"/>
            </w:pPr>
          </w:p>
        </w:tc>
        <w:tc>
          <w:tcPr>
            <w:tcW w:w="4843" w:type="dxa"/>
            <w:shd w:val="clear" w:color="auto" w:fill="auto"/>
          </w:tcPr>
          <w:p w:rsidR="00FF3527" w:rsidRPr="00C53650" w:rsidRDefault="00FF3527" w:rsidP="00FF3527">
            <w:pPr>
              <w:pStyle w:val="Tabletext"/>
            </w:pPr>
            <w:r w:rsidRPr="00C53650">
              <w:t>sandwiches (using any type of bread or roll)</w:t>
            </w:r>
          </w:p>
        </w:tc>
      </w:tr>
      <w:tr w:rsidR="00FF3527" w:rsidRPr="00C53650" w:rsidTr="00FF3527">
        <w:tc>
          <w:tcPr>
            <w:tcW w:w="709" w:type="dxa"/>
            <w:shd w:val="clear" w:color="auto" w:fill="auto"/>
          </w:tcPr>
          <w:p w:rsidR="00FF3527" w:rsidRPr="00C53650" w:rsidRDefault="00FF3527" w:rsidP="00FF3527">
            <w:pPr>
              <w:pStyle w:val="Tabletext"/>
            </w:pPr>
            <w:r w:rsidRPr="00C53650">
              <w:t>3</w:t>
            </w:r>
          </w:p>
        </w:tc>
        <w:tc>
          <w:tcPr>
            <w:tcW w:w="1559" w:type="dxa"/>
            <w:shd w:val="clear" w:color="auto" w:fill="auto"/>
          </w:tcPr>
          <w:p w:rsidR="00FF3527" w:rsidRPr="00C53650" w:rsidRDefault="00FF3527" w:rsidP="00FF3527">
            <w:pPr>
              <w:pStyle w:val="Tabletext"/>
            </w:pPr>
          </w:p>
        </w:tc>
        <w:tc>
          <w:tcPr>
            <w:tcW w:w="4843" w:type="dxa"/>
            <w:shd w:val="clear" w:color="auto" w:fill="auto"/>
          </w:tcPr>
          <w:p w:rsidR="00FF3527" w:rsidRPr="00C53650" w:rsidRDefault="00FF3527" w:rsidP="00FF3527">
            <w:pPr>
              <w:pStyle w:val="Tabletext"/>
            </w:pPr>
            <w:r w:rsidRPr="00C53650">
              <w:t xml:space="preserve">pizzas, pizza subs, pizza pockets and similar </w:t>
            </w:r>
            <w:r w:rsidR="009C76BB" w:rsidRPr="009C76BB">
              <w:rPr>
                <w:position w:val="6"/>
                <w:sz w:val="16"/>
                <w:szCs w:val="16"/>
              </w:rPr>
              <w:t>*</w:t>
            </w:r>
            <w:r w:rsidRPr="00C53650">
              <w:t>food</w:t>
            </w:r>
          </w:p>
        </w:tc>
      </w:tr>
      <w:tr w:rsidR="00FF3527" w:rsidRPr="00C53650" w:rsidTr="00FF3527">
        <w:tc>
          <w:tcPr>
            <w:tcW w:w="709" w:type="dxa"/>
            <w:shd w:val="clear" w:color="auto" w:fill="auto"/>
          </w:tcPr>
          <w:p w:rsidR="00FF3527" w:rsidRPr="00C53650" w:rsidRDefault="00FF3527" w:rsidP="00FF3527">
            <w:pPr>
              <w:pStyle w:val="Tabletext"/>
            </w:pPr>
            <w:r w:rsidRPr="00C53650">
              <w:t>4</w:t>
            </w:r>
          </w:p>
        </w:tc>
        <w:tc>
          <w:tcPr>
            <w:tcW w:w="1559" w:type="dxa"/>
            <w:shd w:val="clear" w:color="auto" w:fill="auto"/>
          </w:tcPr>
          <w:p w:rsidR="00FF3527" w:rsidRPr="00C53650" w:rsidRDefault="00FF3527" w:rsidP="00FF3527">
            <w:pPr>
              <w:pStyle w:val="Tabletext"/>
            </w:pPr>
          </w:p>
        </w:tc>
        <w:tc>
          <w:tcPr>
            <w:tcW w:w="4843" w:type="dxa"/>
            <w:shd w:val="clear" w:color="auto" w:fill="auto"/>
          </w:tcPr>
          <w:p w:rsidR="00FF3527" w:rsidRPr="00C53650" w:rsidRDefault="009C76BB" w:rsidP="00FF3527">
            <w:pPr>
              <w:pStyle w:val="Tabletext"/>
            </w:pPr>
            <w:r w:rsidRPr="009C76BB">
              <w:rPr>
                <w:position w:val="6"/>
                <w:sz w:val="16"/>
                <w:szCs w:val="16"/>
              </w:rPr>
              <w:t>*</w:t>
            </w:r>
            <w:r w:rsidR="00FF3527" w:rsidRPr="00C53650">
              <w:t>food marketed as a prepared meal, but not including soup</w:t>
            </w:r>
          </w:p>
        </w:tc>
      </w:tr>
      <w:tr w:rsidR="00FF3527" w:rsidRPr="00C53650" w:rsidTr="00FF3527">
        <w:tc>
          <w:tcPr>
            <w:tcW w:w="709" w:type="dxa"/>
            <w:shd w:val="clear" w:color="auto" w:fill="auto"/>
          </w:tcPr>
          <w:p w:rsidR="00FF3527" w:rsidRPr="00C53650" w:rsidRDefault="00FF3527" w:rsidP="00FF3527">
            <w:pPr>
              <w:pStyle w:val="Tabletext"/>
            </w:pPr>
            <w:r w:rsidRPr="00C53650">
              <w:t>5</w:t>
            </w:r>
          </w:p>
        </w:tc>
        <w:tc>
          <w:tcPr>
            <w:tcW w:w="1559" w:type="dxa"/>
            <w:shd w:val="clear" w:color="auto" w:fill="auto"/>
          </w:tcPr>
          <w:p w:rsidR="00FF3527" w:rsidRPr="00C53650" w:rsidRDefault="00FF3527" w:rsidP="00FF3527">
            <w:pPr>
              <w:pStyle w:val="Tabletext"/>
            </w:pPr>
          </w:p>
        </w:tc>
        <w:tc>
          <w:tcPr>
            <w:tcW w:w="4843" w:type="dxa"/>
            <w:shd w:val="clear" w:color="auto" w:fill="auto"/>
          </w:tcPr>
          <w:p w:rsidR="00FF3527" w:rsidRPr="00C53650" w:rsidRDefault="00FF3527" w:rsidP="00FF3527">
            <w:pPr>
              <w:pStyle w:val="Tabletext"/>
            </w:pPr>
            <w:r w:rsidRPr="00C53650">
              <w:t xml:space="preserve">platters etc. of cheese, cold cuts, fruit or vegetables and other arrangements of </w:t>
            </w:r>
            <w:r w:rsidR="009C76BB" w:rsidRPr="009C76BB">
              <w:rPr>
                <w:position w:val="6"/>
                <w:sz w:val="16"/>
                <w:szCs w:val="16"/>
              </w:rPr>
              <w:t>*</w:t>
            </w:r>
            <w:r w:rsidRPr="00C53650">
              <w:t>food</w:t>
            </w:r>
          </w:p>
        </w:tc>
      </w:tr>
      <w:tr w:rsidR="00FF3527" w:rsidRPr="00C53650" w:rsidTr="00FF3527">
        <w:tc>
          <w:tcPr>
            <w:tcW w:w="709" w:type="dxa"/>
            <w:shd w:val="clear" w:color="auto" w:fill="auto"/>
          </w:tcPr>
          <w:p w:rsidR="00FF3527" w:rsidRPr="00C53650" w:rsidRDefault="00FF3527" w:rsidP="00FF3527">
            <w:pPr>
              <w:pStyle w:val="Tabletext"/>
            </w:pPr>
            <w:r w:rsidRPr="00C53650">
              <w:t>6</w:t>
            </w:r>
          </w:p>
        </w:tc>
        <w:tc>
          <w:tcPr>
            <w:tcW w:w="1559" w:type="dxa"/>
            <w:shd w:val="clear" w:color="auto" w:fill="auto"/>
          </w:tcPr>
          <w:p w:rsidR="00FF3527" w:rsidRPr="00C53650" w:rsidRDefault="00FF3527" w:rsidP="00FF3527">
            <w:pPr>
              <w:pStyle w:val="Tabletext"/>
            </w:pPr>
          </w:p>
        </w:tc>
        <w:tc>
          <w:tcPr>
            <w:tcW w:w="4843" w:type="dxa"/>
            <w:shd w:val="clear" w:color="auto" w:fill="auto"/>
          </w:tcPr>
          <w:p w:rsidR="00FF3527" w:rsidRPr="00C53650" w:rsidRDefault="00FF3527" w:rsidP="00FF3527">
            <w:pPr>
              <w:pStyle w:val="Tabletext"/>
            </w:pPr>
            <w:r w:rsidRPr="00C53650">
              <w:t xml:space="preserve">hamburgers, chicken burgers and similar </w:t>
            </w:r>
            <w:r w:rsidR="009C76BB" w:rsidRPr="009C76BB">
              <w:rPr>
                <w:position w:val="6"/>
                <w:sz w:val="16"/>
                <w:szCs w:val="16"/>
              </w:rPr>
              <w:t>*</w:t>
            </w:r>
            <w:r w:rsidRPr="00C53650">
              <w:t>food</w:t>
            </w:r>
          </w:p>
        </w:tc>
      </w:tr>
      <w:tr w:rsidR="00FF3527" w:rsidRPr="00C53650" w:rsidTr="00FF3527">
        <w:tc>
          <w:tcPr>
            <w:tcW w:w="709" w:type="dxa"/>
            <w:shd w:val="clear" w:color="auto" w:fill="auto"/>
          </w:tcPr>
          <w:p w:rsidR="00FF3527" w:rsidRPr="00C53650" w:rsidRDefault="00FF3527" w:rsidP="00FF3527">
            <w:pPr>
              <w:pStyle w:val="Tabletext"/>
            </w:pPr>
            <w:r w:rsidRPr="00C53650">
              <w:t>7</w:t>
            </w:r>
          </w:p>
        </w:tc>
        <w:tc>
          <w:tcPr>
            <w:tcW w:w="1559" w:type="dxa"/>
            <w:shd w:val="clear" w:color="auto" w:fill="auto"/>
          </w:tcPr>
          <w:p w:rsidR="00FF3527" w:rsidRPr="00C53650" w:rsidRDefault="00FF3527" w:rsidP="00FF3527">
            <w:pPr>
              <w:pStyle w:val="Tabletext"/>
            </w:pPr>
          </w:p>
        </w:tc>
        <w:tc>
          <w:tcPr>
            <w:tcW w:w="4843" w:type="dxa"/>
            <w:shd w:val="clear" w:color="auto" w:fill="auto"/>
          </w:tcPr>
          <w:p w:rsidR="00FF3527" w:rsidRPr="00C53650" w:rsidRDefault="00FF3527" w:rsidP="00FF3527">
            <w:pPr>
              <w:pStyle w:val="Tabletext"/>
            </w:pPr>
            <w:r w:rsidRPr="00C53650">
              <w:t>hot dogs</w:t>
            </w:r>
          </w:p>
        </w:tc>
      </w:tr>
      <w:tr w:rsidR="00FF3527" w:rsidRPr="00C53650" w:rsidTr="00FF3527">
        <w:tc>
          <w:tcPr>
            <w:tcW w:w="709" w:type="dxa"/>
            <w:shd w:val="clear" w:color="auto" w:fill="auto"/>
          </w:tcPr>
          <w:p w:rsidR="00FF3527" w:rsidRPr="00C53650" w:rsidRDefault="00FF3527" w:rsidP="00FF3527">
            <w:pPr>
              <w:pStyle w:val="Tabletext"/>
            </w:pPr>
            <w:r w:rsidRPr="00C53650">
              <w:t>8</w:t>
            </w:r>
          </w:p>
        </w:tc>
        <w:tc>
          <w:tcPr>
            <w:tcW w:w="1559" w:type="dxa"/>
            <w:shd w:val="clear" w:color="auto" w:fill="auto"/>
          </w:tcPr>
          <w:p w:rsidR="00FF3527" w:rsidRPr="00C53650" w:rsidRDefault="00FF3527" w:rsidP="00FF3527">
            <w:pPr>
              <w:pStyle w:val="Tabletext"/>
            </w:pPr>
            <w:r w:rsidRPr="00C53650">
              <w:t>Confectionery</w:t>
            </w:r>
          </w:p>
        </w:tc>
        <w:tc>
          <w:tcPr>
            <w:tcW w:w="4843" w:type="dxa"/>
            <w:shd w:val="clear" w:color="auto" w:fill="auto"/>
          </w:tcPr>
          <w:p w:rsidR="00FF3527" w:rsidRPr="00C53650" w:rsidRDefault="00FF3527" w:rsidP="00FF3527">
            <w:pPr>
              <w:pStyle w:val="Tabletext"/>
            </w:pPr>
            <w:r w:rsidRPr="00C53650">
              <w:t xml:space="preserve">confectionery, </w:t>
            </w:r>
            <w:r w:rsidR="009C76BB" w:rsidRPr="009C76BB">
              <w:rPr>
                <w:position w:val="6"/>
                <w:sz w:val="16"/>
                <w:szCs w:val="16"/>
              </w:rPr>
              <w:t>*</w:t>
            </w:r>
            <w:r w:rsidRPr="00C53650">
              <w:t>food marketed as confectionery, food marketed as ingredients for confectionery or food consisting principally of confectionery</w:t>
            </w:r>
          </w:p>
        </w:tc>
      </w:tr>
      <w:tr w:rsidR="00FF3527" w:rsidRPr="00C53650" w:rsidTr="00FF3527">
        <w:tc>
          <w:tcPr>
            <w:tcW w:w="709" w:type="dxa"/>
            <w:shd w:val="clear" w:color="auto" w:fill="auto"/>
          </w:tcPr>
          <w:p w:rsidR="00FF3527" w:rsidRPr="00C53650" w:rsidRDefault="00FF3527" w:rsidP="00FF3527">
            <w:pPr>
              <w:pStyle w:val="Tabletext"/>
            </w:pPr>
            <w:r w:rsidRPr="00C53650">
              <w:t>9</w:t>
            </w:r>
          </w:p>
        </w:tc>
        <w:tc>
          <w:tcPr>
            <w:tcW w:w="1559" w:type="dxa"/>
            <w:shd w:val="clear" w:color="auto" w:fill="auto"/>
          </w:tcPr>
          <w:p w:rsidR="00FF3527" w:rsidRPr="00C53650" w:rsidRDefault="00FF3527" w:rsidP="00FF3527">
            <w:pPr>
              <w:pStyle w:val="Tabletext"/>
            </w:pPr>
          </w:p>
        </w:tc>
        <w:tc>
          <w:tcPr>
            <w:tcW w:w="4843" w:type="dxa"/>
            <w:shd w:val="clear" w:color="auto" w:fill="auto"/>
          </w:tcPr>
          <w:p w:rsidR="00FF3527" w:rsidRPr="00C53650" w:rsidRDefault="00FF3527" w:rsidP="00FF3527">
            <w:pPr>
              <w:pStyle w:val="Tabletext"/>
            </w:pPr>
            <w:r w:rsidRPr="00C53650">
              <w:t>popcorn</w:t>
            </w:r>
          </w:p>
        </w:tc>
      </w:tr>
      <w:tr w:rsidR="00FF3527" w:rsidRPr="00C53650" w:rsidTr="00FF3527">
        <w:tc>
          <w:tcPr>
            <w:tcW w:w="709" w:type="dxa"/>
            <w:shd w:val="clear" w:color="auto" w:fill="auto"/>
          </w:tcPr>
          <w:p w:rsidR="00FF3527" w:rsidRPr="00C53650" w:rsidRDefault="00FF3527" w:rsidP="00FF3527">
            <w:pPr>
              <w:pStyle w:val="Tabletext"/>
            </w:pPr>
            <w:r w:rsidRPr="00C53650">
              <w:t>10</w:t>
            </w:r>
          </w:p>
        </w:tc>
        <w:tc>
          <w:tcPr>
            <w:tcW w:w="1559" w:type="dxa"/>
            <w:shd w:val="clear" w:color="auto" w:fill="auto"/>
          </w:tcPr>
          <w:p w:rsidR="00FF3527" w:rsidRPr="00C53650" w:rsidRDefault="00FF3527" w:rsidP="00FF3527">
            <w:pPr>
              <w:pStyle w:val="Tabletext"/>
            </w:pPr>
          </w:p>
        </w:tc>
        <w:tc>
          <w:tcPr>
            <w:tcW w:w="4843" w:type="dxa"/>
            <w:shd w:val="clear" w:color="auto" w:fill="auto"/>
          </w:tcPr>
          <w:p w:rsidR="00FF3527" w:rsidRPr="00C53650" w:rsidRDefault="00FF3527" w:rsidP="00FF3527">
            <w:pPr>
              <w:pStyle w:val="Tabletext"/>
            </w:pPr>
            <w:r w:rsidRPr="00C53650">
              <w:t>confectionery novelties</w:t>
            </w:r>
          </w:p>
        </w:tc>
      </w:tr>
      <w:tr w:rsidR="00FF3527" w:rsidRPr="00C53650" w:rsidTr="00FF3527">
        <w:tc>
          <w:tcPr>
            <w:tcW w:w="709" w:type="dxa"/>
            <w:shd w:val="clear" w:color="auto" w:fill="auto"/>
          </w:tcPr>
          <w:p w:rsidR="00FF3527" w:rsidRPr="00C53650" w:rsidRDefault="00FF3527" w:rsidP="00FF3527">
            <w:pPr>
              <w:pStyle w:val="Tabletext"/>
            </w:pPr>
            <w:r w:rsidRPr="00C53650">
              <w:t>11</w:t>
            </w:r>
          </w:p>
        </w:tc>
        <w:tc>
          <w:tcPr>
            <w:tcW w:w="1559" w:type="dxa"/>
            <w:shd w:val="clear" w:color="auto" w:fill="auto"/>
          </w:tcPr>
          <w:p w:rsidR="00FF3527" w:rsidRPr="00C53650" w:rsidRDefault="00FF3527" w:rsidP="00FF3527">
            <w:pPr>
              <w:pStyle w:val="Tabletext"/>
            </w:pPr>
          </w:p>
        </w:tc>
        <w:tc>
          <w:tcPr>
            <w:tcW w:w="4843" w:type="dxa"/>
            <w:shd w:val="clear" w:color="auto" w:fill="auto"/>
          </w:tcPr>
          <w:p w:rsidR="00FF3527" w:rsidRPr="00C53650" w:rsidRDefault="009C76BB" w:rsidP="00FF3527">
            <w:pPr>
              <w:pStyle w:val="Tabletext"/>
            </w:pPr>
            <w:r w:rsidRPr="009C76BB">
              <w:rPr>
                <w:position w:val="6"/>
                <w:sz w:val="16"/>
                <w:szCs w:val="16"/>
              </w:rPr>
              <w:t>*</w:t>
            </w:r>
            <w:r w:rsidR="00FF3527" w:rsidRPr="00C53650">
              <w:t>food known as muesli bars or health food bars, and similar foodstuffs</w:t>
            </w:r>
          </w:p>
        </w:tc>
      </w:tr>
      <w:tr w:rsidR="00FF3527" w:rsidRPr="00C53650" w:rsidTr="00FF3527">
        <w:tc>
          <w:tcPr>
            <w:tcW w:w="709" w:type="dxa"/>
            <w:shd w:val="clear" w:color="auto" w:fill="auto"/>
          </w:tcPr>
          <w:p w:rsidR="00FF3527" w:rsidRPr="00C53650" w:rsidRDefault="00FF3527" w:rsidP="00FF3527">
            <w:pPr>
              <w:pStyle w:val="Tabletext"/>
            </w:pPr>
            <w:r w:rsidRPr="00C53650">
              <w:t>12</w:t>
            </w:r>
          </w:p>
        </w:tc>
        <w:tc>
          <w:tcPr>
            <w:tcW w:w="1559" w:type="dxa"/>
            <w:shd w:val="clear" w:color="auto" w:fill="auto"/>
          </w:tcPr>
          <w:p w:rsidR="00FF3527" w:rsidRPr="00C53650" w:rsidRDefault="00FF3527" w:rsidP="00FF3527">
            <w:pPr>
              <w:pStyle w:val="Tabletext"/>
            </w:pPr>
          </w:p>
        </w:tc>
        <w:tc>
          <w:tcPr>
            <w:tcW w:w="4843" w:type="dxa"/>
            <w:shd w:val="clear" w:color="auto" w:fill="auto"/>
          </w:tcPr>
          <w:p w:rsidR="00FF3527" w:rsidRPr="00C53650" w:rsidRDefault="00FF3527" w:rsidP="00FF3527">
            <w:pPr>
              <w:pStyle w:val="Tabletext"/>
            </w:pPr>
            <w:r w:rsidRPr="00C53650">
              <w:t>crystallised fruit, glace fruit and drained fruit</w:t>
            </w:r>
          </w:p>
        </w:tc>
      </w:tr>
      <w:tr w:rsidR="00FF3527" w:rsidRPr="00C53650" w:rsidTr="00FF3527">
        <w:tc>
          <w:tcPr>
            <w:tcW w:w="709" w:type="dxa"/>
            <w:tcBorders>
              <w:bottom w:val="single" w:sz="4" w:space="0" w:color="auto"/>
            </w:tcBorders>
            <w:shd w:val="clear" w:color="auto" w:fill="auto"/>
          </w:tcPr>
          <w:p w:rsidR="00FF3527" w:rsidRPr="00C53650" w:rsidRDefault="00FF3527" w:rsidP="00FF3527">
            <w:pPr>
              <w:pStyle w:val="Tabletext"/>
            </w:pPr>
            <w:r w:rsidRPr="00C53650">
              <w:t>13</w:t>
            </w:r>
          </w:p>
        </w:tc>
        <w:tc>
          <w:tcPr>
            <w:tcW w:w="1559" w:type="dxa"/>
            <w:tcBorders>
              <w:bottom w:val="single" w:sz="4" w:space="0" w:color="auto"/>
            </w:tcBorders>
            <w:shd w:val="clear" w:color="auto" w:fill="auto"/>
          </w:tcPr>
          <w:p w:rsidR="00FF3527" w:rsidRPr="00C53650" w:rsidRDefault="00FF3527" w:rsidP="00FF3527">
            <w:pPr>
              <w:pStyle w:val="Tabletext"/>
            </w:pPr>
          </w:p>
        </w:tc>
        <w:tc>
          <w:tcPr>
            <w:tcW w:w="4843" w:type="dxa"/>
            <w:tcBorders>
              <w:bottom w:val="single" w:sz="4" w:space="0" w:color="auto"/>
            </w:tcBorders>
            <w:shd w:val="clear" w:color="auto" w:fill="auto"/>
          </w:tcPr>
          <w:p w:rsidR="00FF3527" w:rsidRPr="00C53650" w:rsidRDefault="00FF3527" w:rsidP="00FF3527">
            <w:pPr>
              <w:pStyle w:val="Tabletext"/>
            </w:pPr>
            <w:r w:rsidRPr="00C53650">
              <w:t>crystallised ginger and preserved ginger</w:t>
            </w:r>
          </w:p>
        </w:tc>
      </w:tr>
      <w:tr w:rsidR="00FF3527" w:rsidRPr="00C53650" w:rsidTr="00FF3527">
        <w:tc>
          <w:tcPr>
            <w:tcW w:w="709" w:type="dxa"/>
            <w:tcBorders>
              <w:bottom w:val="single" w:sz="4" w:space="0" w:color="auto"/>
            </w:tcBorders>
            <w:shd w:val="clear" w:color="auto" w:fill="auto"/>
          </w:tcPr>
          <w:p w:rsidR="00FF3527" w:rsidRPr="00C53650" w:rsidRDefault="00FF3527" w:rsidP="00FF3527">
            <w:pPr>
              <w:pStyle w:val="Tabletext"/>
            </w:pPr>
            <w:bookmarkStart w:id="327" w:name="CU_16854415"/>
            <w:bookmarkStart w:id="328" w:name="CU_16860649"/>
            <w:bookmarkEnd w:id="327"/>
            <w:bookmarkEnd w:id="328"/>
            <w:r w:rsidRPr="00C53650">
              <w:t>14</w:t>
            </w:r>
          </w:p>
        </w:tc>
        <w:tc>
          <w:tcPr>
            <w:tcW w:w="1559" w:type="dxa"/>
            <w:tcBorders>
              <w:bottom w:val="single" w:sz="4" w:space="0" w:color="auto"/>
            </w:tcBorders>
            <w:shd w:val="clear" w:color="auto" w:fill="auto"/>
          </w:tcPr>
          <w:p w:rsidR="00FF3527" w:rsidRPr="00C53650" w:rsidRDefault="00FF3527" w:rsidP="00FF3527">
            <w:pPr>
              <w:pStyle w:val="Tabletext"/>
            </w:pPr>
          </w:p>
        </w:tc>
        <w:tc>
          <w:tcPr>
            <w:tcW w:w="4843" w:type="dxa"/>
            <w:tcBorders>
              <w:bottom w:val="single" w:sz="4" w:space="0" w:color="auto"/>
            </w:tcBorders>
            <w:shd w:val="clear" w:color="auto" w:fill="auto"/>
          </w:tcPr>
          <w:p w:rsidR="00FF3527" w:rsidRPr="00C53650" w:rsidRDefault="00FF3527" w:rsidP="00FF3527">
            <w:pPr>
              <w:pStyle w:val="Tabletext"/>
            </w:pPr>
            <w:r w:rsidRPr="00C53650">
              <w:t>edible cake decorations</w:t>
            </w:r>
          </w:p>
        </w:tc>
      </w:tr>
      <w:tr w:rsidR="00FF3527" w:rsidRPr="00C53650" w:rsidTr="00FF3527">
        <w:tc>
          <w:tcPr>
            <w:tcW w:w="709" w:type="dxa"/>
            <w:tcBorders>
              <w:top w:val="single" w:sz="4" w:space="0" w:color="auto"/>
            </w:tcBorders>
            <w:shd w:val="clear" w:color="auto" w:fill="auto"/>
          </w:tcPr>
          <w:p w:rsidR="00FF3527" w:rsidRPr="00C53650" w:rsidRDefault="00FF3527" w:rsidP="00FF3527">
            <w:pPr>
              <w:pStyle w:val="Tabletext"/>
            </w:pPr>
            <w:r w:rsidRPr="00C53650">
              <w:t>15</w:t>
            </w:r>
          </w:p>
        </w:tc>
        <w:tc>
          <w:tcPr>
            <w:tcW w:w="1559" w:type="dxa"/>
            <w:tcBorders>
              <w:top w:val="single" w:sz="4" w:space="0" w:color="auto"/>
            </w:tcBorders>
            <w:shd w:val="clear" w:color="auto" w:fill="auto"/>
          </w:tcPr>
          <w:p w:rsidR="00FF3527" w:rsidRPr="00C53650" w:rsidRDefault="00FF3527" w:rsidP="00FF3527">
            <w:pPr>
              <w:pStyle w:val="Tabletext"/>
            </w:pPr>
            <w:r w:rsidRPr="00C53650">
              <w:t>Savoury snacks</w:t>
            </w:r>
          </w:p>
        </w:tc>
        <w:tc>
          <w:tcPr>
            <w:tcW w:w="4843" w:type="dxa"/>
            <w:tcBorders>
              <w:top w:val="single" w:sz="4" w:space="0" w:color="auto"/>
            </w:tcBorders>
            <w:shd w:val="clear" w:color="auto" w:fill="auto"/>
          </w:tcPr>
          <w:p w:rsidR="00FF3527" w:rsidRPr="00C53650" w:rsidRDefault="00FF3527" w:rsidP="00FF3527">
            <w:pPr>
              <w:pStyle w:val="Tabletext"/>
            </w:pPr>
            <w:r w:rsidRPr="00C53650">
              <w:t>potato crisps, sticks or straws, corn crisps or chips, bacon or pork crackling or prawn chips</w:t>
            </w:r>
          </w:p>
        </w:tc>
      </w:tr>
      <w:tr w:rsidR="00FF3527" w:rsidRPr="00C53650" w:rsidTr="00FF3527">
        <w:trPr>
          <w:cantSplit/>
        </w:trPr>
        <w:tc>
          <w:tcPr>
            <w:tcW w:w="709" w:type="dxa"/>
            <w:shd w:val="clear" w:color="auto" w:fill="auto"/>
          </w:tcPr>
          <w:p w:rsidR="00FF3527" w:rsidRPr="00C53650" w:rsidRDefault="00FF3527" w:rsidP="00FF3527">
            <w:pPr>
              <w:pStyle w:val="Tabletext"/>
            </w:pPr>
            <w:r w:rsidRPr="00C53650">
              <w:t>16</w:t>
            </w:r>
          </w:p>
        </w:tc>
        <w:tc>
          <w:tcPr>
            <w:tcW w:w="1559" w:type="dxa"/>
            <w:shd w:val="clear" w:color="auto" w:fill="auto"/>
          </w:tcPr>
          <w:p w:rsidR="00FF3527" w:rsidRPr="00C53650" w:rsidRDefault="00FF3527" w:rsidP="00FF3527">
            <w:pPr>
              <w:pStyle w:val="Tabletext"/>
            </w:pPr>
          </w:p>
        </w:tc>
        <w:tc>
          <w:tcPr>
            <w:tcW w:w="4843" w:type="dxa"/>
            <w:shd w:val="clear" w:color="auto" w:fill="auto"/>
          </w:tcPr>
          <w:p w:rsidR="00FF3527" w:rsidRPr="00C53650" w:rsidRDefault="00FF3527" w:rsidP="00FF3527">
            <w:pPr>
              <w:pStyle w:val="Tabletext"/>
            </w:pPr>
            <w:r w:rsidRPr="00C53650">
              <w:t>seeds or nuts that have been processed or treated by salting, spicing, smoking or roasting, or in any other similar way</w:t>
            </w:r>
          </w:p>
        </w:tc>
      </w:tr>
      <w:tr w:rsidR="00FF3527" w:rsidRPr="00C53650" w:rsidTr="00FF3527">
        <w:tc>
          <w:tcPr>
            <w:tcW w:w="709" w:type="dxa"/>
            <w:shd w:val="clear" w:color="auto" w:fill="auto"/>
          </w:tcPr>
          <w:p w:rsidR="00FF3527" w:rsidRPr="00C53650" w:rsidRDefault="00FF3527" w:rsidP="00FF3527">
            <w:pPr>
              <w:pStyle w:val="Tabletext"/>
            </w:pPr>
            <w:r w:rsidRPr="00C53650">
              <w:t>17</w:t>
            </w:r>
          </w:p>
        </w:tc>
        <w:tc>
          <w:tcPr>
            <w:tcW w:w="1559" w:type="dxa"/>
            <w:shd w:val="clear" w:color="auto" w:fill="auto"/>
          </w:tcPr>
          <w:p w:rsidR="00FF3527" w:rsidRPr="00C53650" w:rsidRDefault="00FF3527" w:rsidP="00FF3527">
            <w:pPr>
              <w:pStyle w:val="Tabletext"/>
            </w:pPr>
          </w:p>
        </w:tc>
        <w:tc>
          <w:tcPr>
            <w:tcW w:w="4843" w:type="dxa"/>
            <w:shd w:val="clear" w:color="auto" w:fill="auto"/>
          </w:tcPr>
          <w:p w:rsidR="00FF3527" w:rsidRPr="00C53650" w:rsidRDefault="00FF3527" w:rsidP="00FF3527">
            <w:pPr>
              <w:pStyle w:val="Tabletext"/>
            </w:pPr>
            <w:r w:rsidRPr="00C53650">
              <w:t>caviar and similar fish roe</w:t>
            </w:r>
          </w:p>
        </w:tc>
      </w:tr>
      <w:tr w:rsidR="00FF3527" w:rsidRPr="00C53650" w:rsidTr="00FF3527">
        <w:tc>
          <w:tcPr>
            <w:tcW w:w="709" w:type="dxa"/>
            <w:shd w:val="clear" w:color="auto" w:fill="auto"/>
          </w:tcPr>
          <w:p w:rsidR="00FF3527" w:rsidRPr="00C53650" w:rsidRDefault="00FF3527" w:rsidP="00FF3527">
            <w:pPr>
              <w:pStyle w:val="Tabletext"/>
            </w:pPr>
            <w:r w:rsidRPr="00C53650">
              <w:t>18</w:t>
            </w:r>
          </w:p>
        </w:tc>
        <w:tc>
          <w:tcPr>
            <w:tcW w:w="1559" w:type="dxa"/>
            <w:shd w:val="clear" w:color="auto" w:fill="auto"/>
          </w:tcPr>
          <w:p w:rsidR="00FF3527" w:rsidRPr="00C53650" w:rsidRDefault="00FF3527" w:rsidP="00FF3527">
            <w:pPr>
              <w:pStyle w:val="Tabletext"/>
            </w:pPr>
          </w:p>
        </w:tc>
        <w:tc>
          <w:tcPr>
            <w:tcW w:w="4843" w:type="dxa"/>
            <w:shd w:val="clear" w:color="auto" w:fill="auto"/>
          </w:tcPr>
          <w:p w:rsidR="00FF3527" w:rsidRPr="00C53650" w:rsidRDefault="009C76BB" w:rsidP="00FF3527">
            <w:pPr>
              <w:pStyle w:val="Tabletext"/>
            </w:pPr>
            <w:r w:rsidRPr="009C76BB">
              <w:rPr>
                <w:position w:val="6"/>
                <w:sz w:val="16"/>
                <w:szCs w:val="16"/>
              </w:rPr>
              <w:t>*</w:t>
            </w:r>
            <w:r w:rsidR="00FF3527" w:rsidRPr="00C53650">
              <w:t xml:space="preserve">food similar to that covered by </w:t>
            </w:r>
            <w:r>
              <w:t>item 1</w:t>
            </w:r>
            <w:r w:rsidR="00FF3527" w:rsidRPr="00C53650">
              <w:t>5 or 16, whether or not it consists wholly or partly of any vegetable, herb, fruit, meat, seafood or dairy product or extract and whether or not it is artificially flavoured</w:t>
            </w:r>
          </w:p>
        </w:tc>
      </w:tr>
      <w:tr w:rsidR="00FF3527" w:rsidRPr="00C53650" w:rsidTr="00FF3527">
        <w:tc>
          <w:tcPr>
            <w:tcW w:w="709" w:type="dxa"/>
            <w:shd w:val="clear" w:color="auto" w:fill="auto"/>
          </w:tcPr>
          <w:p w:rsidR="00FF3527" w:rsidRPr="00C53650" w:rsidRDefault="00FF3527" w:rsidP="00FF3527">
            <w:pPr>
              <w:pStyle w:val="Tabletext"/>
            </w:pPr>
            <w:r w:rsidRPr="00C53650">
              <w:t>19</w:t>
            </w:r>
          </w:p>
        </w:tc>
        <w:tc>
          <w:tcPr>
            <w:tcW w:w="1559" w:type="dxa"/>
            <w:shd w:val="clear" w:color="auto" w:fill="auto"/>
          </w:tcPr>
          <w:p w:rsidR="00FF3527" w:rsidRPr="00C53650" w:rsidRDefault="00FF3527" w:rsidP="00FF3527">
            <w:pPr>
              <w:pStyle w:val="Tabletext"/>
            </w:pPr>
          </w:p>
        </w:tc>
        <w:tc>
          <w:tcPr>
            <w:tcW w:w="4843" w:type="dxa"/>
            <w:shd w:val="clear" w:color="auto" w:fill="auto"/>
          </w:tcPr>
          <w:p w:rsidR="00FF3527" w:rsidRPr="00C53650" w:rsidRDefault="009C76BB" w:rsidP="00FF3527">
            <w:pPr>
              <w:pStyle w:val="Tabletext"/>
            </w:pPr>
            <w:r w:rsidRPr="009C76BB">
              <w:rPr>
                <w:position w:val="6"/>
                <w:sz w:val="16"/>
                <w:szCs w:val="16"/>
              </w:rPr>
              <w:t>*</w:t>
            </w:r>
            <w:r w:rsidR="00FF3527" w:rsidRPr="00C53650">
              <w:t xml:space="preserve">food consisting principally of food covered by </w:t>
            </w:r>
            <w:r>
              <w:t>items 1</w:t>
            </w:r>
            <w:r w:rsidR="00FF3527" w:rsidRPr="00C53650">
              <w:t>5 to 18</w:t>
            </w:r>
          </w:p>
        </w:tc>
      </w:tr>
      <w:tr w:rsidR="00FF3527" w:rsidRPr="00C53650" w:rsidTr="00FF3527">
        <w:tc>
          <w:tcPr>
            <w:tcW w:w="709" w:type="dxa"/>
            <w:shd w:val="clear" w:color="auto" w:fill="auto"/>
          </w:tcPr>
          <w:p w:rsidR="00FF3527" w:rsidRPr="00C53650" w:rsidRDefault="00FF3527" w:rsidP="00FF3527">
            <w:pPr>
              <w:pStyle w:val="Tabletext"/>
            </w:pPr>
            <w:r w:rsidRPr="00C53650">
              <w:t>20</w:t>
            </w:r>
          </w:p>
        </w:tc>
        <w:tc>
          <w:tcPr>
            <w:tcW w:w="1559" w:type="dxa"/>
            <w:shd w:val="clear" w:color="auto" w:fill="auto"/>
          </w:tcPr>
          <w:p w:rsidR="00FF3527" w:rsidRPr="00C53650" w:rsidRDefault="00FF3527" w:rsidP="00FF3527">
            <w:pPr>
              <w:pStyle w:val="Tabletext"/>
            </w:pPr>
            <w:r w:rsidRPr="00C53650">
              <w:t>Bakery products</w:t>
            </w:r>
          </w:p>
        </w:tc>
        <w:tc>
          <w:tcPr>
            <w:tcW w:w="4843" w:type="dxa"/>
            <w:shd w:val="clear" w:color="auto" w:fill="auto"/>
          </w:tcPr>
          <w:p w:rsidR="00FF3527" w:rsidRPr="00C53650" w:rsidRDefault="00FF3527" w:rsidP="00FF3527">
            <w:pPr>
              <w:pStyle w:val="Tabletext"/>
            </w:pPr>
            <w:r w:rsidRPr="00C53650">
              <w:t>cakes, slices, cheesecakes, pancakes, waffles, crepes, muffins and puddings</w:t>
            </w:r>
          </w:p>
        </w:tc>
      </w:tr>
      <w:tr w:rsidR="00FF3527" w:rsidRPr="00C53650" w:rsidTr="00FF3527">
        <w:tc>
          <w:tcPr>
            <w:tcW w:w="709" w:type="dxa"/>
            <w:shd w:val="clear" w:color="auto" w:fill="auto"/>
          </w:tcPr>
          <w:p w:rsidR="00FF3527" w:rsidRPr="00C53650" w:rsidRDefault="00FF3527" w:rsidP="00FF3527">
            <w:pPr>
              <w:pStyle w:val="Tabletext"/>
            </w:pPr>
            <w:r w:rsidRPr="00C53650">
              <w:t>21</w:t>
            </w:r>
          </w:p>
        </w:tc>
        <w:tc>
          <w:tcPr>
            <w:tcW w:w="1559" w:type="dxa"/>
            <w:shd w:val="clear" w:color="auto" w:fill="auto"/>
          </w:tcPr>
          <w:p w:rsidR="00FF3527" w:rsidRPr="00C53650" w:rsidRDefault="00FF3527" w:rsidP="00FF3527">
            <w:pPr>
              <w:pStyle w:val="Tabletext"/>
            </w:pPr>
          </w:p>
        </w:tc>
        <w:tc>
          <w:tcPr>
            <w:tcW w:w="4843" w:type="dxa"/>
            <w:shd w:val="clear" w:color="auto" w:fill="auto"/>
          </w:tcPr>
          <w:p w:rsidR="00FF3527" w:rsidRPr="00C53650" w:rsidRDefault="00FF3527" w:rsidP="00FF3527">
            <w:pPr>
              <w:pStyle w:val="Tabletext"/>
            </w:pPr>
            <w:r w:rsidRPr="00C53650">
              <w:t>pavlova and meringues</w:t>
            </w:r>
          </w:p>
        </w:tc>
      </w:tr>
      <w:tr w:rsidR="00FF3527" w:rsidRPr="00C53650" w:rsidTr="00FF3527">
        <w:tc>
          <w:tcPr>
            <w:tcW w:w="709" w:type="dxa"/>
            <w:shd w:val="clear" w:color="auto" w:fill="auto"/>
          </w:tcPr>
          <w:p w:rsidR="00FF3527" w:rsidRPr="00C53650" w:rsidRDefault="00FF3527" w:rsidP="00FF3527">
            <w:pPr>
              <w:pStyle w:val="Tabletext"/>
            </w:pPr>
            <w:r w:rsidRPr="00C53650">
              <w:t>22</w:t>
            </w:r>
          </w:p>
        </w:tc>
        <w:tc>
          <w:tcPr>
            <w:tcW w:w="1559" w:type="dxa"/>
            <w:shd w:val="clear" w:color="auto" w:fill="auto"/>
          </w:tcPr>
          <w:p w:rsidR="00FF3527" w:rsidRPr="00C53650" w:rsidRDefault="00FF3527" w:rsidP="00FF3527">
            <w:pPr>
              <w:pStyle w:val="Tabletext"/>
            </w:pPr>
          </w:p>
        </w:tc>
        <w:tc>
          <w:tcPr>
            <w:tcW w:w="4843" w:type="dxa"/>
            <w:shd w:val="clear" w:color="auto" w:fill="auto"/>
          </w:tcPr>
          <w:p w:rsidR="00FF3527" w:rsidRPr="00C53650" w:rsidRDefault="00FF3527" w:rsidP="00FF3527">
            <w:pPr>
              <w:pStyle w:val="Tabletext"/>
            </w:pPr>
            <w:r w:rsidRPr="00C53650">
              <w:t>pies (meat, vegetable or fruit), pasties and sausage rolls</w:t>
            </w:r>
          </w:p>
        </w:tc>
      </w:tr>
      <w:tr w:rsidR="00FF3527" w:rsidRPr="00C53650" w:rsidTr="00FF3527">
        <w:tc>
          <w:tcPr>
            <w:tcW w:w="709" w:type="dxa"/>
            <w:shd w:val="clear" w:color="auto" w:fill="auto"/>
          </w:tcPr>
          <w:p w:rsidR="00FF3527" w:rsidRPr="00C53650" w:rsidRDefault="00FF3527" w:rsidP="00FF3527">
            <w:pPr>
              <w:pStyle w:val="Tabletext"/>
            </w:pPr>
            <w:r w:rsidRPr="00C53650">
              <w:t>23</w:t>
            </w:r>
          </w:p>
        </w:tc>
        <w:tc>
          <w:tcPr>
            <w:tcW w:w="1559" w:type="dxa"/>
            <w:shd w:val="clear" w:color="auto" w:fill="auto"/>
          </w:tcPr>
          <w:p w:rsidR="00FF3527" w:rsidRPr="00C53650" w:rsidRDefault="00FF3527" w:rsidP="00FF3527">
            <w:pPr>
              <w:pStyle w:val="Tabletext"/>
            </w:pPr>
          </w:p>
        </w:tc>
        <w:tc>
          <w:tcPr>
            <w:tcW w:w="4843" w:type="dxa"/>
            <w:shd w:val="clear" w:color="auto" w:fill="auto"/>
          </w:tcPr>
          <w:p w:rsidR="00FF3527" w:rsidRPr="00C53650" w:rsidRDefault="00FF3527" w:rsidP="00FF3527">
            <w:pPr>
              <w:pStyle w:val="Tabletext"/>
            </w:pPr>
            <w:r w:rsidRPr="00C53650">
              <w:t>tarts and pastries</w:t>
            </w:r>
          </w:p>
        </w:tc>
      </w:tr>
      <w:tr w:rsidR="00FF3527" w:rsidRPr="00C53650" w:rsidTr="00FF3527">
        <w:tc>
          <w:tcPr>
            <w:tcW w:w="709" w:type="dxa"/>
            <w:shd w:val="clear" w:color="auto" w:fill="auto"/>
          </w:tcPr>
          <w:p w:rsidR="00FF3527" w:rsidRPr="00C53650" w:rsidRDefault="00FF3527" w:rsidP="00FF3527">
            <w:pPr>
              <w:pStyle w:val="Tabletext"/>
            </w:pPr>
            <w:r w:rsidRPr="00C53650">
              <w:t>24</w:t>
            </w:r>
          </w:p>
        </w:tc>
        <w:tc>
          <w:tcPr>
            <w:tcW w:w="1559" w:type="dxa"/>
            <w:shd w:val="clear" w:color="auto" w:fill="auto"/>
          </w:tcPr>
          <w:p w:rsidR="00FF3527" w:rsidRPr="00C53650" w:rsidRDefault="00FF3527" w:rsidP="00FF3527">
            <w:pPr>
              <w:pStyle w:val="Tabletext"/>
            </w:pPr>
          </w:p>
        </w:tc>
        <w:tc>
          <w:tcPr>
            <w:tcW w:w="4843" w:type="dxa"/>
            <w:shd w:val="clear" w:color="auto" w:fill="auto"/>
          </w:tcPr>
          <w:p w:rsidR="00FF3527" w:rsidRPr="00C53650" w:rsidRDefault="00FF3527" w:rsidP="00FF3527">
            <w:pPr>
              <w:pStyle w:val="Tabletext"/>
            </w:pPr>
            <w:r w:rsidRPr="00C53650">
              <w:t>doughnuts and croissants</w:t>
            </w:r>
          </w:p>
        </w:tc>
      </w:tr>
      <w:tr w:rsidR="00FF3527" w:rsidRPr="00C53650" w:rsidTr="00FF3527">
        <w:tc>
          <w:tcPr>
            <w:tcW w:w="709" w:type="dxa"/>
            <w:shd w:val="clear" w:color="auto" w:fill="auto"/>
          </w:tcPr>
          <w:p w:rsidR="00FF3527" w:rsidRPr="00C53650" w:rsidRDefault="00FF3527" w:rsidP="00FF3527">
            <w:pPr>
              <w:pStyle w:val="Tabletext"/>
            </w:pPr>
            <w:r w:rsidRPr="00C53650">
              <w:t>25</w:t>
            </w:r>
          </w:p>
        </w:tc>
        <w:tc>
          <w:tcPr>
            <w:tcW w:w="1559" w:type="dxa"/>
            <w:shd w:val="clear" w:color="auto" w:fill="auto"/>
          </w:tcPr>
          <w:p w:rsidR="00FF3527" w:rsidRPr="00C53650" w:rsidRDefault="00FF3527" w:rsidP="00FF3527">
            <w:pPr>
              <w:pStyle w:val="Tabletext"/>
            </w:pPr>
          </w:p>
        </w:tc>
        <w:tc>
          <w:tcPr>
            <w:tcW w:w="4843" w:type="dxa"/>
            <w:shd w:val="clear" w:color="auto" w:fill="auto"/>
          </w:tcPr>
          <w:p w:rsidR="00FF3527" w:rsidRPr="00C53650" w:rsidRDefault="00FF3527" w:rsidP="00FF3527">
            <w:pPr>
              <w:pStyle w:val="Tabletext"/>
            </w:pPr>
            <w:r w:rsidRPr="00C53650">
              <w:t>pastizzi, calzoni and brioche</w:t>
            </w:r>
          </w:p>
        </w:tc>
      </w:tr>
      <w:tr w:rsidR="00FF3527" w:rsidRPr="00C53650" w:rsidTr="00FF3527">
        <w:tc>
          <w:tcPr>
            <w:tcW w:w="709" w:type="dxa"/>
            <w:shd w:val="clear" w:color="auto" w:fill="auto"/>
          </w:tcPr>
          <w:p w:rsidR="00FF3527" w:rsidRPr="00C53650" w:rsidRDefault="00FF3527" w:rsidP="00FF3527">
            <w:pPr>
              <w:pStyle w:val="Tabletext"/>
            </w:pPr>
            <w:r w:rsidRPr="00C53650">
              <w:t>26</w:t>
            </w:r>
          </w:p>
        </w:tc>
        <w:tc>
          <w:tcPr>
            <w:tcW w:w="1559" w:type="dxa"/>
            <w:shd w:val="clear" w:color="auto" w:fill="auto"/>
          </w:tcPr>
          <w:p w:rsidR="00FF3527" w:rsidRPr="00C53650" w:rsidRDefault="00FF3527" w:rsidP="00FF3527">
            <w:pPr>
              <w:pStyle w:val="Tabletext"/>
            </w:pPr>
          </w:p>
        </w:tc>
        <w:tc>
          <w:tcPr>
            <w:tcW w:w="4843" w:type="dxa"/>
            <w:shd w:val="clear" w:color="auto" w:fill="auto"/>
          </w:tcPr>
          <w:p w:rsidR="00FF3527" w:rsidRPr="00C53650" w:rsidRDefault="00FF3527" w:rsidP="00FF3527">
            <w:pPr>
              <w:pStyle w:val="Tabletext"/>
            </w:pPr>
            <w:r w:rsidRPr="00C53650">
              <w:t>scones and scrolls</w:t>
            </w:r>
          </w:p>
        </w:tc>
      </w:tr>
      <w:tr w:rsidR="00FF3527" w:rsidRPr="00C53650" w:rsidTr="00FF3527">
        <w:tc>
          <w:tcPr>
            <w:tcW w:w="709" w:type="dxa"/>
            <w:shd w:val="clear" w:color="auto" w:fill="auto"/>
          </w:tcPr>
          <w:p w:rsidR="00FF3527" w:rsidRPr="00C53650" w:rsidRDefault="00FF3527" w:rsidP="00FF3527">
            <w:pPr>
              <w:pStyle w:val="Tabletext"/>
            </w:pPr>
            <w:r w:rsidRPr="00C53650">
              <w:t>27</w:t>
            </w:r>
          </w:p>
        </w:tc>
        <w:tc>
          <w:tcPr>
            <w:tcW w:w="1559" w:type="dxa"/>
            <w:shd w:val="clear" w:color="auto" w:fill="auto"/>
          </w:tcPr>
          <w:p w:rsidR="00FF3527" w:rsidRPr="00C53650" w:rsidRDefault="00FF3527" w:rsidP="00FF3527">
            <w:pPr>
              <w:pStyle w:val="Tabletext"/>
            </w:pPr>
          </w:p>
        </w:tc>
        <w:tc>
          <w:tcPr>
            <w:tcW w:w="4843" w:type="dxa"/>
            <w:shd w:val="clear" w:color="auto" w:fill="auto"/>
          </w:tcPr>
          <w:p w:rsidR="00FF3527" w:rsidRPr="00C53650" w:rsidRDefault="00FF3527" w:rsidP="00FF3527">
            <w:pPr>
              <w:pStyle w:val="Tabletext"/>
            </w:pPr>
            <w:r w:rsidRPr="00C53650">
              <w:t>bread (including buns) with a sweet filling or coating</w:t>
            </w:r>
          </w:p>
        </w:tc>
      </w:tr>
      <w:tr w:rsidR="00FF3527" w:rsidRPr="00C53650" w:rsidTr="00FF3527">
        <w:tc>
          <w:tcPr>
            <w:tcW w:w="709" w:type="dxa"/>
            <w:shd w:val="clear" w:color="auto" w:fill="auto"/>
          </w:tcPr>
          <w:p w:rsidR="00FF3527" w:rsidRPr="00C53650" w:rsidRDefault="00FF3527" w:rsidP="00FF3527">
            <w:pPr>
              <w:pStyle w:val="Tabletext"/>
            </w:pPr>
            <w:r w:rsidRPr="00C53650">
              <w:t>28</w:t>
            </w:r>
          </w:p>
        </w:tc>
        <w:tc>
          <w:tcPr>
            <w:tcW w:w="1559" w:type="dxa"/>
            <w:shd w:val="clear" w:color="auto" w:fill="auto"/>
          </w:tcPr>
          <w:p w:rsidR="00FF3527" w:rsidRPr="00C53650" w:rsidRDefault="00FF3527" w:rsidP="00FF3527">
            <w:pPr>
              <w:pStyle w:val="Tabletext"/>
            </w:pPr>
            <w:r w:rsidRPr="00C53650">
              <w:t>Ice</w:t>
            </w:r>
            <w:r w:rsidR="009C76BB">
              <w:noBreakHyphen/>
            </w:r>
            <w:r w:rsidRPr="00C53650">
              <w:t>cream food</w:t>
            </w:r>
          </w:p>
        </w:tc>
        <w:tc>
          <w:tcPr>
            <w:tcW w:w="4843" w:type="dxa"/>
            <w:shd w:val="clear" w:color="auto" w:fill="auto"/>
          </w:tcPr>
          <w:p w:rsidR="00FF3527" w:rsidRPr="00C53650" w:rsidRDefault="00FF3527" w:rsidP="00FF3527">
            <w:pPr>
              <w:pStyle w:val="Tabletext"/>
            </w:pPr>
            <w:r w:rsidRPr="00C53650">
              <w:t>ice</w:t>
            </w:r>
            <w:r w:rsidR="009C76BB">
              <w:noBreakHyphen/>
            </w:r>
            <w:r w:rsidRPr="00C53650">
              <w:t>cream, ice</w:t>
            </w:r>
            <w:r w:rsidR="009C76BB">
              <w:noBreakHyphen/>
            </w:r>
            <w:r w:rsidRPr="00C53650">
              <w:t>cream cakes, ice</w:t>
            </w:r>
            <w:r w:rsidR="009C76BB">
              <w:noBreakHyphen/>
            </w:r>
            <w:r w:rsidRPr="00C53650">
              <w:t>creams and ice</w:t>
            </w:r>
            <w:r w:rsidR="009C76BB">
              <w:noBreakHyphen/>
            </w:r>
            <w:r w:rsidRPr="00C53650">
              <w:t>cream substitutes</w:t>
            </w:r>
          </w:p>
        </w:tc>
      </w:tr>
      <w:tr w:rsidR="00FF3527" w:rsidRPr="00C53650" w:rsidTr="00FF3527">
        <w:tc>
          <w:tcPr>
            <w:tcW w:w="709" w:type="dxa"/>
            <w:shd w:val="clear" w:color="auto" w:fill="auto"/>
          </w:tcPr>
          <w:p w:rsidR="00FF3527" w:rsidRPr="00C53650" w:rsidRDefault="00FF3527" w:rsidP="00FF3527">
            <w:pPr>
              <w:pStyle w:val="Tabletext"/>
            </w:pPr>
            <w:r w:rsidRPr="00C53650">
              <w:t>29</w:t>
            </w:r>
          </w:p>
        </w:tc>
        <w:tc>
          <w:tcPr>
            <w:tcW w:w="1559" w:type="dxa"/>
            <w:shd w:val="clear" w:color="auto" w:fill="auto"/>
          </w:tcPr>
          <w:p w:rsidR="00FF3527" w:rsidRPr="00C53650" w:rsidRDefault="00FF3527" w:rsidP="00FF3527">
            <w:pPr>
              <w:pStyle w:val="Tabletext"/>
            </w:pPr>
          </w:p>
        </w:tc>
        <w:tc>
          <w:tcPr>
            <w:tcW w:w="4843" w:type="dxa"/>
            <w:shd w:val="clear" w:color="auto" w:fill="auto"/>
          </w:tcPr>
          <w:p w:rsidR="00FF3527" w:rsidRPr="00C53650" w:rsidRDefault="00FF3527" w:rsidP="00FF3527">
            <w:pPr>
              <w:pStyle w:val="Tabletext"/>
            </w:pPr>
            <w:r w:rsidRPr="00C53650">
              <w:t>frozen confectionery, frozen yoghurt and frozen fruit products (but not frozen whole fruit)</w:t>
            </w:r>
          </w:p>
        </w:tc>
      </w:tr>
      <w:tr w:rsidR="00FF3527" w:rsidRPr="00C53650" w:rsidTr="00FF3527">
        <w:tc>
          <w:tcPr>
            <w:tcW w:w="709" w:type="dxa"/>
            <w:shd w:val="clear" w:color="auto" w:fill="auto"/>
          </w:tcPr>
          <w:p w:rsidR="00FF3527" w:rsidRPr="00C53650" w:rsidRDefault="00FF3527" w:rsidP="00FF3527">
            <w:pPr>
              <w:pStyle w:val="Tabletext"/>
            </w:pPr>
            <w:r w:rsidRPr="00C53650">
              <w:t>30</w:t>
            </w:r>
          </w:p>
        </w:tc>
        <w:tc>
          <w:tcPr>
            <w:tcW w:w="1559" w:type="dxa"/>
            <w:shd w:val="clear" w:color="auto" w:fill="auto"/>
          </w:tcPr>
          <w:p w:rsidR="00FF3527" w:rsidRPr="00C53650" w:rsidRDefault="00FF3527" w:rsidP="00FF3527">
            <w:pPr>
              <w:pStyle w:val="Tabletext"/>
            </w:pPr>
          </w:p>
        </w:tc>
        <w:tc>
          <w:tcPr>
            <w:tcW w:w="4843" w:type="dxa"/>
            <w:shd w:val="clear" w:color="auto" w:fill="auto"/>
          </w:tcPr>
          <w:p w:rsidR="00FF3527" w:rsidRPr="00C53650" w:rsidRDefault="00FF3527" w:rsidP="00FF3527">
            <w:pPr>
              <w:pStyle w:val="Tabletext"/>
            </w:pPr>
            <w:r w:rsidRPr="00C53650">
              <w:t>flavoured iceblocks (whether or not marketed in a frozen state)</w:t>
            </w:r>
          </w:p>
        </w:tc>
      </w:tr>
      <w:tr w:rsidR="00FF3527" w:rsidRPr="00C53650" w:rsidTr="00FF3527">
        <w:tc>
          <w:tcPr>
            <w:tcW w:w="709" w:type="dxa"/>
            <w:tcBorders>
              <w:bottom w:val="single" w:sz="4" w:space="0" w:color="auto"/>
            </w:tcBorders>
            <w:shd w:val="clear" w:color="auto" w:fill="auto"/>
          </w:tcPr>
          <w:p w:rsidR="00FF3527" w:rsidRPr="00C53650" w:rsidRDefault="00FF3527" w:rsidP="00FF3527">
            <w:pPr>
              <w:pStyle w:val="Tabletext"/>
            </w:pPr>
            <w:r w:rsidRPr="00C53650">
              <w:t>31</w:t>
            </w:r>
          </w:p>
        </w:tc>
        <w:tc>
          <w:tcPr>
            <w:tcW w:w="1559" w:type="dxa"/>
            <w:tcBorders>
              <w:bottom w:val="single" w:sz="4" w:space="0" w:color="auto"/>
            </w:tcBorders>
            <w:shd w:val="clear" w:color="auto" w:fill="auto"/>
          </w:tcPr>
          <w:p w:rsidR="00FF3527" w:rsidRPr="00C53650" w:rsidRDefault="00FF3527" w:rsidP="00FF3527">
            <w:pPr>
              <w:pStyle w:val="Tabletext"/>
            </w:pPr>
          </w:p>
        </w:tc>
        <w:tc>
          <w:tcPr>
            <w:tcW w:w="4843" w:type="dxa"/>
            <w:tcBorders>
              <w:bottom w:val="single" w:sz="4" w:space="0" w:color="auto"/>
            </w:tcBorders>
            <w:shd w:val="clear" w:color="auto" w:fill="auto"/>
          </w:tcPr>
          <w:p w:rsidR="00FF3527" w:rsidRPr="00C53650" w:rsidRDefault="00FF3527" w:rsidP="00FF3527">
            <w:pPr>
              <w:pStyle w:val="Tabletext"/>
            </w:pPr>
            <w:r w:rsidRPr="00C53650">
              <w:t xml:space="preserve">any </w:t>
            </w:r>
            <w:r w:rsidR="009C76BB" w:rsidRPr="009C76BB">
              <w:rPr>
                <w:position w:val="6"/>
                <w:sz w:val="16"/>
                <w:szCs w:val="16"/>
              </w:rPr>
              <w:t>*</w:t>
            </w:r>
            <w:r w:rsidRPr="00C53650">
              <w:t xml:space="preserve">food similar to food listed in </w:t>
            </w:r>
            <w:r w:rsidR="000E66D7" w:rsidRPr="00C53650">
              <w:t>items 2</w:t>
            </w:r>
            <w:r w:rsidRPr="00C53650">
              <w:t>8 to 30</w:t>
            </w:r>
          </w:p>
        </w:tc>
      </w:tr>
      <w:tr w:rsidR="00FF3527" w:rsidRPr="00C53650" w:rsidTr="00FF3527">
        <w:tc>
          <w:tcPr>
            <w:tcW w:w="709" w:type="dxa"/>
            <w:tcBorders>
              <w:bottom w:val="single" w:sz="12" w:space="0" w:color="auto"/>
            </w:tcBorders>
            <w:shd w:val="clear" w:color="auto" w:fill="auto"/>
          </w:tcPr>
          <w:p w:rsidR="00FF3527" w:rsidRPr="00C53650" w:rsidRDefault="00FF3527" w:rsidP="00FF3527">
            <w:pPr>
              <w:pStyle w:val="Tabletext"/>
            </w:pPr>
            <w:bookmarkStart w:id="329" w:name="CU_34855667"/>
            <w:bookmarkStart w:id="330" w:name="CU_34861901"/>
            <w:bookmarkEnd w:id="329"/>
            <w:bookmarkEnd w:id="330"/>
            <w:r w:rsidRPr="00C53650">
              <w:t>32</w:t>
            </w:r>
          </w:p>
        </w:tc>
        <w:tc>
          <w:tcPr>
            <w:tcW w:w="1559" w:type="dxa"/>
            <w:tcBorders>
              <w:bottom w:val="single" w:sz="12" w:space="0" w:color="auto"/>
            </w:tcBorders>
            <w:shd w:val="clear" w:color="auto" w:fill="auto"/>
          </w:tcPr>
          <w:p w:rsidR="00FF3527" w:rsidRPr="00C53650" w:rsidRDefault="00FF3527" w:rsidP="00FF3527">
            <w:pPr>
              <w:pStyle w:val="Tabletext"/>
            </w:pPr>
            <w:r w:rsidRPr="00C53650">
              <w:t>Biscuit goods</w:t>
            </w:r>
          </w:p>
        </w:tc>
        <w:tc>
          <w:tcPr>
            <w:tcW w:w="4843" w:type="dxa"/>
            <w:tcBorders>
              <w:bottom w:val="single" w:sz="12" w:space="0" w:color="auto"/>
            </w:tcBorders>
            <w:shd w:val="clear" w:color="auto" w:fill="auto"/>
          </w:tcPr>
          <w:p w:rsidR="00FF3527" w:rsidRPr="00C53650" w:rsidRDefault="009C76BB" w:rsidP="00FF3527">
            <w:pPr>
              <w:pStyle w:val="Tabletext"/>
            </w:pPr>
            <w:r w:rsidRPr="009C76BB">
              <w:rPr>
                <w:position w:val="6"/>
                <w:sz w:val="16"/>
                <w:szCs w:val="16"/>
              </w:rPr>
              <w:t>*</w:t>
            </w:r>
            <w:r w:rsidR="00FF3527" w:rsidRPr="00C53650">
              <w:t>food that is, or consists principally of, biscuits, cookies, crackers, pretzels, cones or wafers</w:t>
            </w:r>
          </w:p>
        </w:tc>
      </w:tr>
    </w:tbl>
    <w:p w:rsidR="00FF3527" w:rsidRPr="00C53650" w:rsidRDefault="00FF3527" w:rsidP="00FF3527">
      <w:pPr>
        <w:pStyle w:val="ActHead5"/>
      </w:pPr>
      <w:bookmarkStart w:id="331" w:name="_Toc140063716"/>
      <w:r w:rsidRPr="009C76BB">
        <w:rPr>
          <w:rStyle w:val="CharSectno"/>
        </w:rPr>
        <w:t>2</w:t>
      </w:r>
      <w:r w:rsidRPr="00C53650">
        <w:t xml:space="preserve">  Prepared food, bakery products and biscuit goods</w:t>
      </w:r>
      <w:bookmarkEnd w:id="331"/>
    </w:p>
    <w:p w:rsidR="00FF3527" w:rsidRPr="00C53650" w:rsidRDefault="00FF3527" w:rsidP="00FF3527">
      <w:pPr>
        <w:pStyle w:val="subsection"/>
      </w:pPr>
      <w:r w:rsidRPr="00C53650">
        <w:tab/>
      </w:r>
      <w:r w:rsidRPr="00C53650">
        <w:tab/>
        <w:t xml:space="preserve">For the purpose of determining whether particular </w:t>
      </w:r>
      <w:r w:rsidR="009C76BB" w:rsidRPr="009C76BB">
        <w:rPr>
          <w:position w:val="6"/>
          <w:sz w:val="16"/>
          <w:szCs w:val="16"/>
        </w:rPr>
        <w:t>*</w:t>
      </w:r>
      <w:r w:rsidRPr="00C53650">
        <w:t>food is covered by any of the items in the table relating to the category of prepared food, bakery products or biscuit goods, it does not matter whether it is supplied hot or cold, or requires cooking, heating, thawing or chilling prior to consumption.</w:t>
      </w:r>
    </w:p>
    <w:p w:rsidR="00FF3527" w:rsidRPr="00C53650" w:rsidRDefault="00FF3527" w:rsidP="00FF3527">
      <w:pPr>
        <w:pStyle w:val="ActHead5"/>
      </w:pPr>
      <w:bookmarkStart w:id="332" w:name="_Toc140063717"/>
      <w:r w:rsidRPr="009C76BB">
        <w:rPr>
          <w:rStyle w:val="CharSectno"/>
        </w:rPr>
        <w:t>3</w:t>
      </w:r>
      <w:r w:rsidRPr="00C53650">
        <w:t xml:space="preserve">  Prepared meals</w:t>
      </w:r>
      <w:bookmarkEnd w:id="332"/>
    </w:p>
    <w:p w:rsidR="00FF3527" w:rsidRPr="00C53650" w:rsidRDefault="00FF3527" w:rsidP="00FF3527">
      <w:pPr>
        <w:pStyle w:val="subsection"/>
      </w:pPr>
      <w:r w:rsidRPr="00C53650">
        <w:tab/>
      </w:r>
      <w:r w:rsidRPr="00C53650">
        <w:tab/>
        <w:t>Item</w:t>
      </w:r>
      <w:r w:rsidR="00A31CA5" w:rsidRPr="00C53650">
        <w:t> </w:t>
      </w:r>
      <w:r w:rsidRPr="00C53650">
        <w:t xml:space="preserve">4 in the table only applies to </w:t>
      </w:r>
      <w:r w:rsidR="009C76BB" w:rsidRPr="009C76BB">
        <w:rPr>
          <w:position w:val="6"/>
          <w:sz w:val="16"/>
          <w:szCs w:val="16"/>
        </w:rPr>
        <w:t>*</w:t>
      </w:r>
      <w:r w:rsidRPr="00C53650">
        <w:t>food that requires refrigeration or freezing for its storage.</w:t>
      </w:r>
    </w:p>
    <w:p w:rsidR="00FF3527" w:rsidRPr="00C53650" w:rsidRDefault="00FF3527" w:rsidP="00FF3527">
      <w:pPr>
        <w:pStyle w:val="ActHead5"/>
      </w:pPr>
      <w:bookmarkStart w:id="333" w:name="_Toc140063718"/>
      <w:r w:rsidRPr="009C76BB">
        <w:rPr>
          <w:rStyle w:val="CharSectno"/>
        </w:rPr>
        <w:t>4</w:t>
      </w:r>
      <w:r w:rsidRPr="00C53650">
        <w:t xml:space="preserve">  Candied peel</w:t>
      </w:r>
      <w:bookmarkEnd w:id="333"/>
    </w:p>
    <w:p w:rsidR="00FF3527" w:rsidRPr="00C53650" w:rsidRDefault="00FF3527" w:rsidP="00FF3527">
      <w:pPr>
        <w:pStyle w:val="subsection"/>
      </w:pPr>
      <w:r w:rsidRPr="00C53650">
        <w:tab/>
      </w:r>
      <w:r w:rsidRPr="00C53650">
        <w:tab/>
        <w:t>None of the items in the table relating to the category of confectionery include candied peel.</w:t>
      </w:r>
    </w:p>
    <w:p w:rsidR="00FF3527" w:rsidRPr="00C53650" w:rsidRDefault="00FF3527" w:rsidP="00FF3527">
      <w:pPr>
        <w:pStyle w:val="ActHead5"/>
      </w:pPr>
      <w:bookmarkStart w:id="334" w:name="_Toc140063719"/>
      <w:r w:rsidRPr="009C76BB">
        <w:rPr>
          <w:rStyle w:val="CharSectno"/>
        </w:rPr>
        <w:t>5</w:t>
      </w:r>
      <w:r w:rsidRPr="00C53650">
        <w:t xml:space="preserve">  Goods that are not biscuit goods</w:t>
      </w:r>
      <w:bookmarkEnd w:id="334"/>
    </w:p>
    <w:p w:rsidR="00FF3527" w:rsidRPr="00C53650" w:rsidRDefault="00FF3527" w:rsidP="00FF3527">
      <w:pPr>
        <w:pStyle w:val="subsection"/>
      </w:pPr>
      <w:r w:rsidRPr="00C53650">
        <w:tab/>
      </w:r>
      <w:r w:rsidRPr="00C53650">
        <w:tab/>
        <w:t>None of the items in the table relating to the category of biscuit goods include:</w:t>
      </w:r>
    </w:p>
    <w:p w:rsidR="00FF3527" w:rsidRPr="00C53650" w:rsidRDefault="00FF3527" w:rsidP="00FF3527">
      <w:pPr>
        <w:pStyle w:val="paragraph"/>
      </w:pPr>
      <w:r w:rsidRPr="00C53650">
        <w:tab/>
        <w:t>(a)</w:t>
      </w:r>
      <w:r w:rsidRPr="00C53650">
        <w:tab/>
        <w:t xml:space="preserve">breakfast </w:t>
      </w:r>
      <w:r w:rsidR="009C76BB" w:rsidRPr="009C76BB">
        <w:rPr>
          <w:position w:val="6"/>
          <w:sz w:val="16"/>
          <w:szCs w:val="16"/>
        </w:rPr>
        <w:t>*</w:t>
      </w:r>
      <w:r w:rsidRPr="00C53650">
        <w:t>food consisting principally of compressed, rolled or flattened cereal; or</w:t>
      </w:r>
    </w:p>
    <w:p w:rsidR="00FF3527" w:rsidRPr="00C53650" w:rsidRDefault="00FF3527" w:rsidP="00FF3527">
      <w:pPr>
        <w:pStyle w:val="paragraph"/>
      </w:pPr>
      <w:r w:rsidRPr="00C53650">
        <w:tab/>
        <w:t>(b)</w:t>
      </w:r>
      <w:r w:rsidRPr="00C53650">
        <w:tab/>
        <w:t>rusks for infants or invalids, or goods consisting principally of those rusks.</w:t>
      </w:r>
    </w:p>
    <w:p w:rsidR="00FF3527" w:rsidRPr="00C53650" w:rsidRDefault="00FF3527" w:rsidP="00FF3527">
      <w:pPr>
        <w:pStyle w:val="ActHead1"/>
        <w:pageBreakBefore/>
      </w:pPr>
      <w:bookmarkStart w:id="335" w:name="_Toc140063720"/>
      <w:r w:rsidRPr="009C76BB">
        <w:rPr>
          <w:rStyle w:val="CharChapNo"/>
        </w:rPr>
        <w:t>Schedule</w:t>
      </w:r>
      <w:r w:rsidR="00A31CA5" w:rsidRPr="009C76BB">
        <w:rPr>
          <w:rStyle w:val="CharChapNo"/>
        </w:rPr>
        <w:t> </w:t>
      </w:r>
      <w:r w:rsidRPr="009C76BB">
        <w:rPr>
          <w:rStyle w:val="CharChapNo"/>
        </w:rPr>
        <w:t>2</w:t>
      </w:r>
      <w:r w:rsidRPr="00C53650">
        <w:t>—</w:t>
      </w:r>
      <w:r w:rsidRPr="009C76BB">
        <w:rPr>
          <w:rStyle w:val="CharChapText"/>
        </w:rPr>
        <w:t>Beverages that are GST</w:t>
      </w:r>
      <w:r w:rsidR="009C76BB" w:rsidRPr="009C76BB">
        <w:rPr>
          <w:rStyle w:val="CharChapText"/>
        </w:rPr>
        <w:noBreakHyphen/>
      </w:r>
      <w:r w:rsidRPr="009C76BB">
        <w:rPr>
          <w:rStyle w:val="CharChapText"/>
        </w:rPr>
        <w:t>free</w:t>
      </w:r>
      <w:bookmarkEnd w:id="335"/>
    </w:p>
    <w:p w:rsidR="00FF3527" w:rsidRPr="00C53650" w:rsidRDefault="00FF3527" w:rsidP="00FF3527">
      <w:pPr>
        <w:pStyle w:val="notemargin"/>
      </w:pPr>
      <w:r w:rsidRPr="00C53650">
        <w:t>Note 1:</w:t>
      </w:r>
      <w:r w:rsidRPr="00C53650">
        <w:tab/>
        <w:t>See section</w:t>
      </w:r>
      <w:r w:rsidR="00A31CA5" w:rsidRPr="00C53650">
        <w:t> </w:t>
      </w:r>
      <w:r w:rsidRPr="00C53650">
        <w:t>38</w:t>
      </w:r>
      <w:r w:rsidR="009C76BB">
        <w:noBreakHyphen/>
      </w:r>
      <w:r w:rsidRPr="00C53650">
        <w:t>3.</w:t>
      </w:r>
    </w:p>
    <w:p w:rsidR="00FF3527" w:rsidRPr="00C53650" w:rsidRDefault="00FF3527" w:rsidP="00FF3527">
      <w:pPr>
        <w:pStyle w:val="notemargin"/>
      </w:pPr>
      <w:r w:rsidRPr="00C53650">
        <w:t>Note 2:</w:t>
      </w:r>
      <w:r w:rsidRPr="00C53650">
        <w:tab/>
        <w:t xml:space="preserve">The second column of the table is not operative (see </w:t>
      </w:r>
      <w:r w:rsidR="006D7127" w:rsidRPr="00C53650">
        <w:t>section 1</w:t>
      </w:r>
      <w:r w:rsidRPr="00C53650">
        <w:t>82</w:t>
      </w:r>
      <w:r w:rsidR="009C76BB">
        <w:noBreakHyphen/>
      </w:r>
      <w:r w:rsidRPr="00C53650">
        <w:t>15).</w:t>
      </w:r>
    </w:p>
    <w:p w:rsidR="00FF3527" w:rsidRPr="00C53650" w:rsidRDefault="00FF3527" w:rsidP="00FF3527">
      <w:pPr>
        <w:pStyle w:val="Header"/>
      </w:pPr>
      <w:r w:rsidRPr="009C76BB">
        <w:rPr>
          <w:rStyle w:val="CharPartNo"/>
        </w:rPr>
        <w:t xml:space="preserve"> </w:t>
      </w:r>
      <w:r w:rsidRPr="009C76BB">
        <w:rPr>
          <w:rStyle w:val="CharPartText"/>
        </w:rPr>
        <w:t xml:space="preserve"> </w:t>
      </w:r>
    </w:p>
    <w:p w:rsidR="00FF3527" w:rsidRPr="00C53650" w:rsidRDefault="00FF3527" w:rsidP="00FF3527">
      <w:pPr>
        <w:pStyle w:val="Header"/>
      </w:pPr>
      <w:r w:rsidRPr="009C76BB">
        <w:rPr>
          <w:rStyle w:val="CharDivNo"/>
        </w:rPr>
        <w:t xml:space="preserve"> </w:t>
      </w:r>
      <w:r w:rsidRPr="009C76BB">
        <w:rPr>
          <w:rStyle w:val="CharDivText"/>
        </w:rPr>
        <w:t xml:space="preserve"> </w:t>
      </w:r>
    </w:p>
    <w:p w:rsidR="00FF3527" w:rsidRPr="00C53650" w:rsidRDefault="00FF3527" w:rsidP="00FF3527">
      <w:pPr>
        <w:pStyle w:val="ActHead5"/>
      </w:pPr>
      <w:bookmarkStart w:id="336" w:name="_Toc140063721"/>
      <w:r w:rsidRPr="009C76BB">
        <w:rPr>
          <w:rStyle w:val="CharSectno"/>
        </w:rPr>
        <w:t>1</w:t>
      </w:r>
      <w:r w:rsidRPr="00C53650">
        <w:t xml:space="preserve">  Beverages that are GST</w:t>
      </w:r>
      <w:r w:rsidR="009C76BB">
        <w:noBreakHyphen/>
      </w:r>
      <w:r w:rsidRPr="00C53650">
        <w:t>free</w:t>
      </w:r>
      <w:bookmarkEnd w:id="336"/>
    </w:p>
    <w:p w:rsidR="00FF3527" w:rsidRPr="00C53650" w:rsidRDefault="00D220F7" w:rsidP="00FF3527">
      <w:pPr>
        <w:pStyle w:val="subsection"/>
      </w:pPr>
      <w:r w:rsidRPr="00C53650">
        <w:tab/>
      </w:r>
      <w:r w:rsidRPr="00C53650">
        <w:tab/>
      </w:r>
      <w:r w:rsidR="009C76BB" w:rsidRPr="009C76BB">
        <w:rPr>
          <w:position w:val="6"/>
          <w:sz w:val="16"/>
          <w:szCs w:val="16"/>
        </w:rPr>
        <w:t>*</w:t>
      </w:r>
      <w:r w:rsidR="00FF3527" w:rsidRPr="00C53650">
        <w:t>Beverages specified in the third column of the table are GST</w:t>
      </w:r>
      <w:r w:rsidR="009C76BB">
        <w:noBreakHyphen/>
      </w:r>
      <w:r w:rsidR="00FF3527" w:rsidRPr="00C53650">
        <w:t>free.</w:t>
      </w:r>
    </w:p>
    <w:p w:rsidR="00FF3527" w:rsidRPr="00C53650" w:rsidRDefault="00FF3527" w:rsidP="00FF3527">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9"/>
        <w:gridCol w:w="1559"/>
        <w:gridCol w:w="4843"/>
      </w:tblGrid>
      <w:tr w:rsidR="00FF3527" w:rsidRPr="00C53650" w:rsidTr="00FF3527">
        <w:trPr>
          <w:tblHeader/>
        </w:trPr>
        <w:tc>
          <w:tcPr>
            <w:tcW w:w="7111" w:type="dxa"/>
            <w:gridSpan w:val="3"/>
            <w:tcBorders>
              <w:top w:val="single" w:sz="12" w:space="0" w:color="auto"/>
              <w:bottom w:val="single" w:sz="6" w:space="0" w:color="auto"/>
            </w:tcBorders>
            <w:shd w:val="clear" w:color="auto" w:fill="auto"/>
          </w:tcPr>
          <w:p w:rsidR="00FF3527" w:rsidRPr="00C53650" w:rsidRDefault="00FF3527" w:rsidP="00FF3527">
            <w:pPr>
              <w:pStyle w:val="Tabletext"/>
              <w:keepNext/>
              <w:keepLines/>
              <w:rPr>
                <w:b/>
              </w:rPr>
            </w:pPr>
            <w:r w:rsidRPr="00C53650">
              <w:rPr>
                <w:b/>
                <w:bCs/>
              </w:rPr>
              <w:t>Beverages that are GST</w:t>
            </w:r>
            <w:r w:rsidR="009C76BB">
              <w:rPr>
                <w:b/>
                <w:bCs/>
              </w:rPr>
              <w:noBreakHyphen/>
            </w:r>
            <w:r w:rsidRPr="00C53650">
              <w:rPr>
                <w:b/>
                <w:bCs/>
              </w:rPr>
              <w:t>free</w:t>
            </w:r>
          </w:p>
        </w:tc>
      </w:tr>
      <w:tr w:rsidR="00FF3527" w:rsidRPr="00C53650" w:rsidTr="00FF3527">
        <w:trPr>
          <w:tblHeader/>
        </w:trPr>
        <w:tc>
          <w:tcPr>
            <w:tcW w:w="709" w:type="dxa"/>
            <w:tcBorders>
              <w:top w:val="single" w:sz="6" w:space="0" w:color="auto"/>
              <w:bottom w:val="single" w:sz="12" w:space="0" w:color="auto"/>
            </w:tcBorders>
            <w:shd w:val="clear" w:color="auto" w:fill="auto"/>
          </w:tcPr>
          <w:p w:rsidR="00FF3527" w:rsidRPr="00C53650" w:rsidRDefault="00FF3527" w:rsidP="00FF3527">
            <w:pPr>
              <w:pStyle w:val="Tabletext"/>
              <w:keepNext/>
              <w:keepLines/>
              <w:rPr>
                <w:b/>
              </w:rPr>
            </w:pPr>
            <w:r w:rsidRPr="00C53650">
              <w:rPr>
                <w:b/>
                <w:bCs/>
              </w:rPr>
              <w:t>Item</w:t>
            </w:r>
          </w:p>
        </w:tc>
        <w:tc>
          <w:tcPr>
            <w:tcW w:w="1559" w:type="dxa"/>
            <w:tcBorders>
              <w:top w:val="single" w:sz="6" w:space="0" w:color="auto"/>
              <w:bottom w:val="single" w:sz="12" w:space="0" w:color="auto"/>
            </w:tcBorders>
            <w:shd w:val="clear" w:color="auto" w:fill="auto"/>
          </w:tcPr>
          <w:p w:rsidR="00FF3527" w:rsidRPr="00C53650" w:rsidRDefault="00FF3527" w:rsidP="00FF3527">
            <w:pPr>
              <w:pStyle w:val="Tabletext"/>
              <w:keepNext/>
              <w:keepLines/>
              <w:rPr>
                <w:b/>
              </w:rPr>
            </w:pPr>
            <w:r w:rsidRPr="00C53650">
              <w:rPr>
                <w:b/>
                <w:bCs/>
              </w:rPr>
              <w:t>Category</w:t>
            </w:r>
          </w:p>
        </w:tc>
        <w:tc>
          <w:tcPr>
            <w:tcW w:w="4843" w:type="dxa"/>
            <w:tcBorders>
              <w:top w:val="single" w:sz="6" w:space="0" w:color="auto"/>
              <w:bottom w:val="single" w:sz="12" w:space="0" w:color="auto"/>
            </w:tcBorders>
            <w:shd w:val="clear" w:color="auto" w:fill="auto"/>
          </w:tcPr>
          <w:p w:rsidR="00FF3527" w:rsidRPr="00C53650" w:rsidRDefault="00FF3527" w:rsidP="00FF3527">
            <w:pPr>
              <w:pStyle w:val="Tabletext"/>
              <w:keepNext/>
              <w:keepLines/>
              <w:rPr>
                <w:b/>
              </w:rPr>
            </w:pPr>
            <w:r w:rsidRPr="00C53650">
              <w:rPr>
                <w:b/>
                <w:bCs/>
              </w:rPr>
              <w:t>Beverages</w:t>
            </w:r>
          </w:p>
        </w:tc>
      </w:tr>
      <w:tr w:rsidR="00FF3527" w:rsidRPr="00C53650" w:rsidTr="00FF3527">
        <w:tc>
          <w:tcPr>
            <w:tcW w:w="709" w:type="dxa"/>
            <w:tcBorders>
              <w:top w:val="single" w:sz="12" w:space="0" w:color="auto"/>
            </w:tcBorders>
            <w:shd w:val="clear" w:color="auto" w:fill="auto"/>
          </w:tcPr>
          <w:p w:rsidR="00FF3527" w:rsidRPr="00C53650" w:rsidRDefault="00FF3527" w:rsidP="00FF3527">
            <w:pPr>
              <w:pStyle w:val="Tabletext"/>
            </w:pPr>
            <w:r w:rsidRPr="00C53650">
              <w:t>1</w:t>
            </w:r>
          </w:p>
        </w:tc>
        <w:tc>
          <w:tcPr>
            <w:tcW w:w="1559" w:type="dxa"/>
            <w:tcBorders>
              <w:top w:val="single" w:sz="12" w:space="0" w:color="auto"/>
            </w:tcBorders>
            <w:shd w:val="clear" w:color="auto" w:fill="auto"/>
          </w:tcPr>
          <w:p w:rsidR="00FF3527" w:rsidRPr="00C53650" w:rsidRDefault="00FF3527" w:rsidP="00FF3527">
            <w:pPr>
              <w:pStyle w:val="Tabletext"/>
            </w:pPr>
            <w:r w:rsidRPr="00C53650">
              <w:t>Milk products</w:t>
            </w:r>
          </w:p>
        </w:tc>
        <w:tc>
          <w:tcPr>
            <w:tcW w:w="4843" w:type="dxa"/>
            <w:tcBorders>
              <w:top w:val="single" w:sz="12" w:space="0" w:color="auto"/>
            </w:tcBorders>
            <w:shd w:val="clear" w:color="auto" w:fill="auto"/>
          </w:tcPr>
          <w:p w:rsidR="00FF3527" w:rsidRPr="00C53650" w:rsidRDefault="00FF3527" w:rsidP="00FF3527">
            <w:pPr>
              <w:pStyle w:val="Tabletext"/>
            </w:pPr>
            <w:r w:rsidRPr="00C53650">
              <w:t>any of the following products:</w:t>
            </w:r>
          </w:p>
          <w:p w:rsidR="00FF3527" w:rsidRPr="00C53650" w:rsidRDefault="00FF3527" w:rsidP="00FF3527">
            <w:pPr>
              <w:pStyle w:val="Tablea"/>
            </w:pPr>
            <w:r w:rsidRPr="00C53650">
              <w:t>(a) milk, skim milk or buttermilk (whether liquid, powdered, concentrated or condensed);</w:t>
            </w:r>
          </w:p>
          <w:p w:rsidR="00FF3527" w:rsidRPr="00C53650" w:rsidRDefault="00FF3527" w:rsidP="00FF3527">
            <w:pPr>
              <w:pStyle w:val="Tablea"/>
            </w:pPr>
            <w:r w:rsidRPr="00C53650">
              <w:t>(b) casein;</w:t>
            </w:r>
          </w:p>
          <w:p w:rsidR="00FF3527" w:rsidRPr="00C53650" w:rsidRDefault="00FF3527" w:rsidP="00FF3527">
            <w:pPr>
              <w:pStyle w:val="Tablea"/>
            </w:pPr>
            <w:r w:rsidRPr="00C53650">
              <w:t>(c) whey, whey powder or whey paste</w:t>
            </w:r>
          </w:p>
        </w:tc>
      </w:tr>
      <w:tr w:rsidR="00FF3527" w:rsidRPr="00C53650" w:rsidTr="00FF3527">
        <w:tc>
          <w:tcPr>
            <w:tcW w:w="709" w:type="dxa"/>
            <w:shd w:val="clear" w:color="auto" w:fill="auto"/>
          </w:tcPr>
          <w:p w:rsidR="00FF3527" w:rsidRPr="00C53650" w:rsidRDefault="00FF3527" w:rsidP="00FF3527">
            <w:pPr>
              <w:pStyle w:val="Tabletext"/>
            </w:pPr>
            <w:r w:rsidRPr="00C53650">
              <w:t>2</w:t>
            </w:r>
          </w:p>
        </w:tc>
        <w:tc>
          <w:tcPr>
            <w:tcW w:w="1559" w:type="dxa"/>
            <w:shd w:val="clear" w:color="auto" w:fill="auto"/>
          </w:tcPr>
          <w:p w:rsidR="00FF3527" w:rsidRPr="00C53650" w:rsidRDefault="00FF3527" w:rsidP="00FF3527">
            <w:pPr>
              <w:pStyle w:val="Tabletext"/>
            </w:pPr>
          </w:p>
        </w:tc>
        <w:tc>
          <w:tcPr>
            <w:tcW w:w="4843" w:type="dxa"/>
            <w:shd w:val="clear" w:color="auto" w:fill="auto"/>
          </w:tcPr>
          <w:p w:rsidR="00FF3527" w:rsidRPr="00C53650" w:rsidRDefault="009C76BB" w:rsidP="00FF3527">
            <w:pPr>
              <w:pStyle w:val="Tabletext"/>
            </w:pPr>
            <w:r w:rsidRPr="009C76BB">
              <w:rPr>
                <w:position w:val="6"/>
                <w:sz w:val="16"/>
                <w:szCs w:val="16"/>
              </w:rPr>
              <w:t>*</w:t>
            </w:r>
            <w:r w:rsidR="00FF3527" w:rsidRPr="00C53650">
              <w:t xml:space="preserve">beverages consisting of products referred to in </w:t>
            </w:r>
            <w:r>
              <w:t>item 1</w:t>
            </w:r>
            <w:r w:rsidR="00FF3527" w:rsidRPr="00C53650">
              <w:t xml:space="preserve"> (or a combination of those products), to the extent of at least 95%, but not including flavoured beverages</w:t>
            </w:r>
          </w:p>
        </w:tc>
      </w:tr>
      <w:tr w:rsidR="00FF3527" w:rsidRPr="00C53650" w:rsidTr="00FF3527">
        <w:tc>
          <w:tcPr>
            <w:tcW w:w="709" w:type="dxa"/>
            <w:shd w:val="clear" w:color="auto" w:fill="auto"/>
          </w:tcPr>
          <w:p w:rsidR="00FF3527" w:rsidRPr="00C53650" w:rsidRDefault="00FF3527" w:rsidP="00FF3527">
            <w:pPr>
              <w:pStyle w:val="Tabletext"/>
            </w:pPr>
            <w:r w:rsidRPr="00C53650">
              <w:t>3</w:t>
            </w:r>
          </w:p>
        </w:tc>
        <w:tc>
          <w:tcPr>
            <w:tcW w:w="1559" w:type="dxa"/>
            <w:shd w:val="clear" w:color="auto" w:fill="auto"/>
          </w:tcPr>
          <w:p w:rsidR="00FF3527" w:rsidRPr="00C53650" w:rsidRDefault="00FF3527" w:rsidP="00FF3527">
            <w:pPr>
              <w:pStyle w:val="Tabletext"/>
            </w:pPr>
          </w:p>
        </w:tc>
        <w:tc>
          <w:tcPr>
            <w:tcW w:w="4843" w:type="dxa"/>
            <w:shd w:val="clear" w:color="auto" w:fill="auto"/>
          </w:tcPr>
          <w:p w:rsidR="00FF3527" w:rsidRPr="00C53650" w:rsidRDefault="00FF3527" w:rsidP="00FF3527">
            <w:pPr>
              <w:pStyle w:val="Tabletext"/>
            </w:pPr>
            <w:r w:rsidRPr="00C53650">
              <w:t>lactose</w:t>
            </w:r>
          </w:p>
        </w:tc>
      </w:tr>
      <w:tr w:rsidR="00FF3527" w:rsidRPr="00C53650" w:rsidTr="00FF3527">
        <w:tc>
          <w:tcPr>
            <w:tcW w:w="709" w:type="dxa"/>
            <w:shd w:val="clear" w:color="auto" w:fill="auto"/>
          </w:tcPr>
          <w:p w:rsidR="00FF3527" w:rsidRPr="00C53650" w:rsidRDefault="00FF3527" w:rsidP="00FF3527">
            <w:pPr>
              <w:pStyle w:val="Tabletext"/>
            </w:pPr>
            <w:r w:rsidRPr="00C53650">
              <w:t>4</w:t>
            </w:r>
          </w:p>
        </w:tc>
        <w:tc>
          <w:tcPr>
            <w:tcW w:w="1559" w:type="dxa"/>
            <w:shd w:val="clear" w:color="auto" w:fill="auto"/>
          </w:tcPr>
          <w:p w:rsidR="00FF3527" w:rsidRPr="00C53650" w:rsidRDefault="00FF3527" w:rsidP="00FF3527">
            <w:pPr>
              <w:pStyle w:val="Tabletext"/>
            </w:pPr>
            <w:r w:rsidRPr="00C53650">
              <w:t>Soy milk and rice milk</w:t>
            </w:r>
          </w:p>
        </w:tc>
        <w:tc>
          <w:tcPr>
            <w:tcW w:w="4843" w:type="dxa"/>
            <w:shd w:val="clear" w:color="auto" w:fill="auto"/>
          </w:tcPr>
          <w:p w:rsidR="00FF3527" w:rsidRPr="00C53650" w:rsidRDefault="009C76BB" w:rsidP="00FF3527">
            <w:pPr>
              <w:pStyle w:val="Tabletext"/>
            </w:pPr>
            <w:r w:rsidRPr="009C76BB">
              <w:rPr>
                <w:position w:val="6"/>
                <w:sz w:val="16"/>
                <w:szCs w:val="16"/>
              </w:rPr>
              <w:t>*</w:t>
            </w:r>
            <w:r w:rsidR="00FF3527" w:rsidRPr="00C53650">
              <w:t>beverages consisting principally of soy milk or rice milk, but not including flavoured beverages</w:t>
            </w:r>
          </w:p>
        </w:tc>
      </w:tr>
      <w:tr w:rsidR="00FF3527" w:rsidRPr="00C53650" w:rsidTr="00FF3527">
        <w:tc>
          <w:tcPr>
            <w:tcW w:w="709" w:type="dxa"/>
            <w:shd w:val="clear" w:color="auto" w:fill="auto"/>
          </w:tcPr>
          <w:p w:rsidR="00FF3527" w:rsidRPr="00C53650" w:rsidRDefault="00FF3527" w:rsidP="00FF3527">
            <w:pPr>
              <w:pStyle w:val="Tabletext"/>
            </w:pPr>
            <w:r w:rsidRPr="00C53650">
              <w:t>5</w:t>
            </w:r>
          </w:p>
        </w:tc>
        <w:tc>
          <w:tcPr>
            <w:tcW w:w="1559" w:type="dxa"/>
            <w:shd w:val="clear" w:color="auto" w:fill="auto"/>
          </w:tcPr>
          <w:p w:rsidR="00FF3527" w:rsidRPr="00C53650" w:rsidRDefault="00FF3527" w:rsidP="00FF3527">
            <w:pPr>
              <w:pStyle w:val="Tabletext"/>
            </w:pPr>
            <w:r w:rsidRPr="00C53650">
              <w:t>Tea, coffee etc.</w:t>
            </w:r>
          </w:p>
        </w:tc>
        <w:tc>
          <w:tcPr>
            <w:tcW w:w="4843" w:type="dxa"/>
            <w:shd w:val="clear" w:color="auto" w:fill="auto"/>
          </w:tcPr>
          <w:p w:rsidR="00FF3527" w:rsidRPr="00C53650" w:rsidRDefault="00FF3527" w:rsidP="00FF3527">
            <w:pPr>
              <w:pStyle w:val="Tabletext"/>
            </w:pPr>
            <w:r w:rsidRPr="00C53650">
              <w:t xml:space="preserve">tea (including herbal tea, fruit tea, ginseng tea and other similar </w:t>
            </w:r>
            <w:r w:rsidR="009C76BB" w:rsidRPr="009C76BB">
              <w:rPr>
                <w:position w:val="6"/>
                <w:sz w:val="16"/>
                <w:szCs w:val="16"/>
              </w:rPr>
              <w:t>*</w:t>
            </w:r>
            <w:r w:rsidRPr="00C53650">
              <w:t>beverage preparations), coffee and coffee essence, chicory and chicory essence, and malt</w:t>
            </w:r>
          </w:p>
        </w:tc>
      </w:tr>
      <w:tr w:rsidR="00FF3527" w:rsidRPr="00C53650" w:rsidTr="00FF3527">
        <w:tc>
          <w:tcPr>
            <w:tcW w:w="709" w:type="dxa"/>
            <w:shd w:val="clear" w:color="auto" w:fill="auto"/>
          </w:tcPr>
          <w:p w:rsidR="00FF3527" w:rsidRPr="00C53650" w:rsidRDefault="00FF3527" w:rsidP="00FF3527">
            <w:pPr>
              <w:pStyle w:val="Tabletext"/>
            </w:pPr>
            <w:r w:rsidRPr="00C53650">
              <w:t>6</w:t>
            </w:r>
          </w:p>
        </w:tc>
        <w:tc>
          <w:tcPr>
            <w:tcW w:w="1559" w:type="dxa"/>
            <w:shd w:val="clear" w:color="auto" w:fill="auto"/>
          </w:tcPr>
          <w:p w:rsidR="00FF3527" w:rsidRPr="00C53650" w:rsidRDefault="00FF3527" w:rsidP="00FF3527">
            <w:pPr>
              <w:pStyle w:val="Tabletext"/>
            </w:pPr>
          </w:p>
        </w:tc>
        <w:tc>
          <w:tcPr>
            <w:tcW w:w="4843" w:type="dxa"/>
            <w:shd w:val="clear" w:color="auto" w:fill="auto"/>
          </w:tcPr>
          <w:p w:rsidR="00FF3527" w:rsidRPr="00C53650" w:rsidRDefault="00FF3527" w:rsidP="00FF3527">
            <w:pPr>
              <w:pStyle w:val="Tabletext"/>
            </w:pPr>
            <w:r w:rsidRPr="00C53650">
              <w:t>malt extract, if it is marketed principally for drinking purposes</w:t>
            </w:r>
          </w:p>
        </w:tc>
      </w:tr>
      <w:tr w:rsidR="00FF3527" w:rsidRPr="00C53650" w:rsidTr="00FF3527">
        <w:tc>
          <w:tcPr>
            <w:tcW w:w="709" w:type="dxa"/>
            <w:shd w:val="clear" w:color="auto" w:fill="auto"/>
          </w:tcPr>
          <w:p w:rsidR="00FF3527" w:rsidRPr="00C53650" w:rsidRDefault="00FF3527" w:rsidP="00FF3527">
            <w:pPr>
              <w:pStyle w:val="Tabletext"/>
            </w:pPr>
            <w:r w:rsidRPr="00C53650">
              <w:t>7</w:t>
            </w:r>
          </w:p>
        </w:tc>
        <w:tc>
          <w:tcPr>
            <w:tcW w:w="1559" w:type="dxa"/>
            <w:shd w:val="clear" w:color="auto" w:fill="auto"/>
          </w:tcPr>
          <w:p w:rsidR="00FF3527" w:rsidRPr="00C53650" w:rsidRDefault="00FF3527" w:rsidP="00FF3527">
            <w:pPr>
              <w:pStyle w:val="Tabletext"/>
            </w:pPr>
          </w:p>
        </w:tc>
        <w:tc>
          <w:tcPr>
            <w:tcW w:w="4843" w:type="dxa"/>
            <w:shd w:val="clear" w:color="auto" w:fill="auto"/>
          </w:tcPr>
          <w:p w:rsidR="00FF3527" w:rsidRPr="00C53650" w:rsidRDefault="00FF3527" w:rsidP="00FF3527">
            <w:pPr>
              <w:pStyle w:val="Tabletext"/>
            </w:pPr>
            <w:r w:rsidRPr="00C53650">
              <w:t xml:space="preserve">preparations for drinking purposes that are marketed principally as tea preparations, coffee preparations, or preparations for malted </w:t>
            </w:r>
            <w:r w:rsidR="009C76BB" w:rsidRPr="009C76BB">
              <w:rPr>
                <w:position w:val="6"/>
                <w:sz w:val="16"/>
                <w:szCs w:val="16"/>
              </w:rPr>
              <w:t>*</w:t>
            </w:r>
            <w:r w:rsidRPr="00C53650">
              <w:t>beverages</w:t>
            </w:r>
          </w:p>
        </w:tc>
      </w:tr>
      <w:tr w:rsidR="00FF3527" w:rsidRPr="00C53650" w:rsidTr="00FF3527">
        <w:tc>
          <w:tcPr>
            <w:tcW w:w="709" w:type="dxa"/>
            <w:shd w:val="clear" w:color="auto" w:fill="auto"/>
          </w:tcPr>
          <w:p w:rsidR="00FF3527" w:rsidRPr="00C53650" w:rsidRDefault="00FF3527" w:rsidP="00FF3527">
            <w:pPr>
              <w:pStyle w:val="Tabletext"/>
            </w:pPr>
            <w:r w:rsidRPr="00C53650">
              <w:t>8</w:t>
            </w:r>
          </w:p>
        </w:tc>
        <w:tc>
          <w:tcPr>
            <w:tcW w:w="1559" w:type="dxa"/>
            <w:shd w:val="clear" w:color="auto" w:fill="auto"/>
          </w:tcPr>
          <w:p w:rsidR="00FF3527" w:rsidRPr="00C53650" w:rsidRDefault="00FF3527" w:rsidP="00FF3527">
            <w:pPr>
              <w:pStyle w:val="Tabletext"/>
            </w:pPr>
          </w:p>
        </w:tc>
        <w:tc>
          <w:tcPr>
            <w:tcW w:w="4843" w:type="dxa"/>
            <w:shd w:val="clear" w:color="auto" w:fill="auto"/>
          </w:tcPr>
          <w:p w:rsidR="00FF3527" w:rsidRPr="00C53650" w:rsidRDefault="00FF3527" w:rsidP="00FF3527">
            <w:pPr>
              <w:pStyle w:val="Tabletext"/>
            </w:pPr>
            <w:r w:rsidRPr="00C53650">
              <w:t xml:space="preserve">preparations marketed principally as substitutes for preparations covered by </w:t>
            </w:r>
            <w:r w:rsidR="009C76BB">
              <w:t>item 6</w:t>
            </w:r>
            <w:r w:rsidRPr="00C53650">
              <w:t xml:space="preserve"> or 7</w:t>
            </w:r>
          </w:p>
        </w:tc>
      </w:tr>
      <w:tr w:rsidR="00FF3527" w:rsidRPr="00C53650" w:rsidTr="0033511C">
        <w:trPr>
          <w:cantSplit/>
        </w:trPr>
        <w:tc>
          <w:tcPr>
            <w:tcW w:w="709" w:type="dxa"/>
            <w:shd w:val="clear" w:color="auto" w:fill="auto"/>
          </w:tcPr>
          <w:p w:rsidR="00FF3527" w:rsidRPr="00C53650" w:rsidRDefault="00FF3527" w:rsidP="00FF3527">
            <w:pPr>
              <w:pStyle w:val="Tabletext"/>
            </w:pPr>
            <w:r w:rsidRPr="00C53650">
              <w:t>9</w:t>
            </w:r>
          </w:p>
        </w:tc>
        <w:tc>
          <w:tcPr>
            <w:tcW w:w="1559" w:type="dxa"/>
            <w:shd w:val="clear" w:color="auto" w:fill="auto"/>
          </w:tcPr>
          <w:p w:rsidR="00FF3527" w:rsidRPr="00C53650" w:rsidRDefault="00FF3527" w:rsidP="00FF3527">
            <w:pPr>
              <w:pStyle w:val="Tabletext"/>
            </w:pPr>
          </w:p>
        </w:tc>
        <w:tc>
          <w:tcPr>
            <w:tcW w:w="4843" w:type="dxa"/>
            <w:shd w:val="clear" w:color="auto" w:fill="auto"/>
          </w:tcPr>
          <w:p w:rsidR="00FF3527" w:rsidRPr="00C53650" w:rsidRDefault="00FF3527" w:rsidP="00FF3527">
            <w:pPr>
              <w:pStyle w:val="Tabletext"/>
            </w:pPr>
            <w:r w:rsidRPr="00C53650">
              <w:t>dry preparations marketed for the purpose of flavouring milk</w:t>
            </w:r>
          </w:p>
        </w:tc>
      </w:tr>
      <w:tr w:rsidR="00FF3527" w:rsidRPr="00C53650" w:rsidTr="00FF3527">
        <w:trPr>
          <w:cantSplit/>
        </w:trPr>
        <w:tc>
          <w:tcPr>
            <w:tcW w:w="709" w:type="dxa"/>
            <w:shd w:val="clear" w:color="auto" w:fill="auto"/>
          </w:tcPr>
          <w:p w:rsidR="00FF3527" w:rsidRPr="00C53650" w:rsidRDefault="00FF3527" w:rsidP="00FF3527">
            <w:pPr>
              <w:pStyle w:val="Tabletext"/>
            </w:pPr>
            <w:r w:rsidRPr="00C53650">
              <w:t>10</w:t>
            </w:r>
          </w:p>
        </w:tc>
        <w:tc>
          <w:tcPr>
            <w:tcW w:w="1559" w:type="dxa"/>
            <w:shd w:val="clear" w:color="auto" w:fill="auto"/>
          </w:tcPr>
          <w:p w:rsidR="00FF3527" w:rsidRPr="00C53650" w:rsidRDefault="00FF3527" w:rsidP="00FF3527">
            <w:pPr>
              <w:pStyle w:val="Tabletext"/>
            </w:pPr>
            <w:r w:rsidRPr="00C53650">
              <w:t>Fruit and vegetable juices</w:t>
            </w:r>
          </w:p>
        </w:tc>
        <w:tc>
          <w:tcPr>
            <w:tcW w:w="4843" w:type="dxa"/>
            <w:shd w:val="clear" w:color="auto" w:fill="auto"/>
          </w:tcPr>
          <w:p w:rsidR="00FF3527" w:rsidRPr="00C53650" w:rsidRDefault="00FF3527" w:rsidP="00FF3527">
            <w:pPr>
              <w:pStyle w:val="Tabletext"/>
            </w:pPr>
            <w:r w:rsidRPr="00C53650">
              <w:t>concentrates for making non</w:t>
            </w:r>
            <w:r w:rsidR="009C76BB">
              <w:noBreakHyphen/>
            </w:r>
            <w:r w:rsidRPr="00C53650">
              <w:t xml:space="preserve">alcoholic </w:t>
            </w:r>
            <w:r w:rsidR="009C76BB" w:rsidRPr="009C76BB">
              <w:rPr>
                <w:position w:val="6"/>
                <w:sz w:val="16"/>
                <w:szCs w:val="16"/>
              </w:rPr>
              <w:t>*</w:t>
            </w:r>
            <w:r w:rsidRPr="00C53650">
              <w:t>beverages, if the concentrates consist of at least 90% by volume of juices of fruits</w:t>
            </w:r>
          </w:p>
        </w:tc>
      </w:tr>
      <w:tr w:rsidR="00FF3527" w:rsidRPr="00C53650" w:rsidTr="00FF3527">
        <w:tc>
          <w:tcPr>
            <w:tcW w:w="709" w:type="dxa"/>
            <w:shd w:val="clear" w:color="auto" w:fill="auto"/>
          </w:tcPr>
          <w:p w:rsidR="00FF3527" w:rsidRPr="00C53650" w:rsidRDefault="00FF3527" w:rsidP="00FF3527">
            <w:pPr>
              <w:pStyle w:val="Tabletext"/>
            </w:pPr>
            <w:r w:rsidRPr="00C53650">
              <w:t>11</w:t>
            </w:r>
          </w:p>
        </w:tc>
        <w:tc>
          <w:tcPr>
            <w:tcW w:w="1559" w:type="dxa"/>
            <w:shd w:val="clear" w:color="auto" w:fill="auto"/>
          </w:tcPr>
          <w:p w:rsidR="00FF3527" w:rsidRPr="00C53650" w:rsidRDefault="00FF3527" w:rsidP="00FF3527">
            <w:pPr>
              <w:pStyle w:val="Tabletext"/>
            </w:pPr>
          </w:p>
        </w:tc>
        <w:tc>
          <w:tcPr>
            <w:tcW w:w="4843" w:type="dxa"/>
            <w:shd w:val="clear" w:color="auto" w:fill="auto"/>
          </w:tcPr>
          <w:p w:rsidR="00FF3527" w:rsidRPr="00C53650" w:rsidRDefault="00FF3527" w:rsidP="00FF3527">
            <w:pPr>
              <w:pStyle w:val="Tabletext"/>
            </w:pPr>
            <w:r w:rsidRPr="00C53650">
              <w:t>non</w:t>
            </w:r>
            <w:r w:rsidR="009C76BB">
              <w:noBreakHyphen/>
            </w:r>
            <w:r w:rsidRPr="00C53650">
              <w:t xml:space="preserve">alcoholic carbonated </w:t>
            </w:r>
            <w:r w:rsidR="009C76BB" w:rsidRPr="009C76BB">
              <w:rPr>
                <w:position w:val="6"/>
                <w:sz w:val="16"/>
                <w:szCs w:val="16"/>
              </w:rPr>
              <w:t>*</w:t>
            </w:r>
            <w:r w:rsidRPr="00C53650">
              <w:t>beverages, if they consist wholly of juices of fruits or vegetables</w:t>
            </w:r>
          </w:p>
        </w:tc>
      </w:tr>
      <w:tr w:rsidR="00FF3527" w:rsidRPr="00C53650" w:rsidTr="00FF3527">
        <w:tc>
          <w:tcPr>
            <w:tcW w:w="709" w:type="dxa"/>
            <w:shd w:val="clear" w:color="auto" w:fill="auto"/>
          </w:tcPr>
          <w:p w:rsidR="00FF3527" w:rsidRPr="00C53650" w:rsidRDefault="00FF3527" w:rsidP="00FF3527">
            <w:pPr>
              <w:pStyle w:val="Tabletext"/>
            </w:pPr>
            <w:r w:rsidRPr="00C53650">
              <w:t>12</w:t>
            </w:r>
          </w:p>
        </w:tc>
        <w:tc>
          <w:tcPr>
            <w:tcW w:w="1559" w:type="dxa"/>
            <w:shd w:val="clear" w:color="auto" w:fill="auto"/>
          </w:tcPr>
          <w:p w:rsidR="00FF3527" w:rsidRPr="00C53650" w:rsidRDefault="00FF3527" w:rsidP="00FF3527">
            <w:pPr>
              <w:pStyle w:val="Tabletext"/>
            </w:pPr>
          </w:p>
        </w:tc>
        <w:tc>
          <w:tcPr>
            <w:tcW w:w="4843" w:type="dxa"/>
            <w:shd w:val="clear" w:color="auto" w:fill="auto"/>
          </w:tcPr>
          <w:p w:rsidR="00FF3527" w:rsidRPr="00C53650" w:rsidRDefault="00FF3527" w:rsidP="00FF3527">
            <w:pPr>
              <w:pStyle w:val="Tabletext"/>
            </w:pPr>
            <w:r w:rsidRPr="00C53650">
              <w:t>non</w:t>
            </w:r>
            <w:r w:rsidR="009C76BB">
              <w:noBreakHyphen/>
            </w:r>
            <w:r w:rsidRPr="00C53650">
              <w:t>alcoholic non</w:t>
            </w:r>
            <w:r w:rsidR="009C76BB">
              <w:noBreakHyphen/>
            </w:r>
            <w:r w:rsidRPr="00C53650">
              <w:t xml:space="preserve">carbonated </w:t>
            </w:r>
            <w:r w:rsidR="009C76BB" w:rsidRPr="009C76BB">
              <w:rPr>
                <w:position w:val="6"/>
                <w:sz w:val="16"/>
                <w:szCs w:val="16"/>
              </w:rPr>
              <w:t>*</w:t>
            </w:r>
            <w:r w:rsidRPr="00C53650">
              <w:t>beverages, if they consist of at least 90% by volume of juices of fruits or vegetables</w:t>
            </w:r>
          </w:p>
        </w:tc>
      </w:tr>
      <w:tr w:rsidR="00FF3527" w:rsidRPr="00C53650" w:rsidTr="00FF3527">
        <w:tc>
          <w:tcPr>
            <w:tcW w:w="709" w:type="dxa"/>
            <w:tcBorders>
              <w:bottom w:val="single" w:sz="4" w:space="0" w:color="auto"/>
            </w:tcBorders>
            <w:shd w:val="clear" w:color="auto" w:fill="auto"/>
          </w:tcPr>
          <w:p w:rsidR="00FF3527" w:rsidRPr="00C53650" w:rsidRDefault="00FF3527" w:rsidP="00FF3527">
            <w:pPr>
              <w:pStyle w:val="Tabletext"/>
            </w:pPr>
            <w:r w:rsidRPr="00C53650">
              <w:t>13</w:t>
            </w:r>
          </w:p>
        </w:tc>
        <w:tc>
          <w:tcPr>
            <w:tcW w:w="1559" w:type="dxa"/>
            <w:tcBorders>
              <w:bottom w:val="single" w:sz="4" w:space="0" w:color="auto"/>
            </w:tcBorders>
            <w:shd w:val="clear" w:color="auto" w:fill="auto"/>
          </w:tcPr>
          <w:p w:rsidR="00FF3527" w:rsidRPr="00C53650" w:rsidRDefault="00FF3527" w:rsidP="00FF3527">
            <w:pPr>
              <w:pStyle w:val="Tabletext"/>
            </w:pPr>
            <w:r w:rsidRPr="00C53650">
              <w:t>Beverages for infants or invalids</w:t>
            </w:r>
          </w:p>
        </w:tc>
        <w:tc>
          <w:tcPr>
            <w:tcW w:w="4843" w:type="dxa"/>
            <w:tcBorders>
              <w:bottom w:val="single" w:sz="4" w:space="0" w:color="auto"/>
            </w:tcBorders>
            <w:shd w:val="clear" w:color="auto" w:fill="auto"/>
          </w:tcPr>
          <w:p w:rsidR="00FF3527" w:rsidRPr="00C53650" w:rsidRDefault="009C76BB" w:rsidP="00FF3527">
            <w:pPr>
              <w:pStyle w:val="Tabletext"/>
            </w:pPr>
            <w:r w:rsidRPr="009C76BB">
              <w:rPr>
                <w:position w:val="6"/>
                <w:sz w:val="16"/>
                <w:szCs w:val="16"/>
              </w:rPr>
              <w:t>*</w:t>
            </w:r>
            <w:r w:rsidR="00FF3527" w:rsidRPr="00C53650">
              <w:t xml:space="preserve">beverages, and ingredients for beverages, of a kind marketed principally as </w:t>
            </w:r>
            <w:r w:rsidRPr="009C76BB">
              <w:rPr>
                <w:position w:val="6"/>
                <w:sz w:val="16"/>
                <w:szCs w:val="16"/>
              </w:rPr>
              <w:t>*</w:t>
            </w:r>
            <w:r w:rsidR="00FF3527" w:rsidRPr="00C53650">
              <w:t>food for infants or invalids</w:t>
            </w:r>
          </w:p>
        </w:tc>
      </w:tr>
      <w:tr w:rsidR="00FF3527" w:rsidRPr="00C53650" w:rsidTr="00FF3527">
        <w:tc>
          <w:tcPr>
            <w:tcW w:w="709" w:type="dxa"/>
            <w:tcBorders>
              <w:bottom w:val="single" w:sz="12" w:space="0" w:color="auto"/>
            </w:tcBorders>
            <w:shd w:val="clear" w:color="auto" w:fill="auto"/>
          </w:tcPr>
          <w:p w:rsidR="00FF3527" w:rsidRPr="00C53650" w:rsidRDefault="00FF3527" w:rsidP="00FF3527">
            <w:pPr>
              <w:pStyle w:val="Tabletext"/>
            </w:pPr>
            <w:r w:rsidRPr="00C53650">
              <w:t>14</w:t>
            </w:r>
          </w:p>
        </w:tc>
        <w:tc>
          <w:tcPr>
            <w:tcW w:w="1559" w:type="dxa"/>
            <w:tcBorders>
              <w:bottom w:val="single" w:sz="12" w:space="0" w:color="auto"/>
            </w:tcBorders>
            <w:shd w:val="clear" w:color="auto" w:fill="auto"/>
          </w:tcPr>
          <w:p w:rsidR="00FF3527" w:rsidRPr="00C53650" w:rsidRDefault="00FF3527" w:rsidP="00FF3527">
            <w:pPr>
              <w:pStyle w:val="Tabletext"/>
            </w:pPr>
            <w:r w:rsidRPr="00C53650">
              <w:t>Water</w:t>
            </w:r>
          </w:p>
        </w:tc>
        <w:tc>
          <w:tcPr>
            <w:tcW w:w="4843" w:type="dxa"/>
            <w:tcBorders>
              <w:bottom w:val="single" w:sz="12" w:space="0" w:color="auto"/>
            </w:tcBorders>
            <w:shd w:val="clear" w:color="auto" w:fill="auto"/>
          </w:tcPr>
          <w:p w:rsidR="00FF3527" w:rsidRPr="00C53650" w:rsidRDefault="00FF3527" w:rsidP="00FF3527">
            <w:pPr>
              <w:pStyle w:val="Tabletext"/>
            </w:pPr>
            <w:r w:rsidRPr="00C53650">
              <w:t>natural water, non</w:t>
            </w:r>
            <w:r w:rsidR="009C76BB">
              <w:noBreakHyphen/>
            </w:r>
            <w:r w:rsidRPr="00C53650">
              <w:t>carbonated and without any other additives</w:t>
            </w:r>
          </w:p>
        </w:tc>
      </w:tr>
    </w:tbl>
    <w:p w:rsidR="00FF3527" w:rsidRPr="00C53650" w:rsidRDefault="00FF3527" w:rsidP="00FF3527">
      <w:pPr>
        <w:pStyle w:val="ActHead5"/>
      </w:pPr>
      <w:bookmarkStart w:id="337" w:name="_Toc140063722"/>
      <w:r w:rsidRPr="009C76BB">
        <w:rPr>
          <w:rStyle w:val="CharSectno"/>
        </w:rPr>
        <w:t>2</w:t>
      </w:r>
      <w:r w:rsidRPr="00C53650">
        <w:t xml:space="preserve">  Tea, coffee etc.</w:t>
      </w:r>
      <w:bookmarkEnd w:id="337"/>
    </w:p>
    <w:p w:rsidR="00FF3527" w:rsidRPr="00C53650" w:rsidRDefault="00FF3527" w:rsidP="00FF3527">
      <w:pPr>
        <w:pStyle w:val="subsection"/>
      </w:pPr>
      <w:r w:rsidRPr="00C53650">
        <w:tab/>
      </w:r>
      <w:r w:rsidRPr="00C53650">
        <w:tab/>
        <w:t xml:space="preserve">None of the items in the table relating to the category of tea, coffee etc. include any </w:t>
      </w:r>
      <w:r w:rsidR="009C76BB" w:rsidRPr="009C76BB">
        <w:rPr>
          <w:position w:val="6"/>
          <w:sz w:val="16"/>
          <w:szCs w:val="16"/>
        </w:rPr>
        <w:t>*</w:t>
      </w:r>
      <w:r w:rsidRPr="00C53650">
        <w:t>beverage that is marketed in a ready</w:t>
      </w:r>
      <w:r w:rsidR="009C76BB">
        <w:noBreakHyphen/>
      </w:r>
      <w:r w:rsidRPr="00C53650">
        <w:t>to</w:t>
      </w:r>
      <w:r w:rsidR="009C76BB">
        <w:noBreakHyphen/>
      </w:r>
      <w:r w:rsidRPr="00C53650">
        <w:t>drink form.</w:t>
      </w:r>
    </w:p>
    <w:p w:rsidR="00FF3527" w:rsidRPr="00C53650" w:rsidRDefault="00FF3527" w:rsidP="00FF3527">
      <w:pPr>
        <w:pStyle w:val="ActHead5"/>
      </w:pPr>
      <w:bookmarkStart w:id="338" w:name="_Toc140063723"/>
      <w:r w:rsidRPr="009C76BB">
        <w:rPr>
          <w:rStyle w:val="CharSectno"/>
        </w:rPr>
        <w:t>3</w:t>
      </w:r>
      <w:r w:rsidRPr="00C53650">
        <w:t xml:space="preserve">  Fruit and vegetable juices</w:t>
      </w:r>
      <w:bookmarkEnd w:id="338"/>
    </w:p>
    <w:p w:rsidR="00FF3527" w:rsidRPr="00C53650" w:rsidRDefault="00FF3527" w:rsidP="00FF3527">
      <w:pPr>
        <w:pStyle w:val="subsection"/>
      </w:pPr>
      <w:r w:rsidRPr="00C53650">
        <w:tab/>
      </w:r>
      <w:r w:rsidRPr="00C53650">
        <w:tab/>
        <w:t xml:space="preserve">For the purposes of </w:t>
      </w:r>
      <w:r w:rsidR="009C76BB">
        <w:t>items 1</w:t>
      </w:r>
      <w:r w:rsidRPr="00C53650">
        <w:t>1 and 12 in the table, herbage is treated as vegetables.</w:t>
      </w:r>
    </w:p>
    <w:p w:rsidR="00FF3527" w:rsidRPr="00C53650" w:rsidRDefault="00FF3527" w:rsidP="00FF3527">
      <w:pPr>
        <w:sectPr w:rsidR="00FF3527" w:rsidRPr="00C53650" w:rsidSect="009627DE">
          <w:headerReference w:type="even" r:id="rId48"/>
          <w:headerReference w:type="default" r:id="rId49"/>
          <w:footerReference w:type="even" r:id="rId50"/>
          <w:footerReference w:type="default" r:id="rId51"/>
          <w:pgSz w:w="11906" w:h="16838" w:code="9"/>
          <w:pgMar w:top="2268" w:right="2410" w:bottom="3827" w:left="2410" w:header="567" w:footer="3119" w:gutter="0"/>
          <w:cols w:space="708"/>
          <w:docGrid w:linePitch="360"/>
        </w:sectPr>
      </w:pPr>
    </w:p>
    <w:p w:rsidR="00FF3527" w:rsidRPr="00C53650" w:rsidRDefault="00FF3527" w:rsidP="00FF3527">
      <w:pPr>
        <w:pStyle w:val="ActHead1"/>
        <w:pageBreakBefore/>
      </w:pPr>
      <w:bookmarkStart w:id="339" w:name="_Toc140063724"/>
      <w:r w:rsidRPr="009C76BB">
        <w:rPr>
          <w:rStyle w:val="CharChapNo"/>
        </w:rPr>
        <w:t>Schedule</w:t>
      </w:r>
      <w:r w:rsidR="00A31CA5" w:rsidRPr="009C76BB">
        <w:rPr>
          <w:rStyle w:val="CharChapNo"/>
        </w:rPr>
        <w:t> </w:t>
      </w:r>
      <w:r w:rsidRPr="009C76BB">
        <w:rPr>
          <w:rStyle w:val="CharChapNo"/>
        </w:rPr>
        <w:t>3</w:t>
      </w:r>
      <w:r w:rsidRPr="00C53650">
        <w:t>—</w:t>
      </w:r>
      <w:r w:rsidRPr="009C76BB">
        <w:rPr>
          <w:rStyle w:val="CharChapText"/>
        </w:rPr>
        <w:t>Medical aids and appliances</w:t>
      </w:r>
      <w:bookmarkEnd w:id="339"/>
    </w:p>
    <w:p w:rsidR="00FF3527" w:rsidRPr="00C53650" w:rsidRDefault="00FF3527" w:rsidP="00FF3527">
      <w:pPr>
        <w:pStyle w:val="notemargin"/>
      </w:pPr>
      <w:r w:rsidRPr="00C53650">
        <w:t>Note 1:</w:t>
      </w:r>
      <w:r w:rsidRPr="00C53650">
        <w:tab/>
        <w:t>GST</w:t>
      </w:r>
      <w:r w:rsidR="009C76BB">
        <w:noBreakHyphen/>
      </w:r>
      <w:r w:rsidRPr="00C53650">
        <w:t>free supplies of medical aids and appliances are dealt with in section</w:t>
      </w:r>
      <w:r w:rsidR="00A31CA5" w:rsidRPr="00C53650">
        <w:t> </w:t>
      </w:r>
      <w:r w:rsidRPr="00C53650">
        <w:t>38</w:t>
      </w:r>
      <w:r w:rsidR="009C76BB">
        <w:noBreakHyphen/>
      </w:r>
      <w:r w:rsidRPr="00C53650">
        <w:t>45.</w:t>
      </w:r>
    </w:p>
    <w:p w:rsidR="00FF3527" w:rsidRPr="00C53650" w:rsidRDefault="00FF3527" w:rsidP="00FF3527">
      <w:pPr>
        <w:pStyle w:val="notemargin"/>
      </w:pPr>
      <w:r w:rsidRPr="00C53650">
        <w:t>Note 2:</w:t>
      </w:r>
      <w:r w:rsidRPr="00C53650">
        <w:tab/>
        <w:t xml:space="preserve">The second column of the table is not operative (see </w:t>
      </w:r>
      <w:r w:rsidR="006D7127" w:rsidRPr="00C53650">
        <w:t>section 1</w:t>
      </w:r>
      <w:r w:rsidRPr="00C53650">
        <w:t>82</w:t>
      </w:r>
      <w:r w:rsidR="009C76BB">
        <w:noBreakHyphen/>
      </w:r>
      <w:r w:rsidRPr="00C53650">
        <w:t>15).</w:t>
      </w:r>
    </w:p>
    <w:p w:rsidR="00FF3527" w:rsidRPr="00C53650" w:rsidRDefault="00FF3527" w:rsidP="00FF3527">
      <w:pPr>
        <w:pStyle w:val="Header"/>
      </w:pPr>
      <w:bookmarkStart w:id="340" w:name="f_Check_Lines_below"/>
      <w:bookmarkEnd w:id="340"/>
      <w:r w:rsidRPr="009C76BB">
        <w:rPr>
          <w:rStyle w:val="CharPartNo"/>
        </w:rPr>
        <w:t xml:space="preserve"> </w:t>
      </w:r>
      <w:r w:rsidRPr="009C76BB">
        <w:rPr>
          <w:rStyle w:val="CharPartText"/>
        </w:rPr>
        <w:t xml:space="preserve"> </w:t>
      </w:r>
    </w:p>
    <w:p w:rsidR="00FF3527" w:rsidRPr="00C53650" w:rsidRDefault="00FF3527" w:rsidP="00FF3527">
      <w:pPr>
        <w:pStyle w:val="Header"/>
      </w:pPr>
      <w:r w:rsidRPr="009C76BB">
        <w:rPr>
          <w:rStyle w:val="CharDivNo"/>
        </w:rPr>
        <w:t xml:space="preserve"> </w:t>
      </w:r>
      <w:r w:rsidRPr="009C76BB">
        <w:rPr>
          <w:rStyle w:val="CharDivText"/>
        </w:rPr>
        <w:t xml:space="preserve"> </w:t>
      </w:r>
    </w:p>
    <w:p w:rsidR="00FF3527" w:rsidRPr="00C53650" w:rsidRDefault="00FF3527" w:rsidP="00FF3527">
      <w:pPr>
        <w:pStyle w:val="Header"/>
      </w:pPr>
      <w:r w:rsidRPr="009C76BB">
        <w:rPr>
          <w:rStyle w:val="CharSubdNo"/>
        </w:rPr>
        <w:t xml:space="preserve"> </w:t>
      </w:r>
      <w:r w:rsidRPr="009C76BB">
        <w:rPr>
          <w:rStyle w:val="CharSubdText"/>
        </w:rPr>
        <w:t xml:space="preserve"> </w:t>
      </w:r>
    </w:p>
    <w:p w:rsidR="00FF3527" w:rsidRPr="00C53650" w:rsidRDefault="00FF3527" w:rsidP="00FF3527">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8"/>
        <w:gridCol w:w="2182"/>
        <w:gridCol w:w="4198"/>
      </w:tblGrid>
      <w:tr w:rsidR="00FF3527" w:rsidRPr="00C53650" w:rsidTr="00FF3527">
        <w:trPr>
          <w:tblHeader/>
        </w:trPr>
        <w:tc>
          <w:tcPr>
            <w:tcW w:w="7088" w:type="dxa"/>
            <w:gridSpan w:val="3"/>
            <w:tcBorders>
              <w:top w:val="single" w:sz="12" w:space="0" w:color="auto"/>
              <w:bottom w:val="single" w:sz="6" w:space="0" w:color="auto"/>
            </w:tcBorders>
            <w:shd w:val="clear" w:color="auto" w:fill="auto"/>
          </w:tcPr>
          <w:p w:rsidR="00FF3527" w:rsidRPr="00C53650" w:rsidRDefault="00FF3527" w:rsidP="00FF3527">
            <w:pPr>
              <w:pStyle w:val="Tabletext"/>
              <w:keepNext/>
              <w:keepLines/>
              <w:rPr>
                <w:b/>
              </w:rPr>
            </w:pPr>
            <w:r w:rsidRPr="00C53650">
              <w:rPr>
                <w:b/>
                <w:bCs/>
              </w:rPr>
              <w:t>Medical aids and appliances</w:t>
            </w:r>
          </w:p>
        </w:tc>
      </w:tr>
      <w:tr w:rsidR="00FF3527" w:rsidRPr="00C53650" w:rsidTr="00FF3527">
        <w:trPr>
          <w:tblHeader/>
        </w:trPr>
        <w:tc>
          <w:tcPr>
            <w:tcW w:w="708" w:type="dxa"/>
            <w:tcBorders>
              <w:top w:val="single" w:sz="6" w:space="0" w:color="auto"/>
              <w:bottom w:val="single" w:sz="12" w:space="0" w:color="auto"/>
            </w:tcBorders>
            <w:shd w:val="clear" w:color="auto" w:fill="auto"/>
          </w:tcPr>
          <w:p w:rsidR="00FF3527" w:rsidRPr="00C53650" w:rsidRDefault="00FF3527" w:rsidP="00FF3527">
            <w:pPr>
              <w:pStyle w:val="Tabletext"/>
              <w:keepNext/>
              <w:keepLines/>
              <w:rPr>
                <w:b/>
              </w:rPr>
            </w:pPr>
            <w:r w:rsidRPr="00C53650">
              <w:rPr>
                <w:b/>
                <w:bCs/>
              </w:rPr>
              <w:t>Item</w:t>
            </w:r>
          </w:p>
        </w:tc>
        <w:tc>
          <w:tcPr>
            <w:tcW w:w="2182" w:type="dxa"/>
            <w:tcBorders>
              <w:top w:val="single" w:sz="6" w:space="0" w:color="auto"/>
              <w:bottom w:val="single" w:sz="12" w:space="0" w:color="auto"/>
            </w:tcBorders>
            <w:shd w:val="clear" w:color="auto" w:fill="auto"/>
          </w:tcPr>
          <w:p w:rsidR="00FF3527" w:rsidRPr="00C53650" w:rsidRDefault="00FF3527" w:rsidP="00FF3527">
            <w:pPr>
              <w:pStyle w:val="Tabletext"/>
              <w:keepNext/>
              <w:keepLines/>
              <w:rPr>
                <w:b/>
              </w:rPr>
            </w:pPr>
            <w:r w:rsidRPr="00C53650">
              <w:rPr>
                <w:b/>
                <w:bCs/>
              </w:rPr>
              <w:t>Category</w:t>
            </w:r>
          </w:p>
        </w:tc>
        <w:tc>
          <w:tcPr>
            <w:tcW w:w="4198" w:type="dxa"/>
            <w:tcBorders>
              <w:top w:val="single" w:sz="6" w:space="0" w:color="auto"/>
              <w:bottom w:val="single" w:sz="12" w:space="0" w:color="auto"/>
            </w:tcBorders>
            <w:shd w:val="clear" w:color="auto" w:fill="auto"/>
          </w:tcPr>
          <w:p w:rsidR="00FF3527" w:rsidRPr="00C53650" w:rsidRDefault="00FF3527" w:rsidP="00FF3527">
            <w:pPr>
              <w:pStyle w:val="Tabletext"/>
              <w:keepNext/>
              <w:keepLines/>
              <w:rPr>
                <w:b/>
              </w:rPr>
            </w:pPr>
            <w:r w:rsidRPr="00C53650">
              <w:rPr>
                <w:b/>
                <w:bCs/>
              </w:rPr>
              <w:t>Medical aids or appliances</w:t>
            </w:r>
          </w:p>
        </w:tc>
      </w:tr>
      <w:tr w:rsidR="00FF3527" w:rsidRPr="00C53650" w:rsidTr="00FF3527">
        <w:tc>
          <w:tcPr>
            <w:tcW w:w="708" w:type="dxa"/>
            <w:tcBorders>
              <w:top w:val="single" w:sz="12" w:space="0" w:color="auto"/>
            </w:tcBorders>
            <w:shd w:val="clear" w:color="auto" w:fill="auto"/>
          </w:tcPr>
          <w:p w:rsidR="00FF3527" w:rsidRPr="00C53650" w:rsidRDefault="00FF3527" w:rsidP="00FF3527">
            <w:pPr>
              <w:pStyle w:val="Tabletext"/>
            </w:pPr>
            <w:r w:rsidRPr="00C53650">
              <w:t>1</w:t>
            </w:r>
          </w:p>
        </w:tc>
        <w:tc>
          <w:tcPr>
            <w:tcW w:w="2182" w:type="dxa"/>
            <w:tcBorders>
              <w:top w:val="single" w:sz="12" w:space="0" w:color="auto"/>
            </w:tcBorders>
            <w:shd w:val="clear" w:color="auto" w:fill="auto"/>
          </w:tcPr>
          <w:p w:rsidR="00FF3527" w:rsidRPr="00C53650" w:rsidRDefault="00FF3527" w:rsidP="00FF3527">
            <w:pPr>
              <w:pStyle w:val="Tabletext"/>
            </w:pPr>
            <w:r w:rsidRPr="00C53650">
              <w:t>Cardiovascular</w:t>
            </w:r>
          </w:p>
        </w:tc>
        <w:tc>
          <w:tcPr>
            <w:tcW w:w="4198" w:type="dxa"/>
            <w:tcBorders>
              <w:top w:val="single" w:sz="12" w:space="0" w:color="auto"/>
            </w:tcBorders>
            <w:shd w:val="clear" w:color="auto" w:fill="auto"/>
          </w:tcPr>
          <w:p w:rsidR="00FF3527" w:rsidRPr="00C53650" w:rsidRDefault="00FF3527" w:rsidP="00FF3527">
            <w:pPr>
              <w:pStyle w:val="Tabletext"/>
            </w:pPr>
            <w:r w:rsidRPr="00C53650">
              <w:t>heart monitors</w:t>
            </w:r>
          </w:p>
        </w:tc>
      </w:tr>
      <w:tr w:rsidR="00FF3527" w:rsidRPr="00C53650" w:rsidTr="00FF3527">
        <w:tc>
          <w:tcPr>
            <w:tcW w:w="708" w:type="dxa"/>
            <w:shd w:val="clear" w:color="auto" w:fill="auto"/>
          </w:tcPr>
          <w:p w:rsidR="00FF3527" w:rsidRPr="00C53650" w:rsidRDefault="00FF3527" w:rsidP="00FF3527">
            <w:pPr>
              <w:pStyle w:val="Tabletext"/>
            </w:pPr>
            <w:r w:rsidRPr="00C53650">
              <w:t>2</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pacemakers</w:t>
            </w:r>
          </w:p>
        </w:tc>
      </w:tr>
      <w:tr w:rsidR="00FF3527" w:rsidRPr="00C53650" w:rsidTr="00FF3527">
        <w:tc>
          <w:tcPr>
            <w:tcW w:w="708" w:type="dxa"/>
            <w:shd w:val="clear" w:color="auto" w:fill="auto"/>
          </w:tcPr>
          <w:p w:rsidR="00FF3527" w:rsidRPr="00C53650" w:rsidRDefault="00FF3527" w:rsidP="00FF3527">
            <w:pPr>
              <w:pStyle w:val="Tabletext"/>
            </w:pPr>
            <w:r w:rsidRPr="00C53650">
              <w:t>3</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surgical stockings</w:t>
            </w:r>
          </w:p>
        </w:tc>
      </w:tr>
      <w:tr w:rsidR="00FF3527" w:rsidRPr="00C53650" w:rsidTr="00FF3527">
        <w:tc>
          <w:tcPr>
            <w:tcW w:w="708" w:type="dxa"/>
            <w:shd w:val="clear" w:color="auto" w:fill="auto"/>
          </w:tcPr>
          <w:p w:rsidR="00FF3527" w:rsidRPr="00C53650" w:rsidRDefault="00FF3527" w:rsidP="00FF3527">
            <w:pPr>
              <w:pStyle w:val="Tabletext"/>
            </w:pPr>
            <w:r w:rsidRPr="00C53650">
              <w:t>4</w:t>
            </w:r>
          </w:p>
        </w:tc>
        <w:tc>
          <w:tcPr>
            <w:tcW w:w="2182" w:type="dxa"/>
            <w:shd w:val="clear" w:color="auto" w:fill="auto"/>
          </w:tcPr>
          <w:p w:rsidR="00FF3527" w:rsidRPr="00C53650" w:rsidRDefault="00FF3527" w:rsidP="00FF3527">
            <w:pPr>
              <w:pStyle w:val="Tabletext"/>
            </w:pPr>
            <w:r w:rsidRPr="00C53650">
              <w:t>Communication aids for people with disabilities</w:t>
            </w:r>
          </w:p>
        </w:tc>
        <w:tc>
          <w:tcPr>
            <w:tcW w:w="4198" w:type="dxa"/>
            <w:shd w:val="clear" w:color="auto" w:fill="auto"/>
          </w:tcPr>
          <w:p w:rsidR="00FF3527" w:rsidRPr="00C53650" w:rsidRDefault="00FF3527" w:rsidP="00FF3527">
            <w:pPr>
              <w:pStyle w:val="Tabletext"/>
            </w:pPr>
            <w:r w:rsidRPr="00C53650">
              <w:t>communication boards and voice output devices</w:t>
            </w:r>
          </w:p>
        </w:tc>
      </w:tr>
      <w:tr w:rsidR="00FF3527" w:rsidRPr="00C53650" w:rsidTr="00FF3527">
        <w:tc>
          <w:tcPr>
            <w:tcW w:w="708" w:type="dxa"/>
            <w:shd w:val="clear" w:color="auto" w:fill="auto"/>
          </w:tcPr>
          <w:p w:rsidR="00FF3527" w:rsidRPr="00C53650" w:rsidRDefault="00FF3527" w:rsidP="00FF3527">
            <w:pPr>
              <w:pStyle w:val="Tabletext"/>
            </w:pPr>
            <w:r w:rsidRPr="00C53650">
              <w:t>5</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communication cards</w:t>
            </w:r>
          </w:p>
        </w:tc>
      </w:tr>
      <w:tr w:rsidR="00FF3527" w:rsidRPr="00C53650" w:rsidTr="00FF3527">
        <w:tc>
          <w:tcPr>
            <w:tcW w:w="708" w:type="dxa"/>
            <w:shd w:val="clear" w:color="auto" w:fill="auto"/>
          </w:tcPr>
          <w:p w:rsidR="00FF3527" w:rsidRPr="00C53650" w:rsidRDefault="00FF3527" w:rsidP="00FF3527">
            <w:pPr>
              <w:pStyle w:val="Tabletext"/>
            </w:pPr>
            <w:r w:rsidRPr="00C53650">
              <w:t>6</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page turners</w:t>
            </w:r>
          </w:p>
        </w:tc>
      </w:tr>
      <w:tr w:rsidR="00FF3527" w:rsidRPr="00C53650" w:rsidTr="00FF3527">
        <w:tc>
          <w:tcPr>
            <w:tcW w:w="708" w:type="dxa"/>
            <w:shd w:val="clear" w:color="auto" w:fill="auto"/>
          </w:tcPr>
          <w:p w:rsidR="00FF3527" w:rsidRPr="00C53650" w:rsidRDefault="00FF3527" w:rsidP="00FF3527">
            <w:pPr>
              <w:pStyle w:val="Tabletext"/>
            </w:pPr>
            <w:r w:rsidRPr="00C53650">
              <w:t>7</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eye pointing frames</w:t>
            </w:r>
          </w:p>
        </w:tc>
      </w:tr>
      <w:tr w:rsidR="00FF3527" w:rsidRPr="00C53650" w:rsidTr="00FF3527">
        <w:tc>
          <w:tcPr>
            <w:tcW w:w="708" w:type="dxa"/>
            <w:shd w:val="clear" w:color="auto" w:fill="auto"/>
          </w:tcPr>
          <w:p w:rsidR="00FF3527" w:rsidRPr="00C53650" w:rsidRDefault="00FF3527" w:rsidP="00FF3527">
            <w:pPr>
              <w:pStyle w:val="Tabletext"/>
            </w:pPr>
            <w:r w:rsidRPr="00C53650">
              <w:t>8</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software programs specifically designed for people with disabilities</w:t>
            </w:r>
          </w:p>
        </w:tc>
      </w:tr>
      <w:tr w:rsidR="00FF3527" w:rsidRPr="00C53650" w:rsidTr="00FF3527">
        <w:tc>
          <w:tcPr>
            <w:tcW w:w="708" w:type="dxa"/>
            <w:shd w:val="clear" w:color="auto" w:fill="auto"/>
          </w:tcPr>
          <w:p w:rsidR="00FF3527" w:rsidRPr="00C53650" w:rsidRDefault="00FF3527" w:rsidP="00FF3527">
            <w:pPr>
              <w:pStyle w:val="Tabletext"/>
            </w:pPr>
            <w:r w:rsidRPr="00C53650">
              <w:t>9</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printers and scanners specifically designed for software and hardware used by people with disabilities</w:t>
            </w:r>
          </w:p>
        </w:tc>
      </w:tr>
      <w:tr w:rsidR="00FF3527" w:rsidRPr="00C53650" w:rsidTr="00FF3527">
        <w:tc>
          <w:tcPr>
            <w:tcW w:w="708" w:type="dxa"/>
            <w:shd w:val="clear" w:color="auto" w:fill="auto"/>
          </w:tcPr>
          <w:p w:rsidR="00FF3527" w:rsidRPr="00C53650" w:rsidRDefault="00FF3527" w:rsidP="00FF3527">
            <w:pPr>
              <w:pStyle w:val="Tabletext"/>
            </w:pPr>
            <w:r w:rsidRPr="00C53650">
              <w:t>10</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switches and switch interfaces</w:t>
            </w:r>
          </w:p>
        </w:tc>
      </w:tr>
      <w:tr w:rsidR="00FF3527" w:rsidRPr="00C53650" w:rsidTr="00FF3527">
        <w:tc>
          <w:tcPr>
            <w:tcW w:w="708" w:type="dxa"/>
            <w:shd w:val="clear" w:color="auto" w:fill="auto"/>
          </w:tcPr>
          <w:p w:rsidR="00FF3527" w:rsidRPr="00C53650" w:rsidRDefault="00FF3527" w:rsidP="00FF3527">
            <w:pPr>
              <w:pStyle w:val="Tabletext"/>
            </w:pPr>
            <w:r w:rsidRPr="00C53650">
              <w:t>11</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mouth/head sticks/pointers</w:t>
            </w:r>
          </w:p>
        </w:tc>
      </w:tr>
      <w:tr w:rsidR="00FF3527" w:rsidRPr="00C53650" w:rsidTr="00FF3527">
        <w:tc>
          <w:tcPr>
            <w:tcW w:w="708" w:type="dxa"/>
            <w:shd w:val="clear" w:color="auto" w:fill="auto"/>
          </w:tcPr>
          <w:p w:rsidR="00FF3527" w:rsidRPr="00C53650" w:rsidRDefault="00FF3527" w:rsidP="00FF3527">
            <w:pPr>
              <w:pStyle w:val="Tabletext"/>
            </w:pPr>
            <w:r w:rsidRPr="00C53650">
              <w:t>12</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alternative keyboards</w:t>
            </w:r>
          </w:p>
        </w:tc>
      </w:tr>
      <w:tr w:rsidR="00FF3527" w:rsidRPr="00C53650" w:rsidTr="00FF3527">
        <w:tc>
          <w:tcPr>
            <w:tcW w:w="708" w:type="dxa"/>
            <w:shd w:val="clear" w:color="auto" w:fill="auto"/>
          </w:tcPr>
          <w:p w:rsidR="00FF3527" w:rsidRPr="00C53650" w:rsidRDefault="00FF3527" w:rsidP="00FF3527">
            <w:pPr>
              <w:pStyle w:val="Tabletext"/>
            </w:pPr>
            <w:r w:rsidRPr="00C53650">
              <w:t>13</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electrolarynx replacements</w:t>
            </w:r>
          </w:p>
        </w:tc>
      </w:tr>
      <w:tr w:rsidR="00FF3527" w:rsidRPr="00C53650" w:rsidTr="00FF3527">
        <w:tc>
          <w:tcPr>
            <w:tcW w:w="708" w:type="dxa"/>
            <w:shd w:val="clear" w:color="auto" w:fill="auto"/>
          </w:tcPr>
          <w:p w:rsidR="00FF3527" w:rsidRPr="00C53650" w:rsidRDefault="00FF3527" w:rsidP="00FF3527">
            <w:pPr>
              <w:pStyle w:val="Tabletext"/>
            </w:pPr>
            <w:r w:rsidRPr="00C53650">
              <w:t>14</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speech amplification/clarification aids</w:t>
            </w:r>
          </w:p>
        </w:tc>
      </w:tr>
      <w:tr w:rsidR="00FF3527" w:rsidRPr="00C53650" w:rsidTr="00FF3527">
        <w:tc>
          <w:tcPr>
            <w:tcW w:w="708" w:type="dxa"/>
            <w:shd w:val="clear" w:color="auto" w:fill="auto"/>
          </w:tcPr>
          <w:p w:rsidR="00FF3527" w:rsidRPr="00C53650" w:rsidRDefault="00FF3527" w:rsidP="00FF3527">
            <w:pPr>
              <w:pStyle w:val="Tabletext"/>
            </w:pPr>
            <w:r w:rsidRPr="00C53650">
              <w:t>15</w:t>
            </w:r>
          </w:p>
        </w:tc>
        <w:tc>
          <w:tcPr>
            <w:tcW w:w="2182" w:type="dxa"/>
            <w:shd w:val="clear" w:color="auto" w:fill="auto"/>
          </w:tcPr>
          <w:p w:rsidR="00FF3527" w:rsidRPr="00C53650" w:rsidRDefault="00FF3527" w:rsidP="00FF3527">
            <w:pPr>
              <w:pStyle w:val="Tabletext"/>
            </w:pPr>
            <w:r w:rsidRPr="00C53650">
              <w:t>Continence</w:t>
            </w:r>
          </w:p>
        </w:tc>
        <w:tc>
          <w:tcPr>
            <w:tcW w:w="4198" w:type="dxa"/>
            <w:shd w:val="clear" w:color="auto" w:fill="auto"/>
          </w:tcPr>
          <w:p w:rsidR="00FF3527" w:rsidRPr="00C53650" w:rsidRDefault="00FF3527" w:rsidP="00FF3527">
            <w:pPr>
              <w:pStyle w:val="Tabletext"/>
            </w:pPr>
            <w:r w:rsidRPr="00C53650">
              <w:t>urine/faecal drainage/collection devices</w:t>
            </w:r>
          </w:p>
        </w:tc>
      </w:tr>
      <w:tr w:rsidR="00FF3527" w:rsidRPr="00C53650" w:rsidTr="00FF3527">
        <w:tc>
          <w:tcPr>
            <w:tcW w:w="708" w:type="dxa"/>
            <w:shd w:val="clear" w:color="auto" w:fill="auto"/>
          </w:tcPr>
          <w:p w:rsidR="00FF3527" w:rsidRPr="00C53650" w:rsidRDefault="00FF3527" w:rsidP="00FF3527">
            <w:pPr>
              <w:pStyle w:val="Tabletext"/>
            </w:pPr>
            <w:r w:rsidRPr="00C53650">
              <w:t>16</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waterproof covers or mattress protectors</w:t>
            </w:r>
          </w:p>
        </w:tc>
      </w:tr>
      <w:tr w:rsidR="00FF3527" w:rsidRPr="00C53650" w:rsidTr="00FF3527">
        <w:tc>
          <w:tcPr>
            <w:tcW w:w="708" w:type="dxa"/>
            <w:shd w:val="clear" w:color="auto" w:fill="auto"/>
          </w:tcPr>
          <w:p w:rsidR="00FF3527" w:rsidRPr="00C53650" w:rsidRDefault="00FF3527" w:rsidP="00FF3527">
            <w:pPr>
              <w:pStyle w:val="Tabletext"/>
            </w:pPr>
            <w:r w:rsidRPr="00C53650">
              <w:t>17</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absorbent pads for beds and chairs</w:t>
            </w:r>
          </w:p>
        </w:tc>
      </w:tr>
      <w:tr w:rsidR="00FF3527" w:rsidRPr="00C53650" w:rsidTr="00FF3527">
        <w:tc>
          <w:tcPr>
            <w:tcW w:w="708" w:type="dxa"/>
            <w:shd w:val="clear" w:color="auto" w:fill="auto"/>
          </w:tcPr>
          <w:p w:rsidR="00FF3527" w:rsidRPr="00C53650" w:rsidRDefault="00FF3527" w:rsidP="00FF3527">
            <w:pPr>
              <w:pStyle w:val="Tabletext"/>
            </w:pPr>
            <w:r w:rsidRPr="00C53650">
              <w:t>18</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disposable/reusable continence pads, pants and nappies required for continence use (excluding nappies for babies, sanitary pads or tampons)</w:t>
            </w:r>
          </w:p>
        </w:tc>
      </w:tr>
      <w:tr w:rsidR="00FF3527" w:rsidRPr="00C53650" w:rsidTr="00FF3527">
        <w:tc>
          <w:tcPr>
            <w:tcW w:w="708" w:type="dxa"/>
            <w:shd w:val="clear" w:color="auto" w:fill="auto"/>
          </w:tcPr>
          <w:p w:rsidR="00FF3527" w:rsidRPr="00C53650" w:rsidRDefault="00FF3527" w:rsidP="00FF3527">
            <w:pPr>
              <w:pStyle w:val="Tabletext"/>
            </w:pPr>
            <w:r w:rsidRPr="00C53650">
              <w:t>19</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enuresis alarms</w:t>
            </w:r>
          </w:p>
        </w:tc>
      </w:tr>
      <w:tr w:rsidR="00FF3527" w:rsidRPr="00C53650" w:rsidTr="00FF3527">
        <w:tc>
          <w:tcPr>
            <w:tcW w:w="708" w:type="dxa"/>
            <w:tcBorders>
              <w:bottom w:val="single" w:sz="4" w:space="0" w:color="auto"/>
            </w:tcBorders>
            <w:shd w:val="clear" w:color="auto" w:fill="auto"/>
          </w:tcPr>
          <w:p w:rsidR="00FF3527" w:rsidRPr="00C53650" w:rsidRDefault="00FF3527" w:rsidP="00FF3527">
            <w:pPr>
              <w:pStyle w:val="Tabletext"/>
            </w:pPr>
            <w:r w:rsidRPr="00C53650">
              <w:t>20</w:t>
            </w:r>
          </w:p>
        </w:tc>
        <w:tc>
          <w:tcPr>
            <w:tcW w:w="2182" w:type="dxa"/>
            <w:tcBorders>
              <w:bottom w:val="single" w:sz="4" w:space="0" w:color="auto"/>
            </w:tcBorders>
            <w:shd w:val="clear" w:color="auto" w:fill="auto"/>
          </w:tcPr>
          <w:p w:rsidR="00FF3527" w:rsidRPr="00C53650" w:rsidRDefault="00FF3527" w:rsidP="00FF3527">
            <w:pPr>
              <w:pStyle w:val="Tabletext"/>
            </w:pPr>
          </w:p>
        </w:tc>
        <w:tc>
          <w:tcPr>
            <w:tcW w:w="4198" w:type="dxa"/>
            <w:tcBorders>
              <w:bottom w:val="single" w:sz="4" w:space="0" w:color="auto"/>
            </w:tcBorders>
            <w:shd w:val="clear" w:color="auto" w:fill="auto"/>
          </w:tcPr>
          <w:p w:rsidR="00FF3527" w:rsidRPr="00C53650" w:rsidRDefault="00FF3527" w:rsidP="00FF3527">
            <w:pPr>
              <w:pStyle w:val="Tabletext"/>
            </w:pPr>
            <w:r w:rsidRPr="00C53650">
              <w:t>incontinence appliances</w:t>
            </w:r>
          </w:p>
        </w:tc>
      </w:tr>
      <w:tr w:rsidR="00FF3527" w:rsidRPr="00C53650" w:rsidTr="00FF3527">
        <w:tc>
          <w:tcPr>
            <w:tcW w:w="708" w:type="dxa"/>
            <w:tcBorders>
              <w:bottom w:val="single" w:sz="4" w:space="0" w:color="auto"/>
            </w:tcBorders>
            <w:shd w:val="clear" w:color="auto" w:fill="auto"/>
          </w:tcPr>
          <w:p w:rsidR="00FF3527" w:rsidRPr="00C53650" w:rsidRDefault="00FF3527" w:rsidP="00FF3527">
            <w:pPr>
              <w:pStyle w:val="Tabletext"/>
            </w:pPr>
            <w:bookmarkStart w:id="341" w:name="CU_23860096"/>
            <w:bookmarkStart w:id="342" w:name="CU_23866330"/>
            <w:bookmarkStart w:id="343" w:name="CU_23867727"/>
            <w:bookmarkEnd w:id="341"/>
            <w:bookmarkEnd w:id="342"/>
            <w:bookmarkEnd w:id="343"/>
            <w:r w:rsidRPr="00C53650">
              <w:t>21</w:t>
            </w:r>
          </w:p>
        </w:tc>
        <w:tc>
          <w:tcPr>
            <w:tcW w:w="2182" w:type="dxa"/>
            <w:tcBorders>
              <w:bottom w:val="single" w:sz="4" w:space="0" w:color="auto"/>
            </w:tcBorders>
            <w:shd w:val="clear" w:color="auto" w:fill="auto"/>
          </w:tcPr>
          <w:p w:rsidR="00FF3527" w:rsidRPr="00C53650" w:rsidRDefault="00FF3527" w:rsidP="00FF3527">
            <w:pPr>
              <w:pStyle w:val="Tabletext"/>
            </w:pPr>
          </w:p>
        </w:tc>
        <w:tc>
          <w:tcPr>
            <w:tcW w:w="4198" w:type="dxa"/>
            <w:tcBorders>
              <w:bottom w:val="single" w:sz="4" w:space="0" w:color="auto"/>
            </w:tcBorders>
            <w:shd w:val="clear" w:color="auto" w:fill="auto"/>
          </w:tcPr>
          <w:p w:rsidR="00FF3527" w:rsidRPr="00C53650" w:rsidRDefault="00FF3527" w:rsidP="00FF3527">
            <w:pPr>
              <w:pStyle w:val="Tabletext"/>
            </w:pPr>
            <w:r w:rsidRPr="00C53650">
              <w:t>hospital/medical/continence deodorising products</w:t>
            </w:r>
          </w:p>
        </w:tc>
      </w:tr>
      <w:tr w:rsidR="00FF3527" w:rsidRPr="00C53650" w:rsidTr="00FF3527">
        <w:tc>
          <w:tcPr>
            <w:tcW w:w="708" w:type="dxa"/>
            <w:tcBorders>
              <w:top w:val="single" w:sz="4" w:space="0" w:color="auto"/>
            </w:tcBorders>
            <w:shd w:val="clear" w:color="auto" w:fill="auto"/>
          </w:tcPr>
          <w:p w:rsidR="00FF3527" w:rsidRPr="00C53650" w:rsidRDefault="00FF3527" w:rsidP="00FF3527">
            <w:pPr>
              <w:pStyle w:val="Tabletext"/>
            </w:pPr>
            <w:r w:rsidRPr="00C53650">
              <w:t>22</w:t>
            </w:r>
          </w:p>
        </w:tc>
        <w:tc>
          <w:tcPr>
            <w:tcW w:w="2182" w:type="dxa"/>
            <w:tcBorders>
              <w:top w:val="single" w:sz="4" w:space="0" w:color="auto"/>
            </w:tcBorders>
            <w:shd w:val="clear" w:color="auto" w:fill="auto"/>
          </w:tcPr>
          <w:p w:rsidR="00FF3527" w:rsidRPr="00C53650" w:rsidRDefault="00FF3527" w:rsidP="00FF3527">
            <w:pPr>
              <w:pStyle w:val="Tabletext"/>
            </w:pPr>
          </w:p>
        </w:tc>
        <w:tc>
          <w:tcPr>
            <w:tcW w:w="4198" w:type="dxa"/>
            <w:tcBorders>
              <w:top w:val="single" w:sz="4" w:space="0" w:color="auto"/>
            </w:tcBorders>
            <w:shd w:val="clear" w:color="auto" w:fill="auto"/>
          </w:tcPr>
          <w:p w:rsidR="00FF3527" w:rsidRPr="00C53650" w:rsidRDefault="00FF3527" w:rsidP="00FF3527">
            <w:pPr>
              <w:pStyle w:val="Tabletext"/>
            </w:pPr>
            <w:r w:rsidRPr="00C53650">
              <w:t>waterproof protection for beds and chairs</w:t>
            </w:r>
          </w:p>
        </w:tc>
      </w:tr>
      <w:tr w:rsidR="00FF3527" w:rsidRPr="00C53650" w:rsidTr="00FF3527">
        <w:tc>
          <w:tcPr>
            <w:tcW w:w="708" w:type="dxa"/>
            <w:shd w:val="clear" w:color="auto" w:fill="auto"/>
          </w:tcPr>
          <w:p w:rsidR="00FF3527" w:rsidRPr="00C53650" w:rsidRDefault="00FF3527" w:rsidP="00FF3527">
            <w:pPr>
              <w:pStyle w:val="Tabletext"/>
            </w:pPr>
            <w:r w:rsidRPr="00C53650">
              <w:t>23</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sterile plastic bags</w:t>
            </w:r>
          </w:p>
        </w:tc>
      </w:tr>
      <w:tr w:rsidR="00FF3527" w:rsidRPr="00C53650" w:rsidTr="00FF3527">
        <w:tc>
          <w:tcPr>
            <w:tcW w:w="708" w:type="dxa"/>
            <w:shd w:val="clear" w:color="auto" w:fill="auto"/>
          </w:tcPr>
          <w:p w:rsidR="00FF3527" w:rsidRPr="00C53650" w:rsidRDefault="00FF3527" w:rsidP="00FF3527">
            <w:pPr>
              <w:pStyle w:val="Tabletext"/>
            </w:pPr>
            <w:r w:rsidRPr="00C53650">
              <w:t>24</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electric bag emptiers</w:t>
            </w:r>
          </w:p>
        </w:tc>
      </w:tr>
      <w:tr w:rsidR="00FF3527" w:rsidRPr="00C53650" w:rsidTr="00FF3527">
        <w:tc>
          <w:tcPr>
            <w:tcW w:w="708" w:type="dxa"/>
            <w:shd w:val="clear" w:color="auto" w:fill="auto"/>
          </w:tcPr>
          <w:p w:rsidR="00FF3527" w:rsidRPr="00C53650" w:rsidRDefault="00FF3527" w:rsidP="00FF3527">
            <w:pPr>
              <w:pStyle w:val="Tabletext"/>
            </w:pPr>
            <w:r w:rsidRPr="00C53650">
              <w:t>25</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enemas, suppositories and applicators</w:t>
            </w:r>
          </w:p>
        </w:tc>
      </w:tr>
      <w:tr w:rsidR="00FF3527" w:rsidRPr="00C53650" w:rsidTr="00FF3527">
        <w:tc>
          <w:tcPr>
            <w:tcW w:w="708" w:type="dxa"/>
            <w:shd w:val="clear" w:color="auto" w:fill="auto"/>
          </w:tcPr>
          <w:p w:rsidR="00FF3527" w:rsidRPr="00C53650" w:rsidRDefault="00FF3527" w:rsidP="00FF3527">
            <w:pPr>
              <w:pStyle w:val="Tabletext"/>
            </w:pPr>
            <w:r w:rsidRPr="00C53650">
              <w:t>26</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urinals and bedpans</w:t>
            </w:r>
          </w:p>
        </w:tc>
      </w:tr>
      <w:tr w:rsidR="00FF3527" w:rsidRPr="00C53650" w:rsidTr="00FF3527">
        <w:tc>
          <w:tcPr>
            <w:tcW w:w="708" w:type="dxa"/>
            <w:shd w:val="clear" w:color="auto" w:fill="auto"/>
          </w:tcPr>
          <w:p w:rsidR="00FF3527" w:rsidRPr="00C53650" w:rsidRDefault="00FF3527" w:rsidP="00FF3527">
            <w:pPr>
              <w:pStyle w:val="Tabletext"/>
            </w:pPr>
            <w:r w:rsidRPr="00C53650">
              <w:t>27</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penile clamps</w:t>
            </w:r>
          </w:p>
        </w:tc>
      </w:tr>
      <w:tr w:rsidR="00FF3527" w:rsidRPr="00C53650" w:rsidTr="00FF3527">
        <w:tc>
          <w:tcPr>
            <w:tcW w:w="708" w:type="dxa"/>
            <w:shd w:val="clear" w:color="auto" w:fill="auto"/>
          </w:tcPr>
          <w:p w:rsidR="00FF3527" w:rsidRPr="00C53650" w:rsidRDefault="00FF3527" w:rsidP="00FF3527">
            <w:pPr>
              <w:pStyle w:val="Tabletext"/>
            </w:pPr>
            <w:r w:rsidRPr="00C53650">
              <w:t>28</w:t>
            </w:r>
          </w:p>
        </w:tc>
        <w:tc>
          <w:tcPr>
            <w:tcW w:w="2182" w:type="dxa"/>
            <w:shd w:val="clear" w:color="auto" w:fill="auto"/>
          </w:tcPr>
          <w:p w:rsidR="00FF3527" w:rsidRPr="00C53650" w:rsidRDefault="00FF3527" w:rsidP="00FF3527">
            <w:pPr>
              <w:pStyle w:val="Tabletext"/>
            </w:pPr>
            <w:r w:rsidRPr="00C53650">
              <w:t>Daily living for people with disabilities</w:t>
            </w:r>
          </w:p>
        </w:tc>
        <w:tc>
          <w:tcPr>
            <w:tcW w:w="4198" w:type="dxa"/>
            <w:shd w:val="clear" w:color="auto" w:fill="auto"/>
          </w:tcPr>
          <w:p w:rsidR="00FF3527" w:rsidRPr="00C53650" w:rsidRDefault="00FF3527" w:rsidP="00FF3527">
            <w:pPr>
              <w:pStyle w:val="Tabletext"/>
            </w:pPr>
            <w:r w:rsidRPr="00C53650">
              <w:t>customised eating equipment for people with disabilities</w:t>
            </w:r>
          </w:p>
        </w:tc>
      </w:tr>
      <w:tr w:rsidR="00FF3527" w:rsidRPr="00C53650" w:rsidTr="00FF3527">
        <w:tc>
          <w:tcPr>
            <w:tcW w:w="708" w:type="dxa"/>
            <w:shd w:val="clear" w:color="auto" w:fill="auto"/>
          </w:tcPr>
          <w:p w:rsidR="00FF3527" w:rsidRPr="00C53650" w:rsidRDefault="00FF3527" w:rsidP="00FF3527">
            <w:pPr>
              <w:pStyle w:val="Tabletext"/>
            </w:pPr>
            <w:r w:rsidRPr="00C53650">
              <w:t>29</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customised toothbrushes for people with disabilities</w:t>
            </w:r>
          </w:p>
        </w:tc>
      </w:tr>
      <w:tr w:rsidR="00FF3527" w:rsidRPr="00C53650" w:rsidTr="00FF3527">
        <w:tc>
          <w:tcPr>
            <w:tcW w:w="708" w:type="dxa"/>
            <w:shd w:val="clear" w:color="auto" w:fill="auto"/>
          </w:tcPr>
          <w:p w:rsidR="00FF3527" w:rsidRPr="00C53650" w:rsidRDefault="00FF3527" w:rsidP="00FF3527">
            <w:pPr>
              <w:pStyle w:val="Tabletext"/>
            </w:pPr>
            <w:r w:rsidRPr="00C53650">
              <w:t>30</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dentures and artificial teeth</w:t>
            </w:r>
          </w:p>
        </w:tc>
      </w:tr>
      <w:tr w:rsidR="00FF3527" w:rsidRPr="00C53650" w:rsidTr="00FF3527">
        <w:tc>
          <w:tcPr>
            <w:tcW w:w="708" w:type="dxa"/>
            <w:shd w:val="clear" w:color="auto" w:fill="auto"/>
          </w:tcPr>
          <w:p w:rsidR="00FF3527" w:rsidRPr="00C53650" w:rsidRDefault="00FF3527" w:rsidP="00FF3527">
            <w:pPr>
              <w:pStyle w:val="Tabletext"/>
            </w:pPr>
            <w:r w:rsidRPr="00C53650">
              <w:t>31</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environmental control units designed for the disability of a particular person</w:t>
            </w:r>
          </w:p>
        </w:tc>
      </w:tr>
      <w:tr w:rsidR="00FF3527" w:rsidRPr="00C53650" w:rsidTr="00FF3527">
        <w:tc>
          <w:tcPr>
            <w:tcW w:w="708" w:type="dxa"/>
            <w:shd w:val="clear" w:color="auto" w:fill="auto"/>
          </w:tcPr>
          <w:p w:rsidR="00FF3527" w:rsidRPr="00C53650" w:rsidRDefault="00FF3527" w:rsidP="00FF3527">
            <w:pPr>
              <w:pStyle w:val="Tabletext"/>
            </w:pPr>
            <w:r w:rsidRPr="00C53650">
              <w:t>32</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computer modifications required for people with disabilities</w:t>
            </w:r>
          </w:p>
        </w:tc>
      </w:tr>
      <w:tr w:rsidR="00FF3527" w:rsidRPr="00C53650" w:rsidTr="00FF3527">
        <w:tc>
          <w:tcPr>
            <w:tcW w:w="708" w:type="dxa"/>
            <w:shd w:val="clear" w:color="auto" w:fill="auto"/>
          </w:tcPr>
          <w:p w:rsidR="00FF3527" w:rsidRPr="00C53650" w:rsidRDefault="00FF3527" w:rsidP="00FF3527">
            <w:pPr>
              <w:pStyle w:val="Tabletext"/>
            </w:pPr>
            <w:r w:rsidRPr="00C53650">
              <w:t>33</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“medical alert” devices</w:t>
            </w:r>
          </w:p>
        </w:tc>
      </w:tr>
      <w:tr w:rsidR="00FF3527" w:rsidRPr="00C53650" w:rsidTr="00FF3527">
        <w:tc>
          <w:tcPr>
            <w:tcW w:w="708" w:type="dxa"/>
            <w:shd w:val="clear" w:color="auto" w:fill="auto"/>
          </w:tcPr>
          <w:p w:rsidR="00FF3527" w:rsidRPr="00C53650" w:rsidRDefault="00FF3527" w:rsidP="00FF3527">
            <w:pPr>
              <w:pStyle w:val="Tabletext"/>
            </w:pPr>
            <w:r w:rsidRPr="00C53650">
              <w:t>34</w:t>
            </w:r>
          </w:p>
        </w:tc>
        <w:tc>
          <w:tcPr>
            <w:tcW w:w="2182" w:type="dxa"/>
            <w:shd w:val="clear" w:color="auto" w:fill="auto"/>
          </w:tcPr>
          <w:p w:rsidR="00FF3527" w:rsidRPr="00C53650" w:rsidRDefault="00FF3527" w:rsidP="00FF3527">
            <w:pPr>
              <w:pStyle w:val="Tabletext"/>
            </w:pPr>
            <w:r w:rsidRPr="00C53650">
              <w:t>Diabetes</w:t>
            </w:r>
          </w:p>
        </w:tc>
        <w:tc>
          <w:tcPr>
            <w:tcW w:w="4198" w:type="dxa"/>
            <w:shd w:val="clear" w:color="auto" w:fill="auto"/>
          </w:tcPr>
          <w:p w:rsidR="00FF3527" w:rsidRPr="00C53650" w:rsidRDefault="00FF3527" w:rsidP="00FF3527">
            <w:pPr>
              <w:pStyle w:val="Tabletext"/>
            </w:pPr>
            <w:r w:rsidRPr="00C53650">
              <w:t>finger prickers</w:t>
            </w:r>
          </w:p>
        </w:tc>
      </w:tr>
      <w:tr w:rsidR="00FF3527" w:rsidRPr="00C53650" w:rsidTr="00FF3527">
        <w:tc>
          <w:tcPr>
            <w:tcW w:w="708" w:type="dxa"/>
            <w:shd w:val="clear" w:color="auto" w:fill="auto"/>
          </w:tcPr>
          <w:p w:rsidR="00FF3527" w:rsidRPr="00C53650" w:rsidRDefault="00FF3527" w:rsidP="00FF3527">
            <w:pPr>
              <w:pStyle w:val="Tabletext"/>
            </w:pPr>
            <w:r w:rsidRPr="00C53650">
              <w:t>35</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alcohol skin wipes</w:t>
            </w:r>
          </w:p>
        </w:tc>
      </w:tr>
      <w:tr w:rsidR="00FF3527" w:rsidRPr="00C53650" w:rsidTr="00FF3527">
        <w:tc>
          <w:tcPr>
            <w:tcW w:w="708" w:type="dxa"/>
            <w:shd w:val="clear" w:color="auto" w:fill="auto"/>
          </w:tcPr>
          <w:p w:rsidR="00FF3527" w:rsidRPr="00C53650" w:rsidRDefault="00FF3527" w:rsidP="00FF3527">
            <w:pPr>
              <w:pStyle w:val="Tabletext"/>
            </w:pPr>
            <w:r w:rsidRPr="00C53650">
              <w:t>36</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test strips</w:t>
            </w:r>
          </w:p>
        </w:tc>
      </w:tr>
      <w:tr w:rsidR="00FF3527" w:rsidRPr="00C53650" w:rsidTr="00FF3527">
        <w:tc>
          <w:tcPr>
            <w:tcW w:w="708" w:type="dxa"/>
            <w:shd w:val="clear" w:color="auto" w:fill="auto"/>
          </w:tcPr>
          <w:p w:rsidR="00FF3527" w:rsidRPr="00C53650" w:rsidRDefault="00FF3527" w:rsidP="00FF3527">
            <w:pPr>
              <w:pStyle w:val="Tabletext"/>
            </w:pPr>
            <w:r w:rsidRPr="00C53650">
              <w:t>37</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needles and syringes</w:t>
            </w:r>
          </w:p>
        </w:tc>
      </w:tr>
      <w:tr w:rsidR="00FF3527" w:rsidRPr="00C53650" w:rsidTr="00FF3527">
        <w:tc>
          <w:tcPr>
            <w:tcW w:w="708" w:type="dxa"/>
            <w:shd w:val="clear" w:color="auto" w:fill="auto"/>
          </w:tcPr>
          <w:p w:rsidR="00FF3527" w:rsidRPr="00C53650" w:rsidRDefault="00FF3527" w:rsidP="00FF3527">
            <w:pPr>
              <w:pStyle w:val="Tabletext"/>
            </w:pPr>
            <w:r w:rsidRPr="00C53650">
              <w:t>38</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glucose monitors</w:t>
            </w:r>
          </w:p>
        </w:tc>
      </w:tr>
      <w:tr w:rsidR="00FF3527" w:rsidRPr="00C53650" w:rsidTr="00FF3527">
        <w:tc>
          <w:tcPr>
            <w:tcW w:w="708" w:type="dxa"/>
            <w:shd w:val="clear" w:color="auto" w:fill="auto"/>
          </w:tcPr>
          <w:p w:rsidR="00FF3527" w:rsidRPr="00C53650" w:rsidRDefault="00FF3527" w:rsidP="00FF3527">
            <w:pPr>
              <w:pStyle w:val="Tabletext"/>
            </w:pPr>
            <w:r w:rsidRPr="00C53650">
              <w:t>39</w:t>
            </w:r>
          </w:p>
        </w:tc>
        <w:tc>
          <w:tcPr>
            <w:tcW w:w="2182" w:type="dxa"/>
            <w:shd w:val="clear" w:color="auto" w:fill="auto"/>
          </w:tcPr>
          <w:p w:rsidR="00FF3527" w:rsidRPr="00C53650" w:rsidRDefault="00FF3527" w:rsidP="00FF3527">
            <w:pPr>
              <w:pStyle w:val="Tabletext"/>
            </w:pPr>
            <w:r w:rsidRPr="00C53650">
              <w:t>Dialysis</w:t>
            </w:r>
          </w:p>
        </w:tc>
        <w:tc>
          <w:tcPr>
            <w:tcW w:w="4198" w:type="dxa"/>
            <w:shd w:val="clear" w:color="auto" w:fill="auto"/>
          </w:tcPr>
          <w:p w:rsidR="00FF3527" w:rsidRPr="00C53650" w:rsidRDefault="00FF3527" w:rsidP="00FF3527">
            <w:pPr>
              <w:pStyle w:val="Tabletext"/>
            </w:pPr>
            <w:r w:rsidRPr="00C53650">
              <w:t>home dialysis machines</w:t>
            </w:r>
          </w:p>
        </w:tc>
      </w:tr>
      <w:tr w:rsidR="00FF3527" w:rsidRPr="00C53650" w:rsidTr="00FF3527">
        <w:tc>
          <w:tcPr>
            <w:tcW w:w="708" w:type="dxa"/>
            <w:shd w:val="clear" w:color="auto" w:fill="auto"/>
          </w:tcPr>
          <w:p w:rsidR="00FF3527" w:rsidRPr="00C53650" w:rsidRDefault="00FF3527" w:rsidP="00FF3527">
            <w:pPr>
              <w:pStyle w:val="Tabletext"/>
            </w:pPr>
            <w:r w:rsidRPr="00C53650">
              <w:t>40</w:t>
            </w:r>
          </w:p>
        </w:tc>
        <w:tc>
          <w:tcPr>
            <w:tcW w:w="2182" w:type="dxa"/>
            <w:shd w:val="clear" w:color="auto" w:fill="auto"/>
          </w:tcPr>
          <w:p w:rsidR="00FF3527" w:rsidRPr="00C53650" w:rsidRDefault="00FF3527" w:rsidP="00FF3527">
            <w:pPr>
              <w:pStyle w:val="Tabletext"/>
            </w:pPr>
            <w:r w:rsidRPr="00C53650">
              <w:t>Enteral nutrition</w:t>
            </w:r>
          </w:p>
        </w:tc>
        <w:tc>
          <w:tcPr>
            <w:tcW w:w="4198" w:type="dxa"/>
            <w:shd w:val="clear" w:color="auto" w:fill="auto"/>
          </w:tcPr>
          <w:p w:rsidR="00FF3527" w:rsidRPr="00C53650" w:rsidRDefault="00FF3527" w:rsidP="00FF3527">
            <w:pPr>
              <w:pStyle w:val="Tabletext"/>
            </w:pPr>
            <w:r w:rsidRPr="00C53650">
              <w:t>enteral nutrition and associated delivery equipment</w:t>
            </w:r>
          </w:p>
        </w:tc>
      </w:tr>
      <w:tr w:rsidR="00FF3527" w:rsidRPr="00C53650" w:rsidTr="00FF3527">
        <w:tc>
          <w:tcPr>
            <w:tcW w:w="708" w:type="dxa"/>
            <w:shd w:val="clear" w:color="auto" w:fill="auto"/>
          </w:tcPr>
          <w:p w:rsidR="00FF3527" w:rsidRPr="00C53650" w:rsidRDefault="00FF3527" w:rsidP="00FF3527">
            <w:pPr>
              <w:pStyle w:val="Tabletext"/>
            </w:pPr>
            <w:r w:rsidRPr="00C53650">
              <w:t>41</w:t>
            </w:r>
          </w:p>
        </w:tc>
        <w:tc>
          <w:tcPr>
            <w:tcW w:w="2182" w:type="dxa"/>
            <w:shd w:val="clear" w:color="auto" w:fill="auto"/>
          </w:tcPr>
          <w:p w:rsidR="00FF3527" w:rsidRPr="00C53650" w:rsidRDefault="00FF3527" w:rsidP="00FF3527">
            <w:pPr>
              <w:pStyle w:val="Tabletext"/>
            </w:pPr>
            <w:r w:rsidRPr="00C53650">
              <w:t>Footwear for people with disabilities</w:t>
            </w:r>
          </w:p>
        </w:tc>
        <w:tc>
          <w:tcPr>
            <w:tcW w:w="4198" w:type="dxa"/>
            <w:shd w:val="clear" w:color="auto" w:fill="auto"/>
          </w:tcPr>
          <w:p w:rsidR="00FF3527" w:rsidRPr="00C53650" w:rsidRDefault="00FF3527" w:rsidP="00FF3527">
            <w:pPr>
              <w:pStyle w:val="Tabletext"/>
            </w:pPr>
            <w:r w:rsidRPr="00C53650">
              <w:t>surgical shoes, boots, braces and irons</w:t>
            </w:r>
          </w:p>
        </w:tc>
      </w:tr>
      <w:tr w:rsidR="00FF3527" w:rsidRPr="00C53650" w:rsidTr="00FF3527">
        <w:tc>
          <w:tcPr>
            <w:tcW w:w="708" w:type="dxa"/>
            <w:shd w:val="clear" w:color="auto" w:fill="auto"/>
          </w:tcPr>
          <w:p w:rsidR="00FF3527" w:rsidRPr="00C53650" w:rsidRDefault="00FF3527" w:rsidP="00FF3527">
            <w:pPr>
              <w:pStyle w:val="Tabletext"/>
            </w:pPr>
            <w:r w:rsidRPr="00C53650">
              <w:t>42</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orthotics</w:t>
            </w:r>
          </w:p>
        </w:tc>
      </w:tr>
      <w:tr w:rsidR="00FF3527" w:rsidRPr="00C53650" w:rsidTr="00FF3527">
        <w:tc>
          <w:tcPr>
            <w:tcW w:w="708" w:type="dxa"/>
            <w:shd w:val="clear" w:color="auto" w:fill="auto"/>
          </w:tcPr>
          <w:p w:rsidR="00FF3527" w:rsidRPr="00C53650" w:rsidRDefault="00FF3527" w:rsidP="00FF3527">
            <w:pPr>
              <w:pStyle w:val="Tabletext"/>
            </w:pPr>
            <w:r w:rsidRPr="00C53650">
              <w:t>43</w:t>
            </w:r>
          </w:p>
        </w:tc>
        <w:tc>
          <w:tcPr>
            <w:tcW w:w="2182" w:type="dxa"/>
            <w:shd w:val="clear" w:color="auto" w:fill="auto"/>
          </w:tcPr>
          <w:p w:rsidR="00FF3527" w:rsidRPr="00C53650" w:rsidRDefault="00FF3527" w:rsidP="00FF3527">
            <w:pPr>
              <w:pStyle w:val="Tabletext"/>
            </w:pPr>
            <w:r w:rsidRPr="00C53650">
              <w:t>Hearing/speech</w:t>
            </w:r>
          </w:p>
        </w:tc>
        <w:tc>
          <w:tcPr>
            <w:tcW w:w="4198" w:type="dxa"/>
            <w:shd w:val="clear" w:color="auto" w:fill="auto"/>
          </w:tcPr>
          <w:p w:rsidR="00FF3527" w:rsidRPr="00C53650" w:rsidRDefault="00FF3527" w:rsidP="00FF3527">
            <w:pPr>
              <w:pStyle w:val="Tabletext"/>
            </w:pPr>
            <w:r w:rsidRPr="00C53650">
              <w:t>hearing aids</w:t>
            </w:r>
          </w:p>
        </w:tc>
      </w:tr>
      <w:tr w:rsidR="00FF3527" w:rsidRPr="00C53650" w:rsidTr="0033511C">
        <w:trPr>
          <w:cantSplit/>
        </w:trPr>
        <w:tc>
          <w:tcPr>
            <w:tcW w:w="708" w:type="dxa"/>
            <w:tcBorders>
              <w:bottom w:val="single" w:sz="4" w:space="0" w:color="auto"/>
            </w:tcBorders>
            <w:shd w:val="clear" w:color="auto" w:fill="auto"/>
          </w:tcPr>
          <w:p w:rsidR="00FF3527" w:rsidRPr="00C53650" w:rsidRDefault="00FF3527" w:rsidP="00FF3527">
            <w:pPr>
              <w:pStyle w:val="Tabletext"/>
            </w:pPr>
            <w:r w:rsidRPr="00C53650">
              <w:t>44</w:t>
            </w:r>
          </w:p>
        </w:tc>
        <w:tc>
          <w:tcPr>
            <w:tcW w:w="2182" w:type="dxa"/>
            <w:tcBorders>
              <w:bottom w:val="single" w:sz="4" w:space="0" w:color="auto"/>
            </w:tcBorders>
            <w:shd w:val="clear" w:color="auto" w:fill="auto"/>
          </w:tcPr>
          <w:p w:rsidR="00FF3527" w:rsidRPr="00C53650" w:rsidRDefault="00FF3527" w:rsidP="00FF3527">
            <w:pPr>
              <w:pStyle w:val="Tabletext"/>
            </w:pPr>
          </w:p>
        </w:tc>
        <w:tc>
          <w:tcPr>
            <w:tcW w:w="4198" w:type="dxa"/>
            <w:tcBorders>
              <w:bottom w:val="single" w:sz="4" w:space="0" w:color="auto"/>
            </w:tcBorders>
            <w:shd w:val="clear" w:color="auto" w:fill="auto"/>
          </w:tcPr>
          <w:p w:rsidR="00FF3527" w:rsidRPr="00C53650" w:rsidRDefault="00FF3527" w:rsidP="00FF3527">
            <w:pPr>
              <w:pStyle w:val="Tabletext"/>
            </w:pPr>
            <w:r w:rsidRPr="00C53650">
              <w:t>visual display units specifically</w:t>
            </w:r>
            <w:r w:rsidRPr="00C53650">
              <w:rPr>
                <w:i/>
                <w:iCs/>
              </w:rPr>
              <w:t xml:space="preserve"> </w:t>
            </w:r>
            <w:r w:rsidRPr="00C53650">
              <w:t>designed for deaf people, or for people with a speech impairment, to communicate with others</w:t>
            </w:r>
          </w:p>
        </w:tc>
      </w:tr>
      <w:tr w:rsidR="00FF3527" w:rsidRPr="00C53650" w:rsidTr="00FF3527">
        <w:tc>
          <w:tcPr>
            <w:tcW w:w="708" w:type="dxa"/>
            <w:tcBorders>
              <w:bottom w:val="single" w:sz="4" w:space="0" w:color="auto"/>
            </w:tcBorders>
            <w:shd w:val="clear" w:color="auto" w:fill="auto"/>
          </w:tcPr>
          <w:p w:rsidR="00FF3527" w:rsidRPr="00C53650" w:rsidRDefault="00FF3527" w:rsidP="00FF3527">
            <w:pPr>
              <w:pStyle w:val="Tabletext"/>
            </w:pPr>
            <w:bookmarkStart w:id="344" w:name="CU_47861201"/>
            <w:bookmarkStart w:id="345" w:name="CU_47867435"/>
            <w:bookmarkStart w:id="346" w:name="CU_47868832"/>
            <w:bookmarkEnd w:id="344"/>
            <w:bookmarkEnd w:id="345"/>
            <w:bookmarkEnd w:id="346"/>
            <w:r w:rsidRPr="00C53650">
              <w:t>45</w:t>
            </w:r>
          </w:p>
        </w:tc>
        <w:tc>
          <w:tcPr>
            <w:tcW w:w="2182" w:type="dxa"/>
            <w:tcBorders>
              <w:bottom w:val="single" w:sz="4" w:space="0" w:color="auto"/>
            </w:tcBorders>
            <w:shd w:val="clear" w:color="auto" w:fill="auto"/>
          </w:tcPr>
          <w:p w:rsidR="00FF3527" w:rsidRPr="00C53650" w:rsidRDefault="00FF3527" w:rsidP="00FF3527">
            <w:pPr>
              <w:pStyle w:val="Tabletext"/>
            </w:pPr>
          </w:p>
        </w:tc>
        <w:tc>
          <w:tcPr>
            <w:tcW w:w="4198" w:type="dxa"/>
            <w:tcBorders>
              <w:bottom w:val="single" w:sz="4" w:space="0" w:color="auto"/>
            </w:tcBorders>
            <w:shd w:val="clear" w:color="auto" w:fill="auto"/>
          </w:tcPr>
          <w:p w:rsidR="00FF3527" w:rsidRPr="00C53650" w:rsidRDefault="00FF3527" w:rsidP="00FF3527">
            <w:pPr>
              <w:pStyle w:val="Tabletext"/>
            </w:pPr>
            <w:r w:rsidRPr="00C53650">
              <w:t>telephone communication devices specifically</w:t>
            </w:r>
            <w:r w:rsidRPr="00C53650">
              <w:rPr>
                <w:i/>
                <w:iCs/>
              </w:rPr>
              <w:t xml:space="preserve"> </w:t>
            </w:r>
            <w:r w:rsidRPr="00C53650">
              <w:t>designed to allow deaf people to send and receive messages by telephone</w:t>
            </w:r>
          </w:p>
        </w:tc>
      </w:tr>
      <w:tr w:rsidR="00FF3527" w:rsidRPr="00C53650" w:rsidTr="00FF3527">
        <w:tc>
          <w:tcPr>
            <w:tcW w:w="708" w:type="dxa"/>
            <w:tcBorders>
              <w:top w:val="single" w:sz="4" w:space="0" w:color="auto"/>
            </w:tcBorders>
            <w:shd w:val="clear" w:color="auto" w:fill="auto"/>
          </w:tcPr>
          <w:p w:rsidR="00FF3527" w:rsidRPr="00C53650" w:rsidRDefault="00FF3527" w:rsidP="00FF3527">
            <w:pPr>
              <w:pStyle w:val="Tabletext"/>
            </w:pPr>
            <w:r w:rsidRPr="00C53650">
              <w:t>46</w:t>
            </w:r>
          </w:p>
        </w:tc>
        <w:tc>
          <w:tcPr>
            <w:tcW w:w="2182" w:type="dxa"/>
            <w:tcBorders>
              <w:top w:val="single" w:sz="4" w:space="0" w:color="auto"/>
            </w:tcBorders>
            <w:shd w:val="clear" w:color="auto" w:fill="auto"/>
          </w:tcPr>
          <w:p w:rsidR="00FF3527" w:rsidRPr="00C53650" w:rsidRDefault="00FF3527" w:rsidP="00FF3527">
            <w:pPr>
              <w:pStyle w:val="Tabletext"/>
            </w:pPr>
          </w:p>
        </w:tc>
        <w:tc>
          <w:tcPr>
            <w:tcW w:w="4198" w:type="dxa"/>
            <w:tcBorders>
              <w:top w:val="single" w:sz="4" w:space="0" w:color="auto"/>
            </w:tcBorders>
            <w:shd w:val="clear" w:color="auto" w:fill="auto"/>
          </w:tcPr>
          <w:p w:rsidR="00FF3527" w:rsidRPr="00C53650" w:rsidRDefault="00FF3527" w:rsidP="00FF3527">
            <w:pPr>
              <w:pStyle w:val="Tabletext"/>
            </w:pPr>
            <w:r w:rsidRPr="00C53650">
              <w:t>batteries specifically</w:t>
            </w:r>
            <w:r w:rsidRPr="00C53650">
              <w:rPr>
                <w:i/>
                <w:iCs/>
              </w:rPr>
              <w:t xml:space="preserve"> </w:t>
            </w:r>
            <w:r w:rsidRPr="00C53650">
              <w:t>designed specifically for use with hearing aids</w:t>
            </w:r>
          </w:p>
        </w:tc>
      </w:tr>
      <w:tr w:rsidR="00FF3527" w:rsidRPr="00C53650" w:rsidTr="00FF3527">
        <w:tc>
          <w:tcPr>
            <w:tcW w:w="708" w:type="dxa"/>
            <w:shd w:val="clear" w:color="auto" w:fill="auto"/>
          </w:tcPr>
          <w:p w:rsidR="00FF3527" w:rsidRPr="00C53650" w:rsidRDefault="00FF3527" w:rsidP="00FF3527">
            <w:pPr>
              <w:pStyle w:val="Tabletext"/>
            </w:pPr>
            <w:r w:rsidRPr="00C53650">
              <w:t>47</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visual/tactile alerting devices</w:t>
            </w:r>
          </w:p>
        </w:tc>
      </w:tr>
      <w:tr w:rsidR="00FF3527" w:rsidRPr="00C53650" w:rsidTr="00FF3527">
        <w:tc>
          <w:tcPr>
            <w:tcW w:w="708" w:type="dxa"/>
            <w:shd w:val="clear" w:color="auto" w:fill="auto"/>
          </w:tcPr>
          <w:p w:rsidR="00FF3527" w:rsidRPr="00C53650" w:rsidRDefault="00FF3527" w:rsidP="00FF3527">
            <w:pPr>
              <w:pStyle w:val="Tabletext"/>
            </w:pPr>
            <w:r w:rsidRPr="00C53650">
              <w:t>48</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interactive and broadcast videotext systems</w:t>
            </w:r>
          </w:p>
        </w:tc>
      </w:tr>
      <w:tr w:rsidR="00FF3527" w:rsidRPr="00C53650" w:rsidTr="00FF3527">
        <w:tc>
          <w:tcPr>
            <w:tcW w:w="708" w:type="dxa"/>
            <w:shd w:val="clear" w:color="auto" w:fill="auto"/>
          </w:tcPr>
          <w:p w:rsidR="00FF3527" w:rsidRPr="00C53650" w:rsidRDefault="00FF3527" w:rsidP="00FF3527">
            <w:pPr>
              <w:pStyle w:val="Tabletext"/>
            </w:pPr>
            <w:r w:rsidRPr="00C53650">
              <w:t>49</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closed caption decoding devices</w:t>
            </w:r>
          </w:p>
        </w:tc>
      </w:tr>
      <w:tr w:rsidR="00FF3527" w:rsidRPr="00C53650" w:rsidTr="00FF3527">
        <w:tc>
          <w:tcPr>
            <w:tcW w:w="708" w:type="dxa"/>
            <w:shd w:val="clear" w:color="auto" w:fill="auto"/>
          </w:tcPr>
          <w:p w:rsidR="00FF3527" w:rsidRPr="00C53650" w:rsidRDefault="00FF3527" w:rsidP="00FF3527">
            <w:pPr>
              <w:pStyle w:val="Tabletext"/>
            </w:pPr>
            <w:r w:rsidRPr="00C53650">
              <w:t>50</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external processors for cochlear implants</w:t>
            </w:r>
          </w:p>
        </w:tc>
      </w:tr>
      <w:tr w:rsidR="00FF3527" w:rsidRPr="00C53650" w:rsidTr="00FF3527">
        <w:tc>
          <w:tcPr>
            <w:tcW w:w="708" w:type="dxa"/>
            <w:shd w:val="clear" w:color="auto" w:fill="auto"/>
          </w:tcPr>
          <w:p w:rsidR="00FF3527" w:rsidRPr="00C53650" w:rsidRDefault="00FF3527" w:rsidP="00FF3527">
            <w:pPr>
              <w:pStyle w:val="Tabletext"/>
            </w:pPr>
            <w:r w:rsidRPr="00C53650">
              <w:t>51</w:t>
            </w:r>
          </w:p>
        </w:tc>
        <w:tc>
          <w:tcPr>
            <w:tcW w:w="2182" w:type="dxa"/>
            <w:shd w:val="clear" w:color="auto" w:fill="auto"/>
          </w:tcPr>
          <w:p w:rsidR="00FF3527" w:rsidRPr="00C53650" w:rsidRDefault="00FF3527" w:rsidP="00FF3527">
            <w:pPr>
              <w:pStyle w:val="Tabletext"/>
            </w:pPr>
            <w:r w:rsidRPr="00C53650">
              <w:t>Home modifications for people with disabilities</w:t>
            </w:r>
          </w:p>
        </w:tc>
        <w:tc>
          <w:tcPr>
            <w:tcW w:w="4198" w:type="dxa"/>
            <w:shd w:val="clear" w:color="auto" w:fill="auto"/>
          </w:tcPr>
          <w:p w:rsidR="00FF3527" w:rsidRPr="00C53650" w:rsidRDefault="00FF3527" w:rsidP="00FF3527">
            <w:pPr>
              <w:pStyle w:val="Tabletext"/>
            </w:pPr>
            <w:r w:rsidRPr="00C53650">
              <w:t>bidet/bidet toilet attachments</w:t>
            </w:r>
          </w:p>
        </w:tc>
      </w:tr>
      <w:tr w:rsidR="00FF3527" w:rsidRPr="00C53650" w:rsidTr="00FF3527">
        <w:tc>
          <w:tcPr>
            <w:tcW w:w="708" w:type="dxa"/>
            <w:shd w:val="clear" w:color="auto" w:fill="auto"/>
          </w:tcPr>
          <w:p w:rsidR="00FF3527" w:rsidRPr="00C53650" w:rsidRDefault="00FF3527" w:rsidP="00FF3527">
            <w:pPr>
              <w:pStyle w:val="Tabletext"/>
            </w:pPr>
            <w:r w:rsidRPr="00C53650">
              <w:t>52</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special door fittings relating to the disability of a particular person</w:t>
            </w:r>
          </w:p>
        </w:tc>
      </w:tr>
      <w:tr w:rsidR="00FF3527" w:rsidRPr="00C53650" w:rsidTr="00FF3527">
        <w:tc>
          <w:tcPr>
            <w:tcW w:w="708" w:type="dxa"/>
            <w:shd w:val="clear" w:color="auto" w:fill="auto"/>
          </w:tcPr>
          <w:p w:rsidR="00FF3527" w:rsidRPr="00C53650" w:rsidRDefault="00FF3527" w:rsidP="00FF3527">
            <w:pPr>
              <w:pStyle w:val="Tabletext"/>
            </w:pPr>
            <w:r w:rsidRPr="00C53650">
              <w:t>53</w:t>
            </w:r>
          </w:p>
        </w:tc>
        <w:tc>
          <w:tcPr>
            <w:tcW w:w="2182" w:type="dxa"/>
            <w:shd w:val="clear" w:color="auto" w:fill="auto"/>
          </w:tcPr>
          <w:p w:rsidR="00FF3527" w:rsidRPr="00C53650" w:rsidRDefault="00FF3527" w:rsidP="00FF3527">
            <w:pPr>
              <w:pStyle w:val="Tabletext"/>
            </w:pPr>
            <w:r w:rsidRPr="00C53650">
              <w:t>Mobility of people with disabilities—motor vehicles</w:t>
            </w:r>
          </w:p>
        </w:tc>
        <w:tc>
          <w:tcPr>
            <w:tcW w:w="4198" w:type="dxa"/>
            <w:shd w:val="clear" w:color="auto" w:fill="auto"/>
          </w:tcPr>
          <w:p w:rsidR="00FF3527" w:rsidRPr="00C53650" w:rsidRDefault="00FF3527" w:rsidP="00FF3527">
            <w:pPr>
              <w:pStyle w:val="Tabletext"/>
            </w:pPr>
            <w:r w:rsidRPr="00C53650">
              <w:t>special purpose car seats</w:t>
            </w:r>
          </w:p>
        </w:tc>
      </w:tr>
      <w:tr w:rsidR="00FF3527" w:rsidRPr="00C53650" w:rsidTr="00FF3527">
        <w:tc>
          <w:tcPr>
            <w:tcW w:w="708" w:type="dxa"/>
            <w:shd w:val="clear" w:color="auto" w:fill="auto"/>
          </w:tcPr>
          <w:p w:rsidR="00FF3527" w:rsidRPr="00C53650" w:rsidRDefault="00FF3527" w:rsidP="00FF3527">
            <w:pPr>
              <w:pStyle w:val="Tabletext"/>
            </w:pPr>
            <w:r w:rsidRPr="00C53650">
              <w:t>54</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car seat harness specifically designed for people with disabilities</w:t>
            </w:r>
          </w:p>
        </w:tc>
      </w:tr>
      <w:tr w:rsidR="00FF3527" w:rsidRPr="00C53650" w:rsidTr="00FF3527">
        <w:tc>
          <w:tcPr>
            <w:tcW w:w="708" w:type="dxa"/>
            <w:shd w:val="clear" w:color="auto" w:fill="auto"/>
          </w:tcPr>
          <w:p w:rsidR="00FF3527" w:rsidRPr="00C53650" w:rsidRDefault="00FF3527" w:rsidP="00FF3527">
            <w:pPr>
              <w:pStyle w:val="Tabletext"/>
            </w:pPr>
            <w:r w:rsidRPr="00C53650">
              <w:t>55</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wheelchair and occupant restraint</w:t>
            </w:r>
          </w:p>
        </w:tc>
      </w:tr>
      <w:tr w:rsidR="00FF3527" w:rsidRPr="00C53650" w:rsidTr="00FF3527">
        <w:tc>
          <w:tcPr>
            <w:tcW w:w="708" w:type="dxa"/>
            <w:shd w:val="clear" w:color="auto" w:fill="auto"/>
          </w:tcPr>
          <w:p w:rsidR="00FF3527" w:rsidRPr="00C53650" w:rsidRDefault="00FF3527" w:rsidP="00FF3527">
            <w:pPr>
              <w:pStyle w:val="Tabletext"/>
            </w:pPr>
            <w:r w:rsidRPr="00C53650">
              <w:t>56</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wheelchair ramp</w:t>
            </w:r>
          </w:p>
        </w:tc>
      </w:tr>
      <w:tr w:rsidR="00FF3527" w:rsidRPr="00C53650" w:rsidTr="00FF3527">
        <w:tc>
          <w:tcPr>
            <w:tcW w:w="708" w:type="dxa"/>
            <w:shd w:val="clear" w:color="auto" w:fill="auto"/>
          </w:tcPr>
          <w:p w:rsidR="00FF3527" w:rsidRPr="00C53650" w:rsidRDefault="00FF3527" w:rsidP="00FF3527">
            <w:pPr>
              <w:pStyle w:val="Tabletext"/>
            </w:pPr>
            <w:r w:rsidRPr="00C53650">
              <w:t>57</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electric/hydraulic wheelchair lifting device</w:t>
            </w:r>
          </w:p>
        </w:tc>
      </w:tr>
      <w:tr w:rsidR="00FF3527" w:rsidRPr="00C53650" w:rsidTr="00FF3527">
        <w:tc>
          <w:tcPr>
            <w:tcW w:w="708" w:type="dxa"/>
            <w:shd w:val="clear" w:color="auto" w:fill="auto"/>
          </w:tcPr>
          <w:p w:rsidR="00FF3527" w:rsidRPr="00C53650" w:rsidRDefault="00FF3527" w:rsidP="00FF3527">
            <w:pPr>
              <w:pStyle w:val="Tabletext"/>
            </w:pPr>
            <w:r w:rsidRPr="00C53650">
              <w:t>58</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motor vehicle modifications</w:t>
            </w:r>
          </w:p>
        </w:tc>
      </w:tr>
      <w:tr w:rsidR="00FF3527" w:rsidRPr="00C53650" w:rsidTr="00FF3527">
        <w:tc>
          <w:tcPr>
            <w:tcW w:w="708" w:type="dxa"/>
            <w:shd w:val="clear" w:color="auto" w:fill="auto"/>
          </w:tcPr>
          <w:p w:rsidR="00FF3527" w:rsidRPr="00C53650" w:rsidRDefault="00FF3527" w:rsidP="00FF3527">
            <w:pPr>
              <w:pStyle w:val="Tabletext"/>
            </w:pPr>
            <w:r w:rsidRPr="00C53650">
              <w:t>59</w:t>
            </w:r>
          </w:p>
        </w:tc>
        <w:tc>
          <w:tcPr>
            <w:tcW w:w="2182" w:type="dxa"/>
            <w:shd w:val="clear" w:color="auto" w:fill="auto"/>
          </w:tcPr>
          <w:p w:rsidR="00FF3527" w:rsidRPr="00C53650" w:rsidRDefault="00FF3527" w:rsidP="00FF3527">
            <w:pPr>
              <w:pStyle w:val="Tabletext"/>
            </w:pPr>
            <w:r w:rsidRPr="00C53650">
              <w:t>Mobility of people with disabilities—physical: bedding for people with disabilities</w:t>
            </w:r>
          </w:p>
        </w:tc>
        <w:tc>
          <w:tcPr>
            <w:tcW w:w="4198" w:type="dxa"/>
            <w:shd w:val="clear" w:color="auto" w:fill="auto"/>
          </w:tcPr>
          <w:p w:rsidR="00FF3527" w:rsidRPr="00C53650" w:rsidRDefault="00FF3527" w:rsidP="00FF3527">
            <w:pPr>
              <w:pStyle w:val="Tabletext"/>
            </w:pPr>
            <w:r w:rsidRPr="00C53650">
              <w:t>manually operated adjustable beds</w:t>
            </w:r>
          </w:p>
        </w:tc>
      </w:tr>
      <w:tr w:rsidR="00FF3527" w:rsidRPr="00C53650" w:rsidTr="00FF3527">
        <w:tc>
          <w:tcPr>
            <w:tcW w:w="708" w:type="dxa"/>
            <w:shd w:val="clear" w:color="auto" w:fill="auto"/>
          </w:tcPr>
          <w:p w:rsidR="00FF3527" w:rsidRPr="00C53650" w:rsidRDefault="00FF3527" w:rsidP="00FF3527">
            <w:pPr>
              <w:pStyle w:val="Tabletext"/>
            </w:pPr>
            <w:r w:rsidRPr="00C53650">
              <w:t>60</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electronically operated adjustable beds</w:t>
            </w:r>
          </w:p>
        </w:tc>
      </w:tr>
      <w:tr w:rsidR="00FF3527" w:rsidRPr="00C53650" w:rsidTr="00FF3527">
        <w:tc>
          <w:tcPr>
            <w:tcW w:w="708" w:type="dxa"/>
            <w:shd w:val="clear" w:color="auto" w:fill="auto"/>
          </w:tcPr>
          <w:p w:rsidR="00FF3527" w:rsidRPr="00C53650" w:rsidRDefault="00FF3527" w:rsidP="00FF3527">
            <w:pPr>
              <w:pStyle w:val="Tabletext"/>
            </w:pPr>
            <w:r w:rsidRPr="00C53650">
              <w:t>61</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hospital</w:t>
            </w:r>
            <w:r w:rsidR="009C76BB">
              <w:noBreakHyphen/>
            </w:r>
            <w:r w:rsidRPr="00C53650">
              <w:t>type beds</w:t>
            </w:r>
          </w:p>
        </w:tc>
      </w:tr>
      <w:tr w:rsidR="00FF3527" w:rsidRPr="00C53650" w:rsidTr="00FF3527">
        <w:tc>
          <w:tcPr>
            <w:tcW w:w="708" w:type="dxa"/>
            <w:shd w:val="clear" w:color="auto" w:fill="auto"/>
          </w:tcPr>
          <w:p w:rsidR="00FF3527" w:rsidRPr="00C53650" w:rsidRDefault="00FF3527" w:rsidP="00FF3527">
            <w:pPr>
              <w:pStyle w:val="Tabletext"/>
            </w:pPr>
            <w:r w:rsidRPr="00C53650">
              <w:t>62</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customised bed rails for people with disabilities</w:t>
            </w:r>
          </w:p>
        </w:tc>
      </w:tr>
      <w:tr w:rsidR="00FF3527" w:rsidRPr="00C53650" w:rsidTr="00FF3527">
        <w:tc>
          <w:tcPr>
            <w:tcW w:w="708" w:type="dxa"/>
            <w:shd w:val="clear" w:color="auto" w:fill="auto"/>
          </w:tcPr>
          <w:p w:rsidR="00FF3527" w:rsidRPr="00C53650" w:rsidRDefault="00FF3527" w:rsidP="00FF3527">
            <w:pPr>
              <w:pStyle w:val="Tabletext"/>
            </w:pPr>
            <w:r w:rsidRPr="00C53650">
              <w:t>63</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bed cradles</w:t>
            </w:r>
          </w:p>
        </w:tc>
      </w:tr>
      <w:tr w:rsidR="00FF3527" w:rsidRPr="00C53650" w:rsidTr="00FF3527">
        <w:tc>
          <w:tcPr>
            <w:tcW w:w="708" w:type="dxa"/>
            <w:shd w:val="clear" w:color="auto" w:fill="auto"/>
          </w:tcPr>
          <w:p w:rsidR="00FF3527" w:rsidRPr="00C53650" w:rsidRDefault="00FF3527" w:rsidP="00FF3527">
            <w:pPr>
              <w:pStyle w:val="Tabletext"/>
            </w:pPr>
            <w:r w:rsidRPr="00C53650">
              <w:t>64</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bed restraints</w:t>
            </w:r>
          </w:p>
        </w:tc>
      </w:tr>
      <w:tr w:rsidR="00FF3527" w:rsidRPr="00C53650" w:rsidTr="00FF3527">
        <w:tc>
          <w:tcPr>
            <w:tcW w:w="708" w:type="dxa"/>
            <w:shd w:val="clear" w:color="auto" w:fill="auto"/>
          </w:tcPr>
          <w:p w:rsidR="00FF3527" w:rsidRPr="00C53650" w:rsidRDefault="00FF3527" w:rsidP="00FF3527">
            <w:pPr>
              <w:pStyle w:val="Tabletext"/>
            </w:pPr>
            <w:r w:rsidRPr="00C53650">
              <w:t>65</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bed poles and sticks</w:t>
            </w:r>
          </w:p>
        </w:tc>
      </w:tr>
      <w:tr w:rsidR="00FF3527" w:rsidRPr="00C53650" w:rsidTr="00FF3527">
        <w:tc>
          <w:tcPr>
            <w:tcW w:w="708" w:type="dxa"/>
            <w:tcBorders>
              <w:bottom w:val="single" w:sz="4" w:space="0" w:color="auto"/>
            </w:tcBorders>
            <w:shd w:val="clear" w:color="auto" w:fill="auto"/>
          </w:tcPr>
          <w:p w:rsidR="00FF3527" w:rsidRPr="00C53650" w:rsidRDefault="00FF3527" w:rsidP="00FF3527">
            <w:pPr>
              <w:pStyle w:val="Tabletext"/>
            </w:pPr>
            <w:r w:rsidRPr="00C53650">
              <w:t>66</w:t>
            </w:r>
          </w:p>
        </w:tc>
        <w:tc>
          <w:tcPr>
            <w:tcW w:w="2182" w:type="dxa"/>
            <w:tcBorders>
              <w:bottom w:val="single" w:sz="4" w:space="0" w:color="auto"/>
            </w:tcBorders>
            <w:shd w:val="clear" w:color="auto" w:fill="auto"/>
          </w:tcPr>
          <w:p w:rsidR="00FF3527" w:rsidRPr="00C53650" w:rsidRDefault="00FF3527" w:rsidP="00FF3527">
            <w:pPr>
              <w:pStyle w:val="Tabletext"/>
            </w:pPr>
          </w:p>
        </w:tc>
        <w:tc>
          <w:tcPr>
            <w:tcW w:w="4198" w:type="dxa"/>
            <w:tcBorders>
              <w:bottom w:val="single" w:sz="4" w:space="0" w:color="auto"/>
            </w:tcBorders>
            <w:shd w:val="clear" w:color="auto" w:fill="auto"/>
          </w:tcPr>
          <w:p w:rsidR="00FF3527" w:rsidRPr="00C53650" w:rsidRDefault="00FF3527" w:rsidP="00FF3527">
            <w:pPr>
              <w:pStyle w:val="Tabletext"/>
            </w:pPr>
            <w:r w:rsidRPr="00C53650">
              <w:t>pressure management mattresses and overlays</w:t>
            </w:r>
          </w:p>
        </w:tc>
      </w:tr>
      <w:tr w:rsidR="00FF3527" w:rsidRPr="00C53650" w:rsidTr="00FF3527">
        <w:tc>
          <w:tcPr>
            <w:tcW w:w="708" w:type="dxa"/>
            <w:tcBorders>
              <w:bottom w:val="single" w:sz="4" w:space="0" w:color="auto"/>
            </w:tcBorders>
            <w:shd w:val="clear" w:color="auto" w:fill="auto"/>
          </w:tcPr>
          <w:p w:rsidR="00FF3527" w:rsidRPr="00C53650" w:rsidRDefault="00FF3527" w:rsidP="00FF3527">
            <w:pPr>
              <w:pStyle w:val="Tabletext"/>
            </w:pPr>
            <w:bookmarkStart w:id="347" w:name="CU_69862385"/>
            <w:bookmarkStart w:id="348" w:name="CU_69868619"/>
            <w:bookmarkEnd w:id="347"/>
            <w:bookmarkEnd w:id="348"/>
            <w:r w:rsidRPr="00C53650">
              <w:t>67</w:t>
            </w:r>
          </w:p>
        </w:tc>
        <w:tc>
          <w:tcPr>
            <w:tcW w:w="2182" w:type="dxa"/>
            <w:tcBorders>
              <w:bottom w:val="single" w:sz="4" w:space="0" w:color="auto"/>
            </w:tcBorders>
            <w:shd w:val="clear" w:color="auto" w:fill="auto"/>
          </w:tcPr>
          <w:p w:rsidR="00FF3527" w:rsidRPr="00C53650" w:rsidRDefault="00FF3527" w:rsidP="00FF3527">
            <w:pPr>
              <w:pStyle w:val="Tabletext"/>
            </w:pPr>
          </w:p>
        </w:tc>
        <w:tc>
          <w:tcPr>
            <w:tcW w:w="4198" w:type="dxa"/>
            <w:tcBorders>
              <w:bottom w:val="single" w:sz="4" w:space="0" w:color="auto"/>
            </w:tcBorders>
            <w:shd w:val="clear" w:color="auto" w:fill="auto"/>
          </w:tcPr>
          <w:p w:rsidR="00FF3527" w:rsidRPr="00C53650" w:rsidRDefault="00FF3527" w:rsidP="00FF3527">
            <w:pPr>
              <w:pStyle w:val="Tabletext"/>
            </w:pPr>
            <w:r w:rsidRPr="00C53650">
              <w:t>backrests, leg rests and footboards for bed use</w:t>
            </w:r>
          </w:p>
        </w:tc>
      </w:tr>
      <w:tr w:rsidR="00FF3527" w:rsidRPr="00C53650" w:rsidTr="00FF3527">
        <w:tc>
          <w:tcPr>
            <w:tcW w:w="708" w:type="dxa"/>
            <w:tcBorders>
              <w:top w:val="single" w:sz="4" w:space="0" w:color="auto"/>
              <w:bottom w:val="single" w:sz="4" w:space="0" w:color="auto"/>
            </w:tcBorders>
            <w:shd w:val="clear" w:color="auto" w:fill="auto"/>
          </w:tcPr>
          <w:p w:rsidR="00FF3527" w:rsidRPr="00C53650" w:rsidRDefault="00FF3527" w:rsidP="00FF3527">
            <w:pPr>
              <w:pStyle w:val="Tabletext"/>
            </w:pPr>
            <w:bookmarkStart w:id="349" w:name="CU_70870069"/>
            <w:bookmarkEnd w:id="349"/>
            <w:r w:rsidRPr="00C53650">
              <w:t>68</w:t>
            </w:r>
          </w:p>
        </w:tc>
        <w:tc>
          <w:tcPr>
            <w:tcW w:w="2182" w:type="dxa"/>
            <w:tcBorders>
              <w:top w:val="single" w:sz="4" w:space="0" w:color="auto"/>
              <w:bottom w:val="single" w:sz="4" w:space="0" w:color="auto"/>
            </w:tcBorders>
            <w:shd w:val="clear" w:color="auto" w:fill="auto"/>
          </w:tcPr>
          <w:p w:rsidR="00FF3527" w:rsidRPr="00C53650" w:rsidRDefault="00FF3527" w:rsidP="00FF3527">
            <w:pPr>
              <w:pStyle w:val="Tabletext"/>
              <w:keepNext/>
              <w:keepLines/>
            </w:pPr>
            <w:r w:rsidRPr="00C53650">
              <w:t>Mobility of people with disabilities—physical: orthoses</w:t>
            </w:r>
          </w:p>
        </w:tc>
        <w:tc>
          <w:tcPr>
            <w:tcW w:w="4198" w:type="dxa"/>
            <w:tcBorders>
              <w:top w:val="single" w:sz="4" w:space="0" w:color="auto"/>
              <w:bottom w:val="single" w:sz="4" w:space="0" w:color="auto"/>
            </w:tcBorders>
            <w:shd w:val="clear" w:color="auto" w:fill="auto"/>
          </w:tcPr>
          <w:p w:rsidR="00FF3527" w:rsidRPr="00C53650" w:rsidRDefault="00FF3527" w:rsidP="00FF3527">
            <w:pPr>
              <w:pStyle w:val="Tabletext"/>
              <w:keepNext/>
              <w:keepLines/>
            </w:pPr>
            <w:r w:rsidRPr="00C53650">
              <w:t>spinal orthoses</w:t>
            </w:r>
          </w:p>
        </w:tc>
      </w:tr>
      <w:tr w:rsidR="00FF3527" w:rsidRPr="00C53650" w:rsidTr="00FF3527">
        <w:tc>
          <w:tcPr>
            <w:tcW w:w="708" w:type="dxa"/>
            <w:tcBorders>
              <w:top w:val="single" w:sz="4" w:space="0" w:color="auto"/>
            </w:tcBorders>
            <w:shd w:val="clear" w:color="auto" w:fill="auto"/>
          </w:tcPr>
          <w:p w:rsidR="00FF3527" w:rsidRPr="00C53650" w:rsidRDefault="00FF3527" w:rsidP="00FF3527">
            <w:pPr>
              <w:pStyle w:val="Tabletext"/>
            </w:pPr>
            <w:r w:rsidRPr="00C53650">
              <w:t>69</w:t>
            </w:r>
          </w:p>
        </w:tc>
        <w:tc>
          <w:tcPr>
            <w:tcW w:w="2182" w:type="dxa"/>
            <w:tcBorders>
              <w:top w:val="single" w:sz="4" w:space="0" w:color="auto"/>
            </w:tcBorders>
            <w:shd w:val="clear" w:color="auto" w:fill="auto"/>
          </w:tcPr>
          <w:p w:rsidR="00FF3527" w:rsidRPr="00C53650" w:rsidRDefault="00FF3527" w:rsidP="00FF3527">
            <w:pPr>
              <w:pStyle w:val="Tabletext"/>
            </w:pPr>
          </w:p>
        </w:tc>
        <w:tc>
          <w:tcPr>
            <w:tcW w:w="4198" w:type="dxa"/>
            <w:tcBorders>
              <w:top w:val="single" w:sz="4" w:space="0" w:color="auto"/>
            </w:tcBorders>
            <w:shd w:val="clear" w:color="auto" w:fill="auto"/>
          </w:tcPr>
          <w:p w:rsidR="00FF3527" w:rsidRPr="00C53650" w:rsidRDefault="00FF3527" w:rsidP="00FF3527">
            <w:pPr>
              <w:pStyle w:val="Tabletext"/>
            </w:pPr>
            <w:r w:rsidRPr="00C53650">
              <w:t>lower limb orthoses</w:t>
            </w:r>
          </w:p>
        </w:tc>
      </w:tr>
      <w:tr w:rsidR="00FF3527" w:rsidRPr="00C53650" w:rsidTr="00FF3527">
        <w:tc>
          <w:tcPr>
            <w:tcW w:w="708" w:type="dxa"/>
            <w:shd w:val="clear" w:color="auto" w:fill="auto"/>
          </w:tcPr>
          <w:p w:rsidR="00FF3527" w:rsidRPr="00C53650" w:rsidRDefault="00FF3527" w:rsidP="00FF3527">
            <w:pPr>
              <w:pStyle w:val="Tabletext"/>
            </w:pPr>
            <w:r w:rsidRPr="00C53650">
              <w:t>70</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upper limb orthoses</w:t>
            </w:r>
          </w:p>
        </w:tc>
      </w:tr>
      <w:tr w:rsidR="00FF3527" w:rsidRPr="00C53650" w:rsidTr="00FF3527">
        <w:tc>
          <w:tcPr>
            <w:tcW w:w="708" w:type="dxa"/>
            <w:shd w:val="clear" w:color="auto" w:fill="auto"/>
          </w:tcPr>
          <w:p w:rsidR="00FF3527" w:rsidRPr="00C53650" w:rsidRDefault="00FF3527" w:rsidP="00FF3527">
            <w:pPr>
              <w:pStyle w:val="Tabletext"/>
            </w:pPr>
            <w:r w:rsidRPr="00C53650">
              <w:t>71</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pressure management garments and lymphoedema pumps</w:t>
            </w:r>
          </w:p>
        </w:tc>
      </w:tr>
      <w:tr w:rsidR="00FF3527" w:rsidRPr="00C53650" w:rsidTr="00FF3527">
        <w:tc>
          <w:tcPr>
            <w:tcW w:w="708" w:type="dxa"/>
            <w:shd w:val="clear" w:color="auto" w:fill="auto"/>
          </w:tcPr>
          <w:p w:rsidR="00FF3527" w:rsidRPr="00C53650" w:rsidRDefault="00FF3527" w:rsidP="00FF3527">
            <w:pPr>
              <w:pStyle w:val="Tabletext"/>
            </w:pPr>
            <w:r w:rsidRPr="00C53650">
              <w:t>72</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callipers</w:t>
            </w:r>
          </w:p>
        </w:tc>
      </w:tr>
      <w:tr w:rsidR="00FF3527" w:rsidRPr="00C53650" w:rsidTr="00FF3527">
        <w:tc>
          <w:tcPr>
            <w:tcW w:w="708" w:type="dxa"/>
            <w:shd w:val="clear" w:color="auto" w:fill="auto"/>
          </w:tcPr>
          <w:p w:rsidR="00FF3527" w:rsidRPr="00C53650" w:rsidRDefault="00FF3527" w:rsidP="00FF3527">
            <w:pPr>
              <w:pStyle w:val="Tabletext"/>
            </w:pPr>
            <w:r w:rsidRPr="00C53650">
              <w:t>73</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corsets (surgical)</w:t>
            </w:r>
          </w:p>
        </w:tc>
      </w:tr>
      <w:tr w:rsidR="00FF3527" w:rsidRPr="00C53650" w:rsidTr="00FF3527">
        <w:tc>
          <w:tcPr>
            <w:tcW w:w="708" w:type="dxa"/>
            <w:shd w:val="clear" w:color="auto" w:fill="auto"/>
          </w:tcPr>
          <w:p w:rsidR="00FF3527" w:rsidRPr="00C53650" w:rsidRDefault="00FF3527" w:rsidP="00FF3527">
            <w:pPr>
              <w:pStyle w:val="Tabletext"/>
            </w:pPr>
            <w:r w:rsidRPr="00C53650">
              <w:t>74</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handsplints and cervical collars</w:t>
            </w:r>
          </w:p>
        </w:tc>
      </w:tr>
      <w:tr w:rsidR="00FF3527" w:rsidRPr="00C53650" w:rsidTr="00FF3527">
        <w:tc>
          <w:tcPr>
            <w:tcW w:w="708" w:type="dxa"/>
            <w:shd w:val="clear" w:color="auto" w:fill="auto"/>
          </w:tcPr>
          <w:p w:rsidR="00FF3527" w:rsidRPr="00C53650" w:rsidRDefault="00FF3527" w:rsidP="00FF3527">
            <w:pPr>
              <w:pStyle w:val="Tabletext"/>
            </w:pPr>
            <w:r w:rsidRPr="00C53650">
              <w:t>75</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mandibular advancement splints</w:t>
            </w:r>
          </w:p>
        </w:tc>
      </w:tr>
      <w:tr w:rsidR="00FF3527" w:rsidRPr="00C53650" w:rsidTr="00FF3527">
        <w:tc>
          <w:tcPr>
            <w:tcW w:w="708" w:type="dxa"/>
            <w:shd w:val="clear" w:color="auto" w:fill="auto"/>
          </w:tcPr>
          <w:p w:rsidR="00FF3527" w:rsidRPr="00C53650" w:rsidRDefault="00FF3527" w:rsidP="00FF3527">
            <w:pPr>
              <w:pStyle w:val="Tabletext"/>
            </w:pPr>
            <w:r w:rsidRPr="00C53650">
              <w:t>76</w:t>
            </w:r>
          </w:p>
        </w:tc>
        <w:tc>
          <w:tcPr>
            <w:tcW w:w="2182" w:type="dxa"/>
            <w:shd w:val="clear" w:color="auto" w:fill="auto"/>
          </w:tcPr>
          <w:p w:rsidR="00FF3527" w:rsidRPr="00C53650" w:rsidRDefault="00FF3527" w:rsidP="00FF3527">
            <w:pPr>
              <w:pStyle w:val="Tabletext"/>
            </w:pPr>
            <w:r w:rsidRPr="00C53650">
              <w:t>Mobility of people with disabilities—physical: positioning aids</w:t>
            </w:r>
          </w:p>
        </w:tc>
        <w:tc>
          <w:tcPr>
            <w:tcW w:w="4198" w:type="dxa"/>
            <w:shd w:val="clear" w:color="auto" w:fill="auto"/>
          </w:tcPr>
          <w:p w:rsidR="00FF3527" w:rsidRPr="00C53650" w:rsidRDefault="00FF3527" w:rsidP="00FF3527">
            <w:pPr>
              <w:pStyle w:val="Tabletext"/>
            </w:pPr>
            <w:r w:rsidRPr="00C53650">
              <w:t>alternative positional seating corner chairs</w:t>
            </w:r>
          </w:p>
        </w:tc>
      </w:tr>
      <w:tr w:rsidR="00FF3527" w:rsidRPr="00C53650" w:rsidTr="00FF3527">
        <w:tc>
          <w:tcPr>
            <w:tcW w:w="708" w:type="dxa"/>
            <w:shd w:val="clear" w:color="auto" w:fill="auto"/>
          </w:tcPr>
          <w:p w:rsidR="00FF3527" w:rsidRPr="00C53650" w:rsidRDefault="00FF3527" w:rsidP="00FF3527">
            <w:pPr>
              <w:pStyle w:val="Tabletext"/>
            </w:pPr>
            <w:r w:rsidRPr="00C53650">
              <w:t>77</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alternative positional seating abduction cushions or long leg wedges</w:t>
            </w:r>
          </w:p>
        </w:tc>
      </w:tr>
      <w:tr w:rsidR="00FF3527" w:rsidRPr="00C53650" w:rsidTr="00FF3527">
        <w:tc>
          <w:tcPr>
            <w:tcW w:w="708" w:type="dxa"/>
            <w:shd w:val="clear" w:color="auto" w:fill="auto"/>
          </w:tcPr>
          <w:p w:rsidR="00FF3527" w:rsidRPr="00C53650" w:rsidRDefault="00FF3527" w:rsidP="00FF3527">
            <w:pPr>
              <w:pStyle w:val="Tabletext"/>
            </w:pPr>
            <w:r w:rsidRPr="00C53650">
              <w:t>78</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alternative positional seating modifications</w:t>
            </w:r>
          </w:p>
        </w:tc>
      </w:tr>
      <w:tr w:rsidR="00FF3527" w:rsidRPr="00C53650" w:rsidTr="00FF3527">
        <w:tc>
          <w:tcPr>
            <w:tcW w:w="708" w:type="dxa"/>
            <w:shd w:val="clear" w:color="auto" w:fill="auto"/>
          </w:tcPr>
          <w:p w:rsidR="00FF3527" w:rsidRPr="00C53650" w:rsidRDefault="00FF3527" w:rsidP="00FF3527">
            <w:pPr>
              <w:pStyle w:val="Tabletext"/>
            </w:pPr>
            <w:r w:rsidRPr="00C53650">
              <w:t>79</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standing frames</w:t>
            </w:r>
          </w:p>
        </w:tc>
      </w:tr>
      <w:tr w:rsidR="00FF3527" w:rsidRPr="00C53650" w:rsidTr="00FF3527">
        <w:tc>
          <w:tcPr>
            <w:tcW w:w="708" w:type="dxa"/>
            <w:shd w:val="clear" w:color="auto" w:fill="auto"/>
          </w:tcPr>
          <w:p w:rsidR="00FF3527" w:rsidRPr="00C53650" w:rsidRDefault="00FF3527" w:rsidP="00FF3527">
            <w:pPr>
              <w:pStyle w:val="Tabletext"/>
            </w:pPr>
            <w:r w:rsidRPr="00C53650">
              <w:t>80</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standing frames or tilt table modifications</w:t>
            </w:r>
          </w:p>
        </w:tc>
      </w:tr>
      <w:tr w:rsidR="00FF3527" w:rsidRPr="00C53650" w:rsidTr="00FF3527">
        <w:tc>
          <w:tcPr>
            <w:tcW w:w="708" w:type="dxa"/>
            <w:shd w:val="clear" w:color="auto" w:fill="auto"/>
          </w:tcPr>
          <w:p w:rsidR="00FF3527" w:rsidRPr="00C53650" w:rsidRDefault="00FF3527" w:rsidP="00FF3527">
            <w:pPr>
              <w:pStyle w:val="Tabletext"/>
            </w:pPr>
            <w:r w:rsidRPr="00C53650">
              <w:t>81</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side lying boards</w:t>
            </w:r>
          </w:p>
        </w:tc>
      </w:tr>
      <w:tr w:rsidR="00FF3527" w:rsidRPr="00C53650" w:rsidTr="00FF3527">
        <w:tc>
          <w:tcPr>
            <w:tcW w:w="708" w:type="dxa"/>
            <w:shd w:val="clear" w:color="auto" w:fill="auto"/>
          </w:tcPr>
          <w:p w:rsidR="00FF3527" w:rsidRPr="00C53650" w:rsidRDefault="00FF3527" w:rsidP="00FF3527">
            <w:pPr>
              <w:pStyle w:val="Tabletext"/>
            </w:pPr>
            <w:r w:rsidRPr="00C53650">
              <w:t>82</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night</w:t>
            </w:r>
            <w:r w:rsidR="009C76BB">
              <w:noBreakHyphen/>
            </w:r>
            <w:r w:rsidRPr="00C53650">
              <w:t>time positioning equipment modifications</w:t>
            </w:r>
          </w:p>
        </w:tc>
      </w:tr>
      <w:tr w:rsidR="00FF3527" w:rsidRPr="00C53650" w:rsidTr="00FF3527">
        <w:tc>
          <w:tcPr>
            <w:tcW w:w="708" w:type="dxa"/>
            <w:shd w:val="clear" w:color="auto" w:fill="auto"/>
          </w:tcPr>
          <w:p w:rsidR="00FF3527" w:rsidRPr="00C53650" w:rsidRDefault="00FF3527" w:rsidP="00FF3527">
            <w:pPr>
              <w:pStyle w:val="Tabletext"/>
            </w:pPr>
            <w:r w:rsidRPr="00C53650">
              <w:t>83</w:t>
            </w:r>
          </w:p>
        </w:tc>
        <w:tc>
          <w:tcPr>
            <w:tcW w:w="2182" w:type="dxa"/>
            <w:shd w:val="clear" w:color="auto" w:fill="auto"/>
          </w:tcPr>
          <w:p w:rsidR="00FF3527" w:rsidRPr="00C53650" w:rsidRDefault="00FF3527" w:rsidP="00FF3527">
            <w:pPr>
              <w:pStyle w:val="Tabletext"/>
            </w:pPr>
            <w:r w:rsidRPr="00C53650">
              <w:t>Mobility of people with disabilities—physical: prostheses</w:t>
            </w:r>
          </w:p>
        </w:tc>
        <w:tc>
          <w:tcPr>
            <w:tcW w:w="4198" w:type="dxa"/>
            <w:shd w:val="clear" w:color="auto" w:fill="auto"/>
          </w:tcPr>
          <w:p w:rsidR="00FF3527" w:rsidRPr="00C53650" w:rsidRDefault="00FF3527" w:rsidP="00FF3527">
            <w:pPr>
              <w:pStyle w:val="Tabletext"/>
            </w:pPr>
            <w:r w:rsidRPr="00C53650">
              <w:t>artificial limbs and associated supplements and aids</w:t>
            </w:r>
          </w:p>
        </w:tc>
      </w:tr>
      <w:tr w:rsidR="00FF3527" w:rsidRPr="00C53650" w:rsidTr="00FF3527">
        <w:tc>
          <w:tcPr>
            <w:tcW w:w="708" w:type="dxa"/>
            <w:shd w:val="clear" w:color="auto" w:fill="auto"/>
          </w:tcPr>
          <w:p w:rsidR="00FF3527" w:rsidRPr="00C53650" w:rsidRDefault="00FF3527" w:rsidP="00FF3527">
            <w:pPr>
              <w:pStyle w:val="Tabletext"/>
            </w:pPr>
            <w:r w:rsidRPr="00C53650">
              <w:t>84</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mammary</w:t>
            </w:r>
          </w:p>
        </w:tc>
      </w:tr>
      <w:tr w:rsidR="00FF3527" w:rsidRPr="00C53650" w:rsidTr="00FF3527">
        <w:tc>
          <w:tcPr>
            <w:tcW w:w="708" w:type="dxa"/>
            <w:shd w:val="clear" w:color="auto" w:fill="auto"/>
          </w:tcPr>
          <w:p w:rsidR="00FF3527" w:rsidRPr="00C53650" w:rsidRDefault="00FF3527" w:rsidP="00FF3527">
            <w:pPr>
              <w:pStyle w:val="Tabletext"/>
            </w:pPr>
            <w:r w:rsidRPr="00C53650">
              <w:t>85</w:t>
            </w:r>
          </w:p>
        </w:tc>
        <w:tc>
          <w:tcPr>
            <w:tcW w:w="2182" w:type="dxa"/>
            <w:shd w:val="clear" w:color="auto" w:fill="auto"/>
          </w:tcPr>
          <w:p w:rsidR="00FF3527" w:rsidRPr="00C53650" w:rsidRDefault="00FF3527" w:rsidP="00FF3527">
            <w:pPr>
              <w:pStyle w:val="Tabletext"/>
            </w:pPr>
            <w:r w:rsidRPr="00C53650">
              <w:t>Mobility of people with disabilities—physical: seating aids</w:t>
            </w:r>
          </w:p>
        </w:tc>
        <w:tc>
          <w:tcPr>
            <w:tcW w:w="4198" w:type="dxa"/>
            <w:shd w:val="clear" w:color="auto" w:fill="auto"/>
          </w:tcPr>
          <w:p w:rsidR="00FF3527" w:rsidRPr="00C53650" w:rsidRDefault="00FF3527" w:rsidP="00FF3527">
            <w:pPr>
              <w:pStyle w:val="Tabletext"/>
            </w:pPr>
            <w:r w:rsidRPr="00C53650">
              <w:t>postural support seating trays</w:t>
            </w:r>
          </w:p>
        </w:tc>
      </w:tr>
      <w:tr w:rsidR="00FF3527" w:rsidRPr="00C53650" w:rsidTr="00FF3527">
        <w:tc>
          <w:tcPr>
            <w:tcW w:w="708" w:type="dxa"/>
            <w:tcBorders>
              <w:bottom w:val="single" w:sz="4" w:space="0" w:color="auto"/>
            </w:tcBorders>
            <w:shd w:val="clear" w:color="auto" w:fill="auto"/>
          </w:tcPr>
          <w:p w:rsidR="00FF3527" w:rsidRPr="00C53650" w:rsidRDefault="00FF3527" w:rsidP="00FF3527">
            <w:pPr>
              <w:pStyle w:val="Tabletext"/>
            </w:pPr>
            <w:r w:rsidRPr="00C53650">
              <w:t>86</w:t>
            </w:r>
          </w:p>
        </w:tc>
        <w:tc>
          <w:tcPr>
            <w:tcW w:w="2182" w:type="dxa"/>
            <w:tcBorders>
              <w:bottom w:val="single" w:sz="4" w:space="0" w:color="auto"/>
            </w:tcBorders>
            <w:shd w:val="clear" w:color="auto" w:fill="auto"/>
          </w:tcPr>
          <w:p w:rsidR="00FF3527" w:rsidRPr="00C53650" w:rsidRDefault="00FF3527" w:rsidP="00FF3527">
            <w:pPr>
              <w:pStyle w:val="Tabletext"/>
            </w:pPr>
          </w:p>
        </w:tc>
        <w:tc>
          <w:tcPr>
            <w:tcW w:w="4198" w:type="dxa"/>
            <w:tcBorders>
              <w:bottom w:val="single" w:sz="4" w:space="0" w:color="auto"/>
            </w:tcBorders>
            <w:shd w:val="clear" w:color="auto" w:fill="auto"/>
          </w:tcPr>
          <w:p w:rsidR="00FF3527" w:rsidRPr="00C53650" w:rsidRDefault="00FF3527" w:rsidP="00FF3527">
            <w:pPr>
              <w:pStyle w:val="Tabletext"/>
            </w:pPr>
            <w:r w:rsidRPr="00C53650">
              <w:t>electrically operated therapeutic lounge/recliner chairs specifically designed for people with disabilities</w:t>
            </w:r>
          </w:p>
        </w:tc>
      </w:tr>
      <w:tr w:rsidR="00FF3527" w:rsidRPr="00C53650" w:rsidTr="00FF3527">
        <w:tc>
          <w:tcPr>
            <w:tcW w:w="708" w:type="dxa"/>
            <w:tcBorders>
              <w:bottom w:val="single" w:sz="4" w:space="0" w:color="auto"/>
            </w:tcBorders>
            <w:shd w:val="clear" w:color="auto" w:fill="auto"/>
          </w:tcPr>
          <w:p w:rsidR="00FF3527" w:rsidRPr="00C53650" w:rsidRDefault="00FF3527" w:rsidP="00FF3527">
            <w:pPr>
              <w:pStyle w:val="Tabletext"/>
            </w:pPr>
            <w:bookmarkStart w:id="350" w:name="CU_89863451"/>
            <w:bookmarkStart w:id="351" w:name="CU_89869685"/>
            <w:bookmarkEnd w:id="350"/>
            <w:bookmarkEnd w:id="351"/>
            <w:r w:rsidRPr="00C53650">
              <w:t>87</w:t>
            </w:r>
          </w:p>
        </w:tc>
        <w:tc>
          <w:tcPr>
            <w:tcW w:w="2182" w:type="dxa"/>
            <w:tcBorders>
              <w:bottom w:val="single" w:sz="4" w:space="0" w:color="auto"/>
            </w:tcBorders>
            <w:shd w:val="clear" w:color="auto" w:fill="auto"/>
          </w:tcPr>
          <w:p w:rsidR="00FF3527" w:rsidRPr="00C53650" w:rsidRDefault="00FF3527" w:rsidP="00FF3527">
            <w:pPr>
              <w:pStyle w:val="Tabletext"/>
            </w:pPr>
          </w:p>
        </w:tc>
        <w:tc>
          <w:tcPr>
            <w:tcW w:w="4198" w:type="dxa"/>
            <w:tcBorders>
              <w:bottom w:val="single" w:sz="4" w:space="0" w:color="auto"/>
            </w:tcBorders>
            <w:shd w:val="clear" w:color="auto" w:fill="auto"/>
          </w:tcPr>
          <w:p w:rsidR="00FF3527" w:rsidRPr="00C53650" w:rsidRDefault="00FF3527" w:rsidP="00FF3527">
            <w:pPr>
              <w:pStyle w:val="Tabletext"/>
            </w:pPr>
            <w:r w:rsidRPr="00C53650">
              <w:t>cushions specifically designed for people with disabilities</w:t>
            </w:r>
          </w:p>
        </w:tc>
      </w:tr>
      <w:tr w:rsidR="00FF3527" w:rsidRPr="00C53650" w:rsidTr="00FF3527">
        <w:tc>
          <w:tcPr>
            <w:tcW w:w="708" w:type="dxa"/>
            <w:tcBorders>
              <w:top w:val="single" w:sz="4" w:space="0" w:color="auto"/>
            </w:tcBorders>
            <w:shd w:val="clear" w:color="auto" w:fill="auto"/>
          </w:tcPr>
          <w:p w:rsidR="00FF3527" w:rsidRPr="00C53650" w:rsidRDefault="00FF3527" w:rsidP="0033511C">
            <w:pPr>
              <w:pStyle w:val="Tabletext"/>
            </w:pPr>
            <w:r w:rsidRPr="00C53650">
              <w:t>88</w:t>
            </w:r>
          </w:p>
        </w:tc>
        <w:tc>
          <w:tcPr>
            <w:tcW w:w="2182" w:type="dxa"/>
            <w:tcBorders>
              <w:top w:val="single" w:sz="4" w:space="0" w:color="auto"/>
            </w:tcBorders>
            <w:shd w:val="clear" w:color="auto" w:fill="auto"/>
          </w:tcPr>
          <w:p w:rsidR="00FF3527" w:rsidRPr="00C53650" w:rsidRDefault="00FF3527" w:rsidP="0033511C">
            <w:pPr>
              <w:pStyle w:val="Tabletext"/>
            </w:pPr>
            <w:r w:rsidRPr="00C53650">
              <w:t>Mobility of people with disabilities—physical: transfer aids</w:t>
            </w:r>
          </w:p>
        </w:tc>
        <w:tc>
          <w:tcPr>
            <w:tcW w:w="4198" w:type="dxa"/>
            <w:tcBorders>
              <w:top w:val="single" w:sz="4" w:space="0" w:color="auto"/>
            </w:tcBorders>
            <w:shd w:val="clear" w:color="auto" w:fill="auto"/>
          </w:tcPr>
          <w:p w:rsidR="00FF3527" w:rsidRPr="00C53650" w:rsidRDefault="00FF3527" w:rsidP="0033511C">
            <w:pPr>
              <w:pStyle w:val="Tabletext"/>
            </w:pPr>
            <w:r w:rsidRPr="00C53650">
              <w:t>manual, electric, ceiling track or pool hoists specifically designed for people with disabilities</w:t>
            </w:r>
          </w:p>
        </w:tc>
      </w:tr>
      <w:tr w:rsidR="00FF3527" w:rsidRPr="00C53650" w:rsidTr="00FF3527">
        <w:tc>
          <w:tcPr>
            <w:tcW w:w="708" w:type="dxa"/>
            <w:tcBorders>
              <w:bottom w:val="single" w:sz="4" w:space="0" w:color="auto"/>
            </w:tcBorders>
            <w:shd w:val="clear" w:color="auto" w:fill="auto"/>
          </w:tcPr>
          <w:p w:rsidR="00FF3527" w:rsidRPr="00C53650" w:rsidRDefault="00FF3527" w:rsidP="00FF3527">
            <w:pPr>
              <w:pStyle w:val="Tabletext"/>
            </w:pPr>
            <w:r w:rsidRPr="00C53650">
              <w:t>89</w:t>
            </w:r>
          </w:p>
        </w:tc>
        <w:tc>
          <w:tcPr>
            <w:tcW w:w="2182" w:type="dxa"/>
            <w:tcBorders>
              <w:bottom w:val="single" w:sz="4" w:space="0" w:color="auto"/>
            </w:tcBorders>
            <w:shd w:val="clear" w:color="auto" w:fill="auto"/>
          </w:tcPr>
          <w:p w:rsidR="00FF3527" w:rsidRPr="00C53650" w:rsidRDefault="00FF3527" w:rsidP="00FF3527">
            <w:pPr>
              <w:pStyle w:val="Tabletext"/>
            </w:pPr>
          </w:p>
        </w:tc>
        <w:tc>
          <w:tcPr>
            <w:tcW w:w="4198" w:type="dxa"/>
            <w:tcBorders>
              <w:bottom w:val="single" w:sz="4" w:space="0" w:color="auto"/>
            </w:tcBorders>
            <w:shd w:val="clear" w:color="auto" w:fill="auto"/>
          </w:tcPr>
          <w:p w:rsidR="00FF3527" w:rsidRPr="00C53650" w:rsidRDefault="00FF3527" w:rsidP="00FF3527">
            <w:pPr>
              <w:pStyle w:val="Tabletext"/>
            </w:pPr>
            <w:r w:rsidRPr="00C53650">
              <w:t>hoist slings</w:t>
            </w:r>
          </w:p>
        </w:tc>
      </w:tr>
      <w:tr w:rsidR="00FF3527" w:rsidRPr="00C53650" w:rsidTr="00FF3527">
        <w:tc>
          <w:tcPr>
            <w:tcW w:w="708" w:type="dxa"/>
            <w:tcBorders>
              <w:bottom w:val="single" w:sz="4" w:space="0" w:color="auto"/>
            </w:tcBorders>
            <w:shd w:val="clear" w:color="auto" w:fill="auto"/>
          </w:tcPr>
          <w:p w:rsidR="00FF3527" w:rsidRPr="00C53650" w:rsidRDefault="00FF3527" w:rsidP="00FF3527">
            <w:pPr>
              <w:pStyle w:val="Tabletext"/>
            </w:pPr>
            <w:bookmarkStart w:id="352" w:name="CU_92871328"/>
            <w:bookmarkEnd w:id="352"/>
            <w:r w:rsidRPr="00C53650">
              <w:t>90</w:t>
            </w:r>
          </w:p>
        </w:tc>
        <w:tc>
          <w:tcPr>
            <w:tcW w:w="2182" w:type="dxa"/>
            <w:tcBorders>
              <w:bottom w:val="single" w:sz="4" w:space="0" w:color="auto"/>
            </w:tcBorders>
            <w:shd w:val="clear" w:color="auto" w:fill="auto"/>
          </w:tcPr>
          <w:p w:rsidR="00FF3527" w:rsidRPr="00C53650" w:rsidRDefault="00FF3527" w:rsidP="00FF3527">
            <w:pPr>
              <w:pStyle w:val="Tabletext"/>
            </w:pPr>
          </w:p>
        </w:tc>
        <w:tc>
          <w:tcPr>
            <w:tcW w:w="4198" w:type="dxa"/>
            <w:tcBorders>
              <w:bottom w:val="single" w:sz="4" w:space="0" w:color="auto"/>
            </w:tcBorders>
            <w:shd w:val="clear" w:color="auto" w:fill="auto"/>
          </w:tcPr>
          <w:p w:rsidR="00FF3527" w:rsidRPr="00C53650" w:rsidRDefault="00FF3527" w:rsidP="00FF3527">
            <w:pPr>
              <w:pStyle w:val="Tabletext"/>
            </w:pPr>
            <w:r w:rsidRPr="00C53650">
              <w:t>goosenecks</w:t>
            </w:r>
          </w:p>
        </w:tc>
      </w:tr>
      <w:tr w:rsidR="00FF3527" w:rsidRPr="00C53650" w:rsidTr="00FF3527">
        <w:tc>
          <w:tcPr>
            <w:tcW w:w="708" w:type="dxa"/>
            <w:tcBorders>
              <w:top w:val="single" w:sz="4" w:space="0" w:color="auto"/>
            </w:tcBorders>
            <w:shd w:val="clear" w:color="auto" w:fill="auto"/>
          </w:tcPr>
          <w:p w:rsidR="00FF3527" w:rsidRPr="00C53650" w:rsidRDefault="00FF3527" w:rsidP="00FF3527">
            <w:pPr>
              <w:pStyle w:val="Tabletext"/>
            </w:pPr>
            <w:r w:rsidRPr="00C53650">
              <w:t>91</w:t>
            </w:r>
          </w:p>
        </w:tc>
        <w:tc>
          <w:tcPr>
            <w:tcW w:w="2182" w:type="dxa"/>
            <w:tcBorders>
              <w:top w:val="single" w:sz="4" w:space="0" w:color="auto"/>
            </w:tcBorders>
            <w:shd w:val="clear" w:color="auto" w:fill="auto"/>
          </w:tcPr>
          <w:p w:rsidR="00FF3527" w:rsidRPr="00C53650" w:rsidRDefault="00FF3527" w:rsidP="00FF3527">
            <w:pPr>
              <w:pStyle w:val="Tabletext"/>
            </w:pPr>
          </w:p>
        </w:tc>
        <w:tc>
          <w:tcPr>
            <w:tcW w:w="4198" w:type="dxa"/>
            <w:tcBorders>
              <w:top w:val="single" w:sz="4" w:space="0" w:color="auto"/>
            </w:tcBorders>
            <w:shd w:val="clear" w:color="auto" w:fill="auto"/>
          </w:tcPr>
          <w:p w:rsidR="00FF3527" w:rsidRPr="00C53650" w:rsidRDefault="00FF3527" w:rsidP="00FF3527">
            <w:pPr>
              <w:pStyle w:val="Tabletext"/>
            </w:pPr>
            <w:r w:rsidRPr="00C53650">
              <w:t>transfer boards</w:t>
            </w:r>
          </w:p>
        </w:tc>
      </w:tr>
      <w:tr w:rsidR="00FF3527" w:rsidRPr="00C53650" w:rsidTr="00FF3527">
        <w:tc>
          <w:tcPr>
            <w:tcW w:w="708" w:type="dxa"/>
            <w:shd w:val="clear" w:color="auto" w:fill="auto"/>
          </w:tcPr>
          <w:p w:rsidR="00FF3527" w:rsidRPr="00C53650" w:rsidRDefault="00FF3527" w:rsidP="00FF3527">
            <w:pPr>
              <w:pStyle w:val="Tabletext"/>
            </w:pPr>
            <w:r w:rsidRPr="00C53650">
              <w:t>92</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transfer sheets, mats or belts</w:t>
            </w:r>
          </w:p>
        </w:tc>
      </w:tr>
      <w:tr w:rsidR="00FF3527" w:rsidRPr="00C53650" w:rsidTr="00FF3527">
        <w:tc>
          <w:tcPr>
            <w:tcW w:w="708" w:type="dxa"/>
            <w:shd w:val="clear" w:color="auto" w:fill="auto"/>
          </w:tcPr>
          <w:p w:rsidR="00FF3527" w:rsidRPr="00C53650" w:rsidRDefault="00FF3527" w:rsidP="00FF3527">
            <w:pPr>
              <w:pStyle w:val="Tabletext"/>
            </w:pPr>
            <w:r w:rsidRPr="00C53650">
              <w:t>93</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stairlifts</w:t>
            </w:r>
          </w:p>
        </w:tc>
      </w:tr>
      <w:tr w:rsidR="00FF3527" w:rsidRPr="00C53650" w:rsidTr="00FF3527">
        <w:tc>
          <w:tcPr>
            <w:tcW w:w="708" w:type="dxa"/>
            <w:shd w:val="clear" w:color="auto" w:fill="auto"/>
          </w:tcPr>
          <w:p w:rsidR="00FF3527" w:rsidRPr="00C53650" w:rsidRDefault="00FF3527" w:rsidP="00FF3527">
            <w:pPr>
              <w:pStyle w:val="Tabletext"/>
            </w:pPr>
            <w:r w:rsidRPr="00C53650">
              <w:t>94</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portable stair climbers</w:t>
            </w:r>
          </w:p>
        </w:tc>
      </w:tr>
      <w:tr w:rsidR="00FF3527" w:rsidRPr="00C53650" w:rsidTr="00FF3527">
        <w:tc>
          <w:tcPr>
            <w:tcW w:w="708" w:type="dxa"/>
            <w:shd w:val="clear" w:color="auto" w:fill="auto"/>
          </w:tcPr>
          <w:p w:rsidR="00FF3527" w:rsidRPr="00C53650" w:rsidRDefault="00FF3527" w:rsidP="00FF3527">
            <w:pPr>
              <w:pStyle w:val="Tabletext"/>
            </w:pPr>
            <w:r w:rsidRPr="00C53650">
              <w:t>95</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monkey rings for people with disabilities</w:t>
            </w:r>
          </w:p>
        </w:tc>
      </w:tr>
      <w:tr w:rsidR="00FF3527" w:rsidRPr="00C53650" w:rsidTr="00FF3527">
        <w:tc>
          <w:tcPr>
            <w:tcW w:w="708" w:type="dxa"/>
            <w:shd w:val="clear" w:color="auto" w:fill="auto"/>
          </w:tcPr>
          <w:p w:rsidR="00FF3527" w:rsidRPr="00C53650" w:rsidRDefault="00FF3527" w:rsidP="00FF3527">
            <w:pPr>
              <w:pStyle w:val="Tabletext"/>
            </w:pPr>
            <w:r w:rsidRPr="00C53650">
              <w:t>96</w:t>
            </w:r>
          </w:p>
        </w:tc>
        <w:tc>
          <w:tcPr>
            <w:tcW w:w="2182" w:type="dxa"/>
            <w:shd w:val="clear" w:color="auto" w:fill="auto"/>
          </w:tcPr>
          <w:p w:rsidR="00FF3527" w:rsidRPr="00C53650" w:rsidRDefault="00FF3527" w:rsidP="00FF3527">
            <w:pPr>
              <w:pStyle w:val="Tabletext"/>
            </w:pPr>
            <w:r w:rsidRPr="00C53650">
              <w:t>Mobility of people with disabilities—physical: walking aids</w:t>
            </w:r>
          </w:p>
        </w:tc>
        <w:tc>
          <w:tcPr>
            <w:tcW w:w="4198" w:type="dxa"/>
            <w:shd w:val="clear" w:color="auto" w:fill="auto"/>
          </w:tcPr>
          <w:p w:rsidR="00FF3527" w:rsidRPr="00C53650" w:rsidRDefault="00FF3527" w:rsidP="00FF3527">
            <w:pPr>
              <w:pStyle w:val="Tabletext"/>
            </w:pPr>
            <w:r w:rsidRPr="00C53650">
              <w:t>crutches</w:t>
            </w:r>
          </w:p>
        </w:tc>
      </w:tr>
      <w:tr w:rsidR="00FF3527" w:rsidRPr="00C53650" w:rsidTr="00FF3527">
        <w:tc>
          <w:tcPr>
            <w:tcW w:w="708" w:type="dxa"/>
            <w:shd w:val="clear" w:color="auto" w:fill="auto"/>
          </w:tcPr>
          <w:p w:rsidR="00FF3527" w:rsidRPr="00C53650" w:rsidRDefault="00FF3527" w:rsidP="00FF3527">
            <w:pPr>
              <w:pStyle w:val="Tabletext"/>
            </w:pPr>
            <w:r w:rsidRPr="00C53650">
              <w:t>97</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walking sticks—specialised</w:t>
            </w:r>
          </w:p>
        </w:tc>
      </w:tr>
      <w:tr w:rsidR="00FF3527" w:rsidRPr="00C53650" w:rsidTr="00FF3527">
        <w:tc>
          <w:tcPr>
            <w:tcW w:w="708" w:type="dxa"/>
            <w:shd w:val="clear" w:color="auto" w:fill="auto"/>
          </w:tcPr>
          <w:p w:rsidR="00FF3527" w:rsidRPr="00C53650" w:rsidRDefault="00FF3527" w:rsidP="00FF3527">
            <w:pPr>
              <w:pStyle w:val="Tabletext"/>
            </w:pPr>
            <w:r w:rsidRPr="00C53650">
              <w:t>98</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walking frames—standard adult</w:t>
            </w:r>
          </w:p>
        </w:tc>
      </w:tr>
      <w:tr w:rsidR="00FF3527" w:rsidRPr="00C53650" w:rsidTr="00FF3527">
        <w:tc>
          <w:tcPr>
            <w:tcW w:w="708" w:type="dxa"/>
            <w:shd w:val="clear" w:color="auto" w:fill="auto"/>
          </w:tcPr>
          <w:p w:rsidR="00FF3527" w:rsidRPr="00C53650" w:rsidRDefault="00FF3527" w:rsidP="00FF3527">
            <w:pPr>
              <w:pStyle w:val="Tabletext"/>
            </w:pPr>
            <w:r w:rsidRPr="00C53650">
              <w:t>99</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walking frames—standard child</w:t>
            </w:r>
          </w:p>
        </w:tc>
      </w:tr>
      <w:tr w:rsidR="00FF3527" w:rsidRPr="00C53650" w:rsidTr="00FF3527">
        <w:tc>
          <w:tcPr>
            <w:tcW w:w="708" w:type="dxa"/>
            <w:shd w:val="clear" w:color="auto" w:fill="auto"/>
          </w:tcPr>
          <w:p w:rsidR="00FF3527" w:rsidRPr="00C53650" w:rsidRDefault="00FF3527" w:rsidP="00FF3527">
            <w:pPr>
              <w:pStyle w:val="Tabletext"/>
            </w:pPr>
            <w:r w:rsidRPr="00C53650">
              <w:t>100</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walking frames—specialised</w:t>
            </w:r>
          </w:p>
        </w:tc>
      </w:tr>
      <w:tr w:rsidR="00FF3527" w:rsidRPr="00C53650" w:rsidTr="00FF3527">
        <w:tc>
          <w:tcPr>
            <w:tcW w:w="708" w:type="dxa"/>
            <w:shd w:val="clear" w:color="auto" w:fill="auto"/>
          </w:tcPr>
          <w:p w:rsidR="00FF3527" w:rsidRPr="00C53650" w:rsidRDefault="00FF3527" w:rsidP="00FF3527">
            <w:pPr>
              <w:pStyle w:val="Tabletext"/>
            </w:pPr>
            <w:r w:rsidRPr="00C53650">
              <w:t>101</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walking frame modifications</w:t>
            </w:r>
          </w:p>
        </w:tc>
      </w:tr>
      <w:tr w:rsidR="00FF3527" w:rsidRPr="00C53650" w:rsidTr="00FF3527">
        <w:tc>
          <w:tcPr>
            <w:tcW w:w="708" w:type="dxa"/>
            <w:shd w:val="clear" w:color="auto" w:fill="auto"/>
          </w:tcPr>
          <w:p w:rsidR="00FF3527" w:rsidRPr="00C53650" w:rsidRDefault="00FF3527" w:rsidP="00FF3527">
            <w:pPr>
              <w:pStyle w:val="Tabletext"/>
            </w:pPr>
            <w:r w:rsidRPr="00C53650">
              <w:t>102</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specialised ambulatory orthoses</w:t>
            </w:r>
          </w:p>
        </w:tc>
      </w:tr>
      <w:tr w:rsidR="00FF3527" w:rsidRPr="00C53650" w:rsidTr="00FF3527">
        <w:tc>
          <w:tcPr>
            <w:tcW w:w="708" w:type="dxa"/>
            <w:shd w:val="clear" w:color="auto" w:fill="auto"/>
          </w:tcPr>
          <w:p w:rsidR="00FF3527" w:rsidRPr="00C53650" w:rsidRDefault="00FF3527" w:rsidP="00FF3527">
            <w:pPr>
              <w:pStyle w:val="Tabletext"/>
            </w:pPr>
            <w:r w:rsidRPr="00C53650">
              <w:t>103</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specialised ambulatory orthosis modifications</w:t>
            </w:r>
          </w:p>
        </w:tc>
      </w:tr>
      <w:tr w:rsidR="00FF3527" w:rsidRPr="00C53650" w:rsidTr="00FF3527">
        <w:tc>
          <w:tcPr>
            <w:tcW w:w="708" w:type="dxa"/>
            <w:shd w:val="clear" w:color="auto" w:fill="auto"/>
          </w:tcPr>
          <w:p w:rsidR="00FF3527" w:rsidRPr="00C53650" w:rsidRDefault="00FF3527" w:rsidP="00FF3527">
            <w:pPr>
              <w:pStyle w:val="Tabletext"/>
            </w:pPr>
            <w:r w:rsidRPr="00C53650">
              <w:t>104</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quadrupod and tripod walking aids</w:t>
            </w:r>
          </w:p>
        </w:tc>
      </w:tr>
      <w:tr w:rsidR="00FF3527" w:rsidRPr="00C53650" w:rsidTr="00FF3527">
        <w:tc>
          <w:tcPr>
            <w:tcW w:w="708" w:type="dxa"/>
            <w:shd w:val="clear" w:color="auto" w:fill="auto"/>
          </w:tcPr>
          <w:p w:rsidR="00FF3527" w:rsidRPr="00C53650" w:rsidRDefault="00FF3527" w:rsidP="00FF3527">
            <w:pPr>
              <w:pStyle w:val="Tabletext"/>
            </w:pPr>
            <w:r w:rsidRPr="00C53650">
              <w:t>105</w:t>
            </w:r>
          </w:p>
        </w:tc>
        <w:tc>
          <w:tcPr>
            <w:tcW w:w="2182" w:type="dxa"/>
            <w:shd w:val="clear" w:color="auto" w:fill="auto"/>
          </w:tcPr>
          <w:p w:rsidR="00FF3527" w:rsidRPr="00C53650" w:rsidRDefault="00FF3527" w:rsidP="00FF3527">
            <w:pPr>
              <w:pStyle w:val="Tabletext"/>
            </w:pPr>
            <w:r w:rsidRPr="00C53650">
              <w:t>Mobility of people with disabilities—physical: wheelchairs and accessories</w:t>
            </w:r>
          </w:p>
        </w:tc>
        <w:tc>
          <w:tcPr>
            <w:tcW w:w="4198" w:type="dxa"/>
            <w:shd w:val="clear" w:color="auto" w:fill="auto"/>
          </w:tcPr>
          <w:p w:rsidR="00FF3527" w:rsidRPr="00C53650" w:rsidRDefault="00FF3527" w:rsidP="00FF3527">
            <w:pPr>
              <w:pStyle w:val="Tabletext"/>
            </w:pPr>
            <w:r w:rsidRPr="00C53650">
              <w:t>wheelchairs, motorised wheelchairs, scooters, tricycles, spinal carriages and other goods for the carriage of people with disabilities</w:t>
            </w:r>
          </w:p>
        </w:tc>
      </w:tr>
      <w:tr w:rsidR="00FF3527" w:rsidRPr="00C53650" w:rsidTr="0033511C">
        <w:trPr>
          <w:cantSplit/>
        </w:trPr>
        <w:tc>
          <w:tcPr>
            <w:tcW w:w="708" w:type="dxa"/>
            <w:shd w:val="clear" w:color="auto" w:fill="auto"/>
          </w:tcPr>
          <w:p w:rsidR="00FF3527" w:rsidRPr="00C53650" w:rsidRDefault="00FF3527" w:rsidP="00FF3527">
            <w:pPr>
              <w:pStyle w:val="Tabletext"/>
            </w:pPr>
            <w:r w:rsidRPr="00C53650">
              <w:t>106</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accessories associated with wheelchairs, motorised wheelchairs, scooters, tricycles, spinal carriages and other goods for the carriage of people with disabilities</w:t>
            </w:r>
          </w:p>
        </w:tc>
      </w:tr>
      <w:tr w:rsidR="00FF3527" w:rsidRPr="00C53650" w:rsidTr="00FF3527">
        <w:tc>
          <w:tcPr>
            <w:tcW w:w="708" w:type="dxa"/>
            <w:tcBorders>
              <w:bottom w:val="single" w:sz="4" w:space="0" w:color="auto"/>
            </w:tcBorders>
            <w:shd w:val="clear" w:color="auto" w:fill="auto"/>
          </w:tcPr>
          <w:p w:rsidR="00FF3527" w:rsidRPr="00C53650" w:rsidRDefault="00FF3527" w:rsidP="00FF3527">
            <w:pPr>
              <w:pStyle w:val="Tabletext"/>
            </w:pPr>
            <w:r w:rsidRPr="00C53650">
              <w:t>107</w:t>
            </w:r>
          </w:p>
        </w:tc>
        <w:tc>
          <w:tcPr>
            <w:tcW w:w="2182" w:type="dxa"/>
            <w:tcBorders>
              <w:bottom w:val="single" w:sz="4" w:space="0" w:color="auto"/>
            </w:tcBorders>
            <w:shd w:val="clear" w:color="auto" w:fill="auto"/>
          </w:tcPr>
          <w:p w:rsidR="00FF3527" w:rsidRPr="00C53650" w:rsidRDefault="00FF3527" w:rsidP="00FF3527">
            <w:pPr>
              <w:pStyle w:val="Tabletext"/>
            </w:pPr>
          </w:p>
        </w:tc>
        <w:tc>
          <w:tcPr>
            <w:tcW w:w="4198" w:type="dxa"/>
            <w:tcBorders>
              <w:bottom w:val="single" w:sz="4" w:space="0" w:color="auto"/>
            </w:tcBorders>
            <w:shd w:val="clear" w:color="auto" w:fill="auto"/>
          </w:tcPr>
          <w:p w:rsidR="00FF3527" w:rsidRPr="00C53650" w:rsidRDefault="00FF3527" w:rsidP="00FF3527">
            <w:pPr>
              <w:pStyle w:val="Tabletext"/>
            </w:pPr>
            <w:r w:rsidRPr="00C53650">
              <w:t>battery chargers for wheelchairs, scooters, tricycles, spinal carriages and other goods for the carriage of people with disabilities</w:t>
            </w:r>
          </w:p>
        </w:tc>
      </w:tr>
      <w:tr w:rsidR="00FF3527" w:rsidRPr="00C53650" w:rsidTr="00FF3527">
        <w:tc>
          <w:tcPr>
            <w:tcW w:w="708" w:type="dxa"/>
            <w:tcBorders>
              <w:bottom w:val="single" w:sz="4" w:space="0" w:color="auto"/>
            </w:tcBorders>
            <w:shd w:val="clear" w:color="auto" w:fill="auto"/>
          </w:tcPr>
          <w:p w:rsidR="00FF3527" w:rsidRPr="00C53650" w:rsidRDefault="00FF3527" w:rsidP="00FF3527">
            <w:pPr>
              <w:pStyle w:val="Tabletext"/>
            </w:pPr>
            <w:bookmarkStart w:id="353" w:name="CU_110864757"/>
            <w:bookmarkStart w:id="354" w:name="CU_110870991"/>
            <w:bookmarkEnd w:id="353"/>
            <w:bookmarkEnd w:id="354"/>
            <w:r w:rsidRPr="00C53650">
              <w:t>108</w:t>
            </w:r>
          </w:p>
        </w:tc>
        <w:tc>
          <w:tcPr>
            <w:tcW w:w="2182" w:type="dxa"/>
            <w:tcBorders>
              <w:bottom w:val="single" w:sz="4" w:space="0" w:color="auto"/>
            </w:tcBorders>
            <w:shd w:val="clear" w:color="auto" w:fill="auto"/>
          </w:tcPr>
          <w:p w:rsidR="00FF3527" w:rsidRPr="00C53650" w:rsidRDefault="00FF3527" w:rsidP="00FF3527">
            <w:pPr>
              <w:pStyle w:val="Tabletext"/>
            </w:pPr>
          </w:p>
        </w:tc>
        <w:tc>
          <w:tcPr>
            <w:tcW w:w="4198" w:type="dxa"/>
            <w:tcBorders>
              <w:bottom w:val="single" w:sz="4" w:space="0" w:color="auto"/>
            </w:tcBorders>
            <w:shd w:val="clear" w:color="auto" w:fill="auto"/>
          </w:tcPr>
          <w:p w:rsidR="00FF3527" w:rsidRPr="00C53650" w:rsidRDefault="00FF3527" w:rsidP="00FF3527">
            <w:pPr>
              <w:pStyle w:val="Tabletext"/>
            </w:pPr>
            <w:r w:rsidRPr="00C53650">
              <w:t>stair</w:t>
            </w:r>
            <w:r w:rsidR="009C76BB">
              <w:noBreakHyphen/>
            </w:r>
            <w:r w:rsidRPr="00C53650">
              <w:t>aid apparatuses designed for carrying people with disabilities in wheelchairs up or down stairs</w:t>
            </w:r>
          </w:p>
        </w:tc>
      </w:tr>
      <w:tr w:rsidR="00FF3527" w:rsidRPr="00C53650" w:rsidTr="00FF3527">
        <w:tc>
          <w:tcPr>
            <w:tcW w:w="708" w:type="dxa"/>
            <w:tcBorders>
              <w:top w:val="single" w:sz="4" w:space="0" w:color="auto"/>
            </w:tcBorders>
            <w:shd w:val="clear" w:color="auto" w:fill="auto"/>
          </w:tcPr>
          <w:p w:rsidR="00FF3527" w:rsidRPr="00C53650" w:rsidRDefault="00FF3527" w:rsidP="00FF3527">
            <w:pPr>
              <w:pStyle w:val="Tabletext"/>
            </w:pPr>
            <w:r w:rsidRPr="00C53650">
              <w:t>109</w:t>
            </w:r>
          </w:p>
        </w:tc>
        <w:tc>
          <w:tcPr>
            <w:tcW w:w="2182" w:type="dxa"/>
            <w:tcBorders>
              <w:top w:val="single" w:sz="4" w:space="0" w:color="auto"/>
            </w:tcBorders>
            <w:shd w:val="clear" w:color="auto" w:fill="auto"/>
          </w:tcPr>
          <w:p w:rsidR="00FF3527" w:rsidRPr="00C53650" w:rsidRDefault="00FF3527" w:rsidP="00FF3527">
            <w:pPr>
              <w:pStyle w:val="Tabletext"/>
            </w:pPr>
            <w:r w:rsidRPr="00C53650">
              <w:t>Pain relief delivery systems</w:t>
            </w:r>
          </w:p>
        </w:tc>
        <w:tc>
          <w:tcPr>
            <w:tcW w:w="4198" w:type="dxa"/>
            <w:tcBorders>
              <w:top w:val="single" w:sz="4" w:space="0" w:color="auto"/>
            </w:tcBorders>
            <w:shd w:val="clear" w:color="auto" w:fill="auto"/>
          </w:tcPr>
          <w:p w:rsidR="00FF3527" w:rsidRPr="00C53650" w:rsidRDefault="00FF3527" w:rsidP="00FF3527">
            <w:pPr>
              <w:pStyle w:val="Tabletext"/>
            </w:pPr>
            <w:r w:rsidRPr="00C53650">
              <w:t>syringe drivers</w:t>
            </w:r>
          </w:p>
        </w:tc>
      </w:tr>
      <w:tr w:rsidR="00FF3527" w:rsidRPr="00C53650" w:rsidTr="00FF3527">
        <w:tc>
          <w:tcPr>
            <w:tcW w:w="708" w:type="dxa"/>
            <w:shd w:val="clear" w:color="auto" w:fill="auto"/>
          </w:tcPr>
          <w:p w:rsidR="00FF3527" w:rsidRPr="00C53650" w:rsidRDefault="00FF3527" w:rsidP="00FF3527">
            <w:pPr>
              <w:pStyle w:val="Tabletext"/>
            </w:pPr>
            <w:r w:rsidRPr="00C53650">
              <w:t>110</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patient control analgesia</w:t>
            </w:r>
          </w:p>
        </w:tc>
      </w:tr>
      <w:tr w:rsidR="00FF3527" w:rsidRPr="00C53650" w:rsidTr="00FF3527">
        <w:tc>
          <w:tcPr>
            <w:tcW w:w="708" w:type="dxa"/>
            <w:tcBorders>
              <w:bottom w:val="single" w:sz="4" w:space="0" w:color="auto"/>
            </w:tcBorders>
            <w:shd w:val="clear" w:color="auto" w:fill="auto"/>
          </w:tcPr>
          <w:p w:rsidR="00FF3527" w:rsidRPr="00C53650" w:rsidRDefault="00FF3527" w:rsidP="00FF3527">
            <w:pPr>
              <w:pStyle w:val="Tabletext"/>
            </w:pPr>
            <w:r w:rsidRPr="00C53650">
              <w:t>111</w:t>
            </w:r>
          </w:p>
        </w:tc>
        <w:tc>
          <w:tcPr>
            <w:tcW w:w="2182" w:type="dxa"/>
            <w:tcBorders>
              <w:bottom w:val="single" w:sz="4" w:space="0" w:color="auto"/>
            </w:tcBorders>
            <w:shd w:val="clear" w:color="auto" w:fill="auto"/>
          </w:tcPr>
          <w:p w:rsidR="00FF3527" w:rsidRPr="00C53650" w:rsidRDefault="00FF3527" w:rsidP="00FF3527">
            <w:pPr>
              <w:pStyle w:val="Tabletext"/>
            </w:pPr>
            <w:r w:rsidRPr="00C53650">
              <w:t>Personal hygiene for people with disabilities</w:t>
            </w:r>
          </w:p>
        </w:tc>
        <w:tc>
          <w:tcPr>
            <w:tcW w:w="4198" w:type="dxa"/>
            <w:tcBorders>
              <w:bottom w:val="single" w:sz="4" w:space="0" w:color="auto"/>
            </w:tcBorders>
            <w:shd w:val="clear" w:color="auto" w:fill="auto"/>
          </w:tcPr>
          <w:p w:rsidR="00FF3527" w:rsidRPr="00C53650" w:rsidRDefault="00FF3527" w:rsidP="00FF3527">
            <w:pPr>
              <w:pStyle w:val="Tabletext"/>
            </w:pPr>
            <w:r w:rsidRPr="00C53650">
              <w:t>bathboards or toilet seats for people with disabilities</w:t>
            </w:r>
          </w:p>
        </w:tc>
      </w:tr>
      <w:tr w:rsidR="00FF3527" w:rsidRPr="00C53650" w:rsidTr="00FF3527">
        <w:tc>
          <w:tcPr>
            <w:tcW w:w="708" w:type="dxa"/>
            <w:tcBorders>
              <w:bottom w:val="single" w:sz="4" w:space="0" w:color="auto"/>
            </w:tcBorders>
            <w:shd w:val="clear" w:color="auto" w:fill="auto"/>
          </w:tcPr>
          <w:p w:rsidR="00FF3527" w:rsidRPr="00C53650" w:rsidRDefault="00FF3527" w:rsidP="00FF3527">
            <w:pPr>
              <w:pStyle w:val="Tabletext"/>
            </w:pPr>
            <w:bookmarkStart w:id="355" w:name="CU_114872685"/>
            <w:bookmarkEnd w:id="355"/>
            <w:r w:rsidRPr="00C53650">
              <w:t>112</w:t>
            </w:r>
          </w:p>
        </w:tc>
        <w:tc>
          <w:tcPr>
            <w:tcW w:w="2182" w:type="dxa"/>
            <w:tcBorders>
              <w:bottom w:val="single" w:sz="4" w:space="0" w:color="auto"/>
            </w:tcBorders>
            <w:shd w:val="clear" w:color="auto" w:fill="auto"/>
          </w:tcPr>
          <w:p w:rsidR="00FF3527" w:rsidRPr="00C53650" w:rsidRDefault="00FF3527" w:rsidP="00FF3527">
            <w:pPr>
              <w:pStyle w:val="Tabletext"/>
            </w:pPr>
          </w:p>
        </w:tc>
        <w:tc>
          <w:tcPr>
            <w:tcW w:w="4198" w:type="dxa"/>
            <w:tcBorders>
              <w:bottom w:val="single" w:sz="4" w:space="0" w:color="auto"/>
            </w:tcBorders>
            <w:shd w:val="clear" w:color="auto" w:fill="auto"/>
          </w:tcPr>
          <w:p w:rsidR="00FF3527" w:rsidRPr="00C53650" w:rsidRDefault="00FF3527" w:rsidP="00FF3527">
            <w:pPr>
              <w:pStyle w:val="Tabletext"/>
            </w:pPr>
            <w:r w:rsidRPr="00C53650">
              <w:t>bath supports</w:t>
            </w:r>
          </w:p>
        </w:tc>
      </w:tr>
      <w:tr w:rsidR="00FF3527" w:rsidRPr="00C53650" w:rsidTr="00FF3527">
        <w:tc>
          <w:tcPr>
            <w:tcW w:w="708" w:type="dxa"/>
            <w:tcBorders>
              <w:top w:val="single" w:sz="4" w:space="0" w:color="auto"/>
            </w:tcBorders>
            <w:shd w:val="clear" w:color="auto" w:fill="auto"/>
          </w:tcPr>
          <w:p w:rsidR="00FF3527" w:rsidRPr="00C53650" w:rsidRDefault="00FF3527" w:rsidP="00FF3527">
            <w:pPr>
              <w:pStyle w:val="Tabletext"/>
            </w:pPr>
            <w:r w:rsidRPr="00C53650">
              <w:t>113</w:t>
            </w:r>
          </w:p>
        </w:tc>
        <w:tc>
          <w:tcPr>
            <w:tcW w:w="2182" w:type="dxa"/>
            <w:tcBorders>
              <w:top w:val="single" w:sz="4" w:space="0" w:color="auto"/>
            </w:tcBorders>
            <w:shd w:val="clear" w:color="auto" w:fill="auto"/>
          </w:tcPr>
          <w:p w:rsidR="00FF3527" w:rsidRPr="00C53650" w:rsidRDefault="00FF3527" w:rsidP="00FF3527">
            <w:pPr>
              <w:pStyle w:val="Tabletext"/>
            </w:pPr>
          </w:p>
        </w:tc>
        <w:tc>
          <w:tcPr>
            <w:tcW w:w="4198" w:type="dxa"/>
            <w:tcBorders>
              <w:top w:val="single" w:sz="4" w:space="0" w:color="auto"/>
            </w:tcBorders>
            <w:shd w:val="clear" w:color="auto" w:fill="auto"/>
          </w:tcPr>
          <w:p w:rsidR="00FF3527" w:rsidRPr="00C53650" w:rsidRDefault="00FF3527" w:rsidP="00FF3527">
            <w:pPr>
              <w:pStyle w:val="Tabletext"/>
            </w:pPr>
            <w:r w:rsidRPr="00C53650">
              <w:t>shower chairs or stools</w:t>
            </w:r>
          </w:p>
        </w:tc>
      </w:tr>
      <w:tr w:rsidR="00FF3527" w:rsidRPr="00C53650" w:rsidTr="00FF3527">
        <w:tc>
          <w:tcPr>
            <w:tcW w:w="708" w:type="dxa"/>
            <w:shd w:val="clear" w:color="auto" w:fill="auto"/>
          </w:tcPr>
          <w:p w:rsidR="00FF3527" w:rsidRPr="00C53650" w:rsidRDefault="00FF3527" w:rsidP="00FF3527">
            <w:pPr>
              <w:pStyle w:val="Tabletext"/>
            </w:pPr>
            <w:r w:rsidRPr="00C53650">
              <w:t>114</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shower supports</w:t>
            </w:r>
          </w:p>
        </w:tc>
      </w:tr>
      <w:tr w:rsidR="00FF3527" w:rsidRPr="00C53650" w:rsidTr="00FF3527">
        <w:tc>
          <w:tcPr>
            <w:tcW w:w="708" w:type="dxa"/>
            <w:shd w:val="clear" w:color="auto" w:fill="auto"/>
          </w:tcPr>
          <w:p w:rsidR="00FF3527" w:rsidRPr="00C53650" w:rsidRDefault="00FF3527" w:rsidP="00FF3527">
            <w:pPr>
              <w:pStyle w:val="Tabletext"/>
            </w:pPr>
            <w:r w:rsidRPr="00C53650">
              <w:t>115</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shower trolleys</w:t>
            </w:r>
          </w:p>
        </w:tc>
      </w:tr>
      <w:tr w:rsidR="00FF3527" w:rsidRPr="00C53650" w:rsidTr="00FF3527">
        <w:tc>
          <w:tcPr>
            <w:tcW w:w="708" w:type="dxa"/>
            <w:shd w:val="clear" w:color="auto" w:fill="auto"/>
          </w:tcPr>
          <w:p w:rsidR="00FF3527" w:rsidRPr="00C53650" w:rsidRDefault="00FF3527" w:rsidP="00FF3527">
            <w:pPr>
              <w:pStyle w:val="Tabletext"/>
            </w:pPr>
            <w:r w:rsidRPr="00C53650">
              <w:t>116</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mobile shower chairs</w:t>
            </w:r>
          </w:p>
        </w:tc>
      </w:tr>
      <w:tr w:rsidR="00FF3527" w:rsidRPr="00C53650" w:rsidTr="00FF3527">
        <w:tc>
          <w:tcPr>
            <w:tcW w:w="708" w:type="dxa"/>
            <w:shd w:val="clear" w:color="auto" w:fill="auto"/>
          </w:tcPr>
          <w:p w:rsidR="00FF3527" w:rsidRPr="00C53650" w:rsidRDefault="00FF3527" w:rsidP="00FF3527">
            <w:pPr>
              <w:pStyle w:val="Tabletext"/>
            </w:pPr>
            <w:r w:rsidRPr="00C53650">
              <w:t>117</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commodes</w:t>
            </w:r>
          </w:p>
        </w:tc>
      </w:tr>
      <w:tr w:rsidR="00FF3527" w:rsidRPr="00C53650" w:rsidTr="00FF3527">
        <w:tc>
          <w:tcPr>
            <w:tcW w:w="708" w:type="dxa"/>
            <w:shd w:val="clear" w:color="auto" w:fill="auto"/>
          </w:tcPr>
          <w:p w:rsidR="00FF3527" w:rsidRPr="00C53650" w:rsidRDefault="00FF3527" w:rsidP="00FF3527">
            <w:pPr>
              <w:pStyle w:val="Tabletext"/>
            </w:pPr>
            <w:r w:rsidRPr="00C53650">
              <w:t>118</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commode cushions</w:t>
            </w:r>
          </w:p>
        </w:tc>
      </w:tr>
      <w:tr w:rsidR="00FF3527" w:rsidRPr="00C53650" w:rsidTr="00FF3527">
        <w:tc>
          <w:tcPr>
            <w:tcW w:w="708" w:type="dxa"/>
            <w:shd w:val="clear" w:color="auto" w:fill="auto"/>
          </w:tcPr>
          <w:p w:rsidR="00FF3527" w:rsidRPr="00C53650" w:rsidRDefault="00FF3527" w:rsidP="00FF3527">
            <w:pPr>
              <w:pStyle w:val="Tabletext"/>
            </w:pPr>
            <w:r w:rsidRPr="00C53650">
              <w:t>119</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commode pans</w:t>
            </w:r>
          </w:p>
        </w:tc>
      </w:tr>
      <w:tr w:rsidR="00FF3527" w:rsidRPr="00C53650" w:rsidTr="00FF3527">
        <w:tc>
          <w:tcPr>
            <w:tcW w:w="708" w:type="dxa"/>
            <w:shd w:val="clear" w:color="auto" w:fill="auto"/>
          </w:tcPr>
          <w:p w:rsidR="00FF3527" w:rsidRPr="00C53650" w:rsidRDefault="00FF3527" w:rsidP="00FF3527">
            <w:pPr>
              <w:pStyle w:val="Tabletext"/>
            </w:pPr>
            <w:r w:rsidRPr="00C53650">
              <w:t>120</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toilet frames</w:t>
            </w:r>
          </w:p>
        </w:tc>
      </w:tr>
      <w:tr w:rsidR="00FF3527" w:rsidRPr="00C53650" w:rsidTr="00FF3527">
        <w:tc>
          <w:tcPr>
            <w:tcW w:w="708" w:type="dxa"/>
            <w:shd w:val="clear" w:color="auto" w:fill="auto"/>
          </w:tcPr>
          <w:p w:rsidR="00FF3527" w:rsidRPr="00C53650" w:rsidRDefault="00FF3527" w:rsidP="00FF3527">
            <w:pPr>
              <w:pStyle w:val="Tabletext"/>
            </w:pPr>
            <w:r w:rsidRPr="00C53650">
              <w:t>121</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toilet supports</w:t>
            </w:r>
          </w:p>
        </w:tc>
      </w:tr>
      <w:tr w:rsidR="00FF3527" w:rsidRPr="00C53650" w:rsidTr="00FF3527">
        <w:tc>
          <w:tcPr>
            <w:tcW w:w="708" w:type="dxa"/>
            <w:shd w:val="clear" w:color="auto" w:fill="auto"/>
          </w:tcPr>
          <w:p w:rsidR="00FF3527" w:rsidRPr="00C53650" w:rsidRDefault="00FF3527" w:rsidP="00FF3527">
            <w:pPr>
              <w:pStyle w:val="Tabletext"/>
            </w:pPr>
            <w:r w:rsidRPr="00C53650">
              <w:t>122</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self</w:t>
            </w:r>
            <w:r w:rsidR="009C76BB">
              <w:noBreakHyphen/>
            </w:r>
            <w:r w:rsidRPr="00C53650">
              <w:t>help poles</w:t>
            </w:r>
          </w:p>
        </w:tc>
      </w:tr>
      <w:tr w:rsidR="00FF3527" w:rsidRPr="00C53650" w:rsidTr="00FF3527">
        <w:tc>
          <w:tcPr>
            <w:tcW w:w="708" w:type="dxa"/>
            <w:shd w:val="clear" w:color="auto" w:fill="auto"/>
          </w:tcPr>
          <w:p w:rsidR="00FF3527" w:rsidRPr="00C53650" w:rsidRDefault="00FF3527" w:rsidP="00FF3527">
            <w:pPr>
              <w:pStyle w:val="Tabletext"/>
            </w:pPr>
            <w:r w:rsidRPr="00C53650">
              <w:t>123</w:t>
            </w:r>
          </w:p>
        </w:tc>
        <w:tc>
          <w:tcPr>
            <w:tcW w:w="2182" w:type="dxa"/>
            <w:shd w:val="clear" w:color="auto" w:fill="auto"/>
          </w:tcPr>
          <w:p w:rsidR="00FF3527" w:rsidRPr="00C53650" w:rsidRDefault="00FF3527" w:rsidP="00FF3527">
            <w:pPr>
              <w:pStyle w:val="Tabletext"/>
            </w:pPr>
            <w:r w:rsidRPr="00C53650">
              <w:t>Respiratory appliances</w:t>
            </w:r>
          </w:p>
        </w:tc>
        <w:tc>
          <w:tcPr>
            <w:tcW w:w="4198" w:type="dxa"/>
            <w:shd w:val="clear" w:color="auto" w:fill="auto"/>
          </w:tcPr>
          <w:p w:rsidR="00FF3527" w:rsidRPr="00C53650" w:rsidRDefault="00FF3527" w:rsidP="00FF3527">
            <w:pPr>
              <w:pStyle w:val="Tabletext"/>
            </w:pPr>
            <w:r w:rsidRPr="00C53650">
              <w:t>ventilators</w:t>
            </w:r>
          </w:p>
        </w:tc>
      </w:tr>
      <w:tr w:rsidR="00FF3527" w:rsidRPr="00C53650" w:rsidTr="00FF3527">
        <w:tc>
          <w:tcPr>
            <w:tcW w:w="708" w:type="dxa"/>
            <w:shd w:val="clear" w:color="auto" w:fill="auto"/>
          </w:tcPr>
          <w:p w:rsidR="00FF3527" w:rsidRPr="00C53650" w:rsidRDefault="00FF3527" w:rsidP="00FF3527">
            <w:pPr>
              <w:pStyle w:val="Tabletext"/>
            </w:pPr>
            <w:r w:rsidRPr="00C53650">
              <w:t>124</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continuous positive airway pressure (CPAP) appliances</w:t>
            </w:r>
          </w:p>
        </w:tc>
      </w:tr>
      <w:tr w:rsidR="00FF3527" w:rsidRPr="00C53650" w:rsidTr="00FF3527">
        <w:tc>
          <w:tcPr>
            <w:tcW w:w="708" w:type="dxa"/>
            <w:shd w:val="clear" w:color="auto" w:fill="auto"/>
          </w:tcPr>
          <w:p w:rsidR="00FF3527" w:rsidRPr="00C53650" w:rsidRDefault="00FF3527" w:rsidP="00FF3527">
            <w:pPr>
              <w:pStyle w:val="Tabletext"/>
            </w:pPr>
            <w:r w:rsidRPr="00C53650">
              <w:t>125</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respiratory appliance mask assemblies—complete</w:t>
            </w:r>
          </w:p>
        </w:tc>
      </w:tr>
      <w:tr w:rsidR="00FF3527" w:rsidRPr="00C53650" w:rsidTr="00FF3527">
        <w:tc>
          <w:tcPr>
            <w:tcW w:w="708" w:type="dxa"/>
            <w:shd w:val="clear" w:color="auto" w:fill="auto"/>
          </w:tcPr>
          <w:p w:rsidR="00FF3527" w:rsidRPr="00C53650" w:rsidRDefault="00FF3527" w:rsidP="00FF3527">
            <w:pPr>
              <w:pStyle w:val="Tabletext"/>
            </w:pPr>
            <w:r w:rsidRPr="00C53650">
              <w:t>126</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respiratory appliance mask assemblies—components</w:t>
            </w:r>
          </w:p>
        </w:tc>
      </w:tr>
      <w:tr w:rsidR="00FF3527" w:rsidRPr="00C53650" w:rsidTr="00FF3527">
        <w:tc>
          <w:tcPr>
            <w:tcW w:w="708" w:type="dxa"/>
            <w:shd w:val="clear" w:color="auto" w:fill="auto"/>
          </w:tcPr>
          <w:p w:rsidR="00FF3527" w:rsidRPr="00C53650" w:rsidRDefault="00FF3527" w:rsidP="00FF3527">
            <w:pPr>
              <w:pStyle w:val="Tabletext"/>
            </w:pPr>
            <w:r w:rsidRPr="00C53650">
              <w:t>127</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respiratory appliance accessories</w:t>
            </w:r>
          </w:p>
        </w:tc>
      </w:tr>
      <w:tr w:rsidR="00FF3527" w:rsidRPr="00C53650" w:rsidTr="00FF3527">
        <w:tc>
          <w:tcPr>
            <w:tcW w:w="708" w:type="dxa"/>
            <w:shd w:val="clear" w:color="auto" w:fill="auto"/>
          </w:tcPr>
          <w:p w:rsidR="00FF3527" w:rsidRPr="00C53650" w:rsidRDefault="00FF3527" w:rsidP="00FF3527">
            <w:pPr>
              <w:pStyle w:val="Tabletext"/>
            </w:pPr>
            <w:r w:rsidRPr="00C53650">
              <w:t>128</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sleep apnoea machines</w:t>
            </w:r>
          </w:p>
        </w:tc>
      </w:tr>
      <w:tr w:rsidR="00FF3527" w:rsidRPr="00C53650" w:rsidTr="00FF3527">
        <w:tc>
          <w:tcPr>
            <w:tcW w:w="708" w:type="dxa"/>
            <w:shd w:val="clear" w:color="auto" w:fill="auto"/>
          </w:tcPr>
          <w:p w:rsidR="00FF3527" w:rsidRPr="00C53650" w:rsidRDefault="00FF3527" w:rsidP="00FF3527">
            <w:pPr>
              <w:pStyle w:val="Tabletext"/>
            </w:pPr>
            <w:r w:rsidRPr="00C53650">
              <w:t>129</w:t>
            </w:r>
          </w:p>
        </w:tc>
        <w:tc>
          <w:tcPr>
            <w:tcW w:w="2182" w:type="dxa"/>
            <w:shd w:val="clear" w:color="auto" w:fill="auto"/>
          </w:tcPr>
          <w:p w:rsidR="00FF3527" w:rsidRPr="00C53650" w:rsidRDefault="00FF3527" w:rsidP="00FF3527">
            <w:pPr>
              <w:pStyle w:val="Tabletext"/>
            </w:pPr>
            <w:r w:rsidRPr="00C53650">
              <w:t>Respiratory appliances—other products for those with breathing difficulties:</w:t>
            </w:r>
          </w:p>
        </w:tc>
        <w:tc>
          <w:tcPr>
            <w:tcW w:w="4198" w:type="dxa"/>
            <w:shd w:val="clear" w:color="auto" w:fill="auto"/>
          </w:tcPr>
          <w:p w:rsidR="00FF3527" w:rsidRPr="00C53650" w:rsidRDefault="00FF3527" w:rsidP="00FF3527">
            <w:pPr>
              <w:pStyle w:val="Tabletext"/>
            </w:pPr>
            <w:r w:rsidRPr="00C53650">
              <w:t>peak flow meters</w:t>
            </w:r>
          </w:p>
        </w:tc>
      </w:tr>
      <w:tr w:rsidR="00FF3527" w:rsidRPr="00C53650" w:rsidTr="00FF3527">
        <w:tc>
          <w:tcPr>
            <w:tcW w:w="708" w:type="dxa"/>
            <w:shd w:val="clear" w:color="auto" w:fill="auto"/>
          </w:tcPr>
          <w:p w:rsidR="00FF3527" w:rsidRPr="00C53650" w:rsidRDefault="00FF3527" w:rsidP="00FF3527">
            <w:pPr>
              <w:pStyle w:val="Tabletext"/>
            </w:pPr>
            <w:r w:rsidRPr="00C53650">
              <w:t>130</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nebulisers</w:t>
            </w:r>
          </w:p>
        </w:tc>
      </w:tr>
      <w:tr w:rsidR="00FF3527" w:rsidRPr="00C53650" w:rsidTr="00FF3527">
        <w:tc>
          <w:tcPr>
            <w:tcW w:w="708" w:type="dxa"/>
            <w:shd w:val="clear" w:color="auto" w:fill="auto"/>
          </w:tcPr>
          <w:p w:rsidR="00FF3527" w:rsidRPr="00C53650" w:rsidRDefault="00FF3527" w:rsidP="00FF3527">
            <w:pPr>
              <w:pStyle w:val="Tabletext"/>
            </w:pPr>
            <w:r w:rsidRPr="00C53650">
              <w:t>131</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spacers</w:t>
            </w:r>
          </w:p>
        </w:tc>
      </w:tr>
      <w:tr w:rsidR="00FF3527" w:rsidRPr="00C53650" w:rsidTr="00FF3527">
        <w:tc>
          <w:tcPr>
            <w:tcW w:w="708" w:type="dxa"/>
            <w:shd w:val="clear" w:color="auto" w:fill="auto"/>
          </w:tcPr>
          <w:p w:rsidR="00FF3527" w:rsidRPr="00C53650" w:rsidRDefault="00FF3527" w:rsidP="00FF3527">
            <w:pPr>
              <w:pStyle w:val="Tabletext"/>
            </w:pPr>
            <w:r w:rsidRPr="00C53650">
              <w:t>132</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vaporisers</w:t>
            </w:r>
          </w:p>
        </w:tc>
      </w:tr>
      <w:tr w:rsidR="00FF3527" w:rsidRPr="00C53650" w:rsidTr="00FF3527">
        <w:tc>
          <w:tcPr>
            <w:tcW w:w="708" w:type="dxa"/>
            <w:tcBorders>
              <w:bottom w:val="single" w:sz="4" w:space="0" w:color="auto"/>
            </w:tcBorders>
            <w:shd w:val="clear" w:color="auto" w:fill="auto"/>
          </w:tcPr>
          <w:p w:rsidR="00FF3527" w:rsidRPr="00C53650" w:rsidRDefault="00FF3527" w:rsidP="00FF3527">
            <w:pPr>
              <w:pStyle w:val="Tabletext"/>
            </w:pPr>
            <w:r w:rsidRPr="00C53650">
              <w:t>133</w:t>
            </w:r>
          </w:p>
        </w:tc>
        <w:tc>
          <w:tcPr>
            <w:tcW w:w="2182" w:type="dxa"/>
            <w:tcBorders>
              <w:bottom w:val="single" w:sz="4" w:space="0" w:color="auto"/>
            </w:tcBorders>
            <w:shd w:val="clear" w:color="auto" w:fill="auto"/>
          </w:tcPr>
          <w:p w:rsidR="00FF3527" w:rsidRPr="00C53650" w:rsidRDefault="00FF3527" w:rsidP="00FF3527">
            <w:pPr>
              <w:pStyle w:val="Tabletext"/>
            </w:pPr>
          </w:p>
        </w:tc>
        <w:tc>
          <w:tcPr>
            <w:tcW w:w="4198" w:type="dxa"/>
            <w:tcBorders>
              <w:bottom w:val="single" w:sz="4" w:space="0" w:color="auto"/>
            </w:tcBorders>
            <w:shd w:val="clear" w:color="auto" w:fill="auto"/>
          </w:tcPr>
          <w:p w:rsidR="00FF3527" w:rsidRPr="00C53650" w:rsidRDefault="00FF3527" w:rsidP="00FF3527">
            <w:pPr>
              <w:pStyle w:val="Tabletext"/>
            </w:pPr>
            <w:r w:rsidRPr="00C53650">
              <w:t>respirators</w:t>
            </w:r>
          </w:p>
        </w:tc>
      </w:tr>
      <w:tr w:rsidR="00FF3527" w:rsidRPr="00C53650" w:rsidTr="00FF3527">
        <w:tc>
          <w:tcPr>
            <w:tcW w:w="708" w:type="dxa"/>
            <w:tcBorders>
              <w:bottom w:val="single" w:sz="4" w:space="0" w:color="auto"/>
            </w:tcBorders>
            <w:shd w:val="clear" w:color="auto" w:fill="auto"/>
          </w:tcPr>
          <w:p w:rsidR="00FF3527" w:rsidRPr="00C53650" w:rsidRDefault="00FF3527" w:rsidP="00FF3527">
            <w:pPr>
              <w:pStyle w:val="Tabletext"/>
            </w:pPr>
            <w:bookmarkStart w:id="356" w:name="CU_136865737"/>
            <w:bookmarkStart w:id="357" w:name="CU_136871971"/>
            <w:bookmarkEnd w:id="356"/>
            <w:bookmarkEnd w:id="357"/>
            <w:r w:rsidRPr="00C53650">
              <w:t>134</w:t>
            </w:r>
          </w:p>
        </w:tc>
        <w:tc>
          <w:tcPr>
            <w:tcW w:w="2182" w:type="dxa"/>
            <w:tcBorders>
              <w:bottom w:val="single" w:sz="4" w:space="0" w:color="auto"/>
            </w:tcBorders>
            <w:shd w:val="clear" w:color="auto" w:fill="auto"/>
          </w:tcPr>
          <w:p w:rsidR="00FF3527" w:rsidRPr="00C53650" w:rsidRDefault="00FF3527" w:rsidP="00FF3527">
            <w:pPr>
              <w:pStyle w:val="Tabletext"/>
            </w:pPr>
          </w:p>
        </w:tc>
        <w:tc>
          <w:tcPr>
            <w:tcW w:w="4198" w:type="dxa"/>
            <w:tcBorders>
              <w:bottom w:val="single" w:sz="4" w:space="0" w:color="auto"/>
            </w:tcBorders>
            <w:shd w:val="clear" w:color="auto" w:fill="auto"/>
          </w:tcPr>
          <w:p w:rsidR="00FF3527" w:rsidRPr="00C53650" w:rsidRDefault="00FF3527" w:rsidP="00FF3527">
            <w:pPr>
              <w:pStyle w:val="Tabletext"/>
            </w:pPr>
            <w:r w:rsidRPr="00C53650">
              <w:t>air pumps</w:t>
            </w:r>
          </w:p>
        </w:tc>
      </w:tr>
      <w:tr w:rsidR="00FF3527" w:rsidRPr="00C53650" w:rsidTr="00FF3527">
        <w:tc>
          <w:tcPr>
            <w:tcW w:w="708" w:type="dxa"/>
            <w:tcBorders>
              <w:top w:val="single" w:sz="4" w:space="0" w:color="auto"/>
            </w:tcBorders>
            <w:shd w:val="clear" w:color="auto" w:fill="auto"/>
          </w:tcPr>
          <w:p w:rsidR="00FF3527" w:rsidRPr="00C53650" w:rsidRDefault="00FF3527" w:rsidP="00FF3527">
            <w:pPr>
              <w:pStyle w:val="Tabletext"/>
            </w:pPr>
            <w:r w:rsidRPr="00C53650">
              <w:t>135</w:t>
            </w:r>
          </w:p>
        </w:tc>
        <w:tc>
          <w:tcPr>
            <w:tcW w:w="2182" w:type="dxa"/>
            <w:tcBorders>
              <w:top w:val="single" w:sz="4" w:space="0" w:color="auto"/>
            </w:tcBorders>
            <w:shd w:val="clear" w:color="auto" w:fill="auto"/>
          </w:tcPr>
          <w:p w:rsidR="00FF3527" w:rsidRPr="00C53650" w:rsidRDefault="00FF3527" w:rsidP="00FF3527">
            <w:pPr>
              <w:pStyle w:val="Tabletext"/>
            </w:pPr>
          </w:p>
        </w:tc>
        <w:tc>
          <w:tcPr>
            <w:tcW w:w="4198" w:type="dxa"/>
            <w:tcBorders>
              <w:top w:val="single" w:sz="4" w:space="0" w:color="auto"/>
            </w:tcBorders>
            <w:shd w:val="clear" w:color="auto" w:fill="auto"/>
          </w:tcPr>
          <w:p w:rsidR="00FF3527" w:rsidRPr="00C53650" w:rsidRDefault="00FF3527" w:rsidP="00FF3527">
            <w:pPr>
              <w:pStyle w:val="Tabletext"/>
            </w:pPr>
            <w:r w:rsidRPr="00C53650">
              <w:t>bottled oxygen and associated hardware</w:t>
            </w:r>
          </w:p>
        </w:tc>
      </w:tr>
      <w:tr w:rsidR="00FF3527" w:rsidRPr="00C53650" w:rsidTr="00FF3527">
        <w:tc>
          <w:tcPr>
            <w:tcW w:w="708" w:type="dxa"/>
            <w:shd w:val="clear" w:color="auto" w:fill="auto"/>
          </w:tcPr>
          <w:p w:rsidR="00FF3527" w:rsidRPr="00C53650" w:rsidRDefault="00FF3527" w:rsidP="00FF3527">
            <w:pPr>
              <w:pStyle w:val="Tabletext"/>
            </w:pPr>
            <w:r w:rsidRPr="00C53650">
              <w:t>136</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oxygen concentrators</w:t>
            </w:r>
          </w:p>
        </w:tc>
      </w:tr>
      <w:tr w:rsidR="00FF3527" w:rsidRPr="00C53650" w:rsidTr="00FF3527">
        <w:tc>
          <w:tcPr>
            <w:tcW w:w="708" w:type="dxa"/>
            <w:tcBorders>
              <w:bottom w:val="single" w:sz="4" w:space="0" w:color="auto"/>
            </w:tcBorders>
            <w:shd w:val="clear" w:color="auto" w:fill="auto"/>
          </w:tcPr>
          <w:p w:rsidR="00FF3527" w:rsidRPr="00C53650" w:rsidRDefault="00FF3527" w:rsidP="00FF3527">
            <w:pPr>
              <w:pStyle w:val="Tabletext"/>
            </w:pPr>
            <w:r w:rsidRPr="00C53650">
              <w:t>137</w:t>
            </w:r>
          </w:p>
        </w:tc>
        <w:tc>
          <w:tcPr>
            <w:tcW w:w="2182" w:type="dxa"/>
            <w:tcBorders>
              <w:bottom w:val="single" w:sz="4" w:space="0" w:color="auto"/>
            </w:tcBorders>
            <w:shd w:val="clear" w:color="auto" w:fill="auto"/>
          </w:tcPr>
          <w:p w:rsidR="00FF3527" w:rsidRPr="00C53650" w:rsidRDefault="00FF3527" w:rsidP="00FF3527">
            <w:pPr>
              <w:pStyle w:val="Tabletext"/>
            </w:pPr>
          </w:p>
        </w:tc>
        <w:tc>
          <w:tcPr>
            <w:tcW w:w="4198" w:type="dxa"/>
            <w:tcBorders>
              <w:bottom w:val="single" w:sz="4" w:space="0" w:color="auto"/>
            </w:tcBorders>
            <w:shd w:val="clear" w:color="auto" w:fill="auto"/>
          </w:tcPr>
          <w:p w:rsidR="00FF3527" w:rsidRPr="00C53650" w:rsidRDefault="00FF3527" w:rsidP="00FF3527">
            <w:pPr>
              <w:pStyle w:val="Tabletext"/>
            </w:pPr>
            <w:r w:rsidRPr="00C53650">
              <w:t>breathing monitors</w:t>
            </w:r>
          </w:p>
        </w:tc>
      </w:tr>
      <w:tr w:rsidR="00FF3527" w:rsidRPr="00C53650" w:rsidTr="00FF3527">
        <w:tc>
          <w:tcPr>
            <w:tcW w:w="708" w:type="dxa"/>
            <w:tcBorders>
              <w:bottom w:val="single" w:sz="4" w:space="0" w:color="auto"/>
            </w:tcBorders>
            <w:shd w:val="clear" w:color="auto" w:fill="auto"/>
          </w:tcPr>
          <w:p w:rsidR="00FF3527" w:rsidRPr="00C53650" w:rsidRDefault="00FF3527" w:rsidP="00FF3527">
            <w:pPr>
              <w:pStyle w:val="Tabletext"/>
            </w:pPr>
            <w:bookmarkStart w:id="358" w:name="CU_140873481"/>
            <w:bookmarkEnd w:id="358"/>
            <w:r w:rsidRPr="00C53650">
              <w:t>138</w:t>
            </w:r>
          </w:p>
        </w:tc>
        <w:tc>
          <w:tcPr>
            <w:tcW w:w="2182" w:type="dxa"/>
            <w:tcBorders>
              <w:bottom w:val="single" w:sz="4" w:space="0" w:color="auto"/>
            </w:tcBorders>
            <w:shd w:val="clear" w:color="auto" w:fill="auto"/>
          </w:tcPr>
          <w:p w:rsidR="00FF3527" w:rsidRPr="00C53650" w:rsidRDefault="00FF3527" w:rsidP="00FF3527">
            <w:pPr>
              <w:pStyle w:val="Tabletext"/>
            </w:pPr>
          </w:p>
        </w:tc>
        <w:tc>
          <w:tcPr>
            <w:tcW w:w="4198" w:type="dxa"/>
            <w:tcBorders>
              <w:bottom w:val="single" w:sz="4" w:space="0" w:color="auto"/>
            </w:tcBorders>
            <w:shd w:val="clear" w:color="auto" w:fill="auto"/>
          </w:tcPr>
          <w:p w:rsidR="00FF3527" w:rsidRPr="00C53650" w:rsidRDefault="00FF3527" w:rsidP="00FF3527">
            <w:pPr>
              <w:pStyle w:val="Tabletext"/>
            </w:pPr>
            <w:r w:rsidRPr="00C53650">
              <w:t>ventilators</w:t>
            </w:r>
          </w:p>
        </w:tc>
      </w:tr>
      <w:tr w:rsidR="00FF3527" w:rsidRPr="00C53650" w:rsidTr="00FF3527">
        <w:trPr>
          <w:cantSplit/>
        </w:trPr>
        <w:tc>
          <w:tcPr>
            <w:tcW w:w="708" w:type="dxa"/>
            <w:tcBorders>
              <w:top w:val="single" w:sz="4" w:space="0" w:color="auto"/>
            </w:tcBorders>
            <w:shd w:val="clear" w:color="auto" w:fill="auto"/>
          </w:tcPr>
          <w:p w:rsidR="00FF3527" w:rsidRPr="00C53650" w:rsidRDefault="00FF3527" w:rsidP="00FF3527">
            <w:pPr>
              <w:pStyle w:val="Tabletext"/>
            </w:pPr>
            <w:r w:rsidRPr="00C53650">
              <w:t>139</w:t>
            </w:r>
          </w:p>
        </w:tc>
        <w:tc>
          <w:tcPr>
            <w:tcW w:w="2182" w:type="dxa"/>
            <w:tcBorders>
              <w:top w:val="single" w:sz="4" w:space="0" w:color="auto"/>
            </w:tcBorders>
            <w:shd w:val="clear" w:color="auto" w:fill="auto"/>
          </w:tcPr>
          <w:p w:rsidR="00FF3527" w:rsidRPr="00C53650" w:rsidRDefault="00FF3527" w:rsidP="00FF3527">
            <w:pPr>
              <w:pStyle w:val="Tabletext"/>
            </w:pPr>
            <w:r w:rsidRPr="00C53650">
              <w:t>Safety helmets specifically designed for people with disabilities</w:t>
            </w:r>
          </w:p>
        </w:tc>
        <w:tc>
          <w:tcPr>
            <w:tcW w:w="4198" w:type="dxa"/>
            <w:tcBorders>
              <w:top w:val="single" w:sz="4" w:space="0" w:color="auto"/>
            </w:tcBorders>
            <w:shd w:val="clear" w:color="auto" w:fill="auto"/>
          </w:tcPr>
          <w:p w:rsidR="00FF3527" w:rsidRPr="00C53650" w:rsidRDefault="00FF3527" w:rsidP="00FF3527">
            <w:pPr>
              <w:pStyle w:val="Tabletext"/>
            </w:pPr>
            <w:r w:rsidRPr="00C53650">
              <w:t>safety helmets specifically designed for people with disabilities</w:t>
            </w:r>
          </w:p>
        </w:tc>
      </w:tr>
      <w:tr w:rsidR="00FF3527" w:rsidRPr="00C53650" w:rsidTr="00FF3527">
        <w:tc>
          <w:tcPr>
            <w:tcW w:w="708" w:type="dxa"/>
            <w:shd w:val="clear" w:color="auto" w:fill="auto"/>
          </w:tcPr>
          <w:p w:rsidR="00FF3527" w:rsidRPr="00C53650" w:rsidRDefault="00FF3527" w:rsidP="00FF3527">
            <w:pPr>
              <w:pStyle w:val="Tabletext"/>
            </w:pPr>
            <w:r w:rsidRPr="00C53650">
              <w:t>140</w:t>
            </w:r>
          </w:p>
        </w:tc>
        <w:tc>
          <w:tcPr>
            <w:tcW w:w="2182" w:type="dxa"/>
            <w:shd w:val="clear" w:color="auto" w:fill="auto"/>
          </w:tcPr>
          <w:p w:rsidR="00FF3527" w:rsidRPr="00C53650" w:rsidRDefault="00FF3527" w:rsidP="00FF3527">
            <w:pPr>
              <w:pStyle w:val="Tabletext"/>
            </w:pPr>
            <w:r w:rsidRPr="00C53650">
              <w:t>Skin</w:t>
            </w:r>
          </w:p>
        </w:tc>
        <w:tc>
          <w:tcPr>
            <w:tcW w:w="4198" w:type="dxa"/>
            <w:shd w:val="clear" w:color="auto" w:fill="auto"/>
          </w:tcPr>
          <w:p w:rsidR="00FF3527" w:rsidRPr="00C53650" w:rsidRDefault="00FF3527" w:rsidP="00FF3527">
            <w:pPr>
              <w:pStyle w:val="Tabletext"/>
            </w:pPr>
            <w:r w:rsidRPr="00C53650">
              <w:t>jobst suits</w:t>
            </w:r>
          </w:p>
        </w:tc>
      </w:tr>
      <w:tr w:rsidR="00FF3527" w:rsidRPr="00C53650" w:rsidTr="00FF3527">
        <w:tc>
          <w:tcPr>
            <w:tcW w:w="708" w:type="dxa"/>
            <w:shd w:val="clear" w:color="auto" w:fill="auto"/>
          </w:tcPr>
          <w:p w:rsidR="00FF3527" w:rsidRPr="00C53650" w:rsidRDefault="00FF3527" w:rsidP="00FF3527">
            <w:pPr>
              <w:pStyle w:val="Tabletext"/>
            </w:pPr>
            <w:r w:rsidRPr="00C53650">
              <w:t>141</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transcutaneous nerve stimulator machines</w:t>
            </w:r>
          </w:p>
        </w:tc>
      </w:tr>
      <w:tr w:rsidR="00FF3527" w:rsidRPr="00C53650" w:rsidTr="00FF3527">
        <w:tc>
          <w:tcPr>
            <w:tcW w:w="708" w:type="dxa"/>
            <w:shd w:val="clear" w:color="auto" w:fill="auto"/>
          </w:tcPr>
          <w:p w:rsidR="00FF3527" w:rsidRPr="00C53650" w:rsidRDefault="00FF3527" w:rsidP="00FF3527">
            <w:pPr>
              <w:pStyle w:val="Tabletext"/>
            </w:pPr>
            <w:r w:rsidRPr="00C53650">
              <w:t>142</w:t>
            </w:r>
          </w:p>
        </w:tc>
        <w:tc>
          <w:tcPr>
            <w:tcW w:w="2182" w:type="dxa"/>
            <w:shd w:val="clear" w:color="auto" w:fill="auto"/>
          </w:tcPr>
          <w:p w:rsidR="00FF3527" w:rsidRPr="00C53650" w:rsidRDefault="00FF3527" w:rsidP="00FF3527">
            <w:pPr>
              <w:pStyle w:val="Tabletext"/>
            </w:pPr>
            <w:r w:rsidRPr="00C53650">
              <w:t>Stoma</w:t>
            </w:r>
          </w:p>
        </w:tc>
        <w:tc>
          <w:tcPr>
            <w:tcW w:w="4198" w:type="dxa"/>
            <w:shd w:val="clear" w:color="auto" w:fill="auto"/>
          </w:tcPr>
          <w:p w:rsidR="00FF3527" w:rsidRPr="00C53650" w:rsidRDefault="00FF3527" w:rsidP="00FF3527">
            <w:pPr>
              <w:pStyle w:val="Tabletext"/>
            </w:pPr>
            <w:r w:rsidRPr="00C53650">
              <w:t>stoma products including all bags and related equipment for patients with colostomies and ileostomies</w:t>
            </w:r>
          </w:p>
        </w:tc>
      </w:tr>
      <w:tr w:rsidR="00FF3527" w:rsidRPr="00C53650" w:rsidTr="00FF3527">
        <w:tc>
          <w:tcPr>
            <w:tcW w:w="708" w:type="dxa"/>
            <w:shd w:val="clear" w:color="auto" w:fill="auto"/>
          </w:tcPr>
          <w:p w:rsidR="00FF3527" w:rsidRPr="00C53650" w:rsidRDefault="00FF3527" w:rsidP="00FF3527">
            <w:pPr>
              <w:pStyle w:val="Tabletext"/>
            </w:pPr>
            <w:r w:rsidRPr="00C53650">
              <w:t>143</w:t>
            </w:r>
          </w:p>
        </w:tc>
        <w:tc>
          <w:tcPr>
            <w:tcW w:w="2182" w:type="dxa"/>
            <w:shd w:val="clear" w:color="auto" w:fill="auto"/>
          </w:tcPr>
          <w:p w:rsidR="00FF3527" w:rsidRPr="00C53650" w:rsidRDefault="00FF3527" w:rsidP="00FF3527">
            <w:pPr>
              <w:pStyle w:val="Tabletext"/>
            </w:pPr>
            <w:r w:rsidRPr="00C53650">
              <w:t>Vision</w:t>
            </w:r>
          </w:p>
        </w:tc>
        <w:tc>
          <w:tcPr>
            <w:tcW w:w="4198" w:type="dxa"/>
            <w:shd w:val="clear" w:color="auto" w:fill="auto"/>
          </w:tcPr>
          <w:p w:rsidR="00FF3527" w:rsidRPr="00C53650" w:rsidRDefault="00FF3527" w:rsidP="00FF3527">
            <w:pPr>
              <w:pStyle w:val="Tabletext"/>
            </w:pPr>
            <w:r w:rsidRPr="00C53650">
              <w:t>tactile or Braille books, magazines or newspapers</w:t>
            </w:r>
          </w:p>
        </w:tc>
      </w:tr>
      <w:tr w:rsidR="00FF3527" w:rsidRPr="00C53650" w:rsidTr="00FF3527">
        <w:tc>
          <w:tcPr>
            <w:tcW w:w="708" w:type="dxa"/>
            <w:shd w:val="clear" w:color="auto" w:fill="auto"/>
          </w:tcPr>
          <w:p w:rsidR="00FF3527" w:rsidRPr="00C53650" w:rsidRDefault="00FF3527" w:rsidP="00FF3527">
            <w:pPr>
              <w:pStyle w:val="Tabletext"/>
            </w:pPr>
            <w:r w:rsidRPr="00C53650">
              <w:t>144</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electronic reading aids</w:t>
            </w:r>
          </w:p>
        </w:tc>
      </w:tr>
      <w:tr w:rsidR="00FF3527" w:rsidRPr="00C53650" w:rsidTr="00FF3527">
        <w:tc>
          <w:tcPr>
            <w:tcW w:w="708" w:type="dxa"/>
            <w:shd w:val="clear" w:color="auto" w:fill="auto"/>
          </w:tcPr>
          <w:p w:rsidR="00FF3527" w:rsidRPr="00C53650" w:rsidRDefault="00FF3527" w:rsidP="00FF3527">
            <w:pPr>
              <w:pStyle w:val="Tabletext"/>
            </w:pPr>
            <w:r w:rsidRPr="00C53650">
              <w:t>145</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talking book machines (and parts) specifically designed for people with a vision impairment</w:t>
            </w:r>
          </w:p>
        </w:tc>
      </w:tr>
      <w:tr w:rsidR="00FF3527" w:rsidRPr="00C53650" w:rsidTr="00FF3527">
        <w:tc>
          <w:tcPr>
            <w:tcW w:w="708" w:type="dxa"/>
            <w:shd w:val="clear" w:color="auto" w:fill="auto"/>
          </w:tcPr>
          <w:p w:rsidR="00FF3527" w:rsidRPr="00C53650" w:rsidRDefault="00FF3527" w:rsidP="00FF3527">
            <w:pPr>
              <w:pStyle w:val="Tabletext"/>
            </w:pPr>
            <w:r w:rsidRPr="00C53650">
              <w:t>146</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enlarged text computer monitors for people with a visual impairment</w:t>
            </w:r>
          </w:p>
        </w:tc>
      </w:tr>
      <w:tr w:rsidR="00FF3527" w:rsidRPr="00C53650" w:rsidTr="00FF3527">
        <w:tc>
          <w:tcPr>
            <w:tcW w:w="708" w:type="dxa"/>
            <w:shd w:val="clear" w:color="auto" w:fill="auto"/>
          </w:tcPr>
          <w:p w:rsidR="00FF3527" w:rsidRPr="00C53650" w:rsidRDefault="00FF3527" w:rsidP="00FF3527">
            <w:pPr>
              <w:pStyle w:val="Tabletext"/>
            </w:pPr>
            <w:r w:rsidRPr="00C53650">
              <w:t>147</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Braille note takers</w:t>
            </w:r>
          </w:p>
        </w:tc>
      </w:tr>
      <w:tr w:rsidR="00FF3527" w:rsidRPr="00C53650" w:rsidTr="00FF3527">
        <w:tc>
          <w:tcPr>
            <w:tcW w:w="708" w:type="dxa"/>
            <w:shd w:val="clear" w:color="auto" w:fill="auto"/>
          </w:tcPr>
          <w:p w:rsidR="00FF3527" w:rsidRPr="00C53650" w:rsidRDefault="00FF3527" w:rsidP="00FF3527">
            <w:pPr>
              <w:pStyle w:val="Tabletext"/>
            </w:pPr>
            <w:r w:rsidRPr="00C53650">
              <w:t>148</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Braille printers and paper</w:t>
            </w:r>
          </w:p>
        </w:tc>
      </w:tr>
      <w:tr w:rsidR="00FF3527" w:rsidRPr="00C53650" w:rsidTr="00FF3527">
        <w:tc>
          <w:tcPr>
            <w:tcW w:w="708" w:type="dxa"/>
            <w:shd w:val="clear" w:color="auto" w:fill="auto"/>
          </w:tcPr>
          <w:p w:rsidR="00FF3527" w:rsidRPr="00C53650" w:rsidRDefault="00FF3527" w:rsidP="00FF3527">
            <w:pPr>
              <w:pStyle w:val="Tabletext"/>
            </w:pPr>
            <w:r w:rsidRPr="00C53650">
              <w:t>149</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Braille translators (hardware and software)</w:t>
            </w:r>
          </w:p>
        </w:tc>
      </w:tr>
      <w:tr w:rsidR="00FF3527" w:rsidRPr="00C53650" w:rsidTr="00FF3527">
        <w:tc>
          <w:tcPr>
            <w:tcW w:w="708" w:type="dxa"/>
            <w:shd w:val="clear" w:color="auto" w:fill="auto"/>
          </w:tcPr>
          <w:p w:rsidR="00FF3527" w:rsidRPr="00C53650" w:rsidRDefault="00FF3527" w:rsidP="00FF3527">
            <w:pPr>
              <w:pStyle w:val="Tabletext"/>
            </w:pPr>
            <w:r w:rsidRPr="00C53650">
              <w:t>150</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money identification equipment</w:t>
            </w:r>
          </w:p>
        </w:tc>
      </w:tr>
      <w:tr w:rsidR="00FF3527" w:rsidRPr="00C53650" w:rsidTr="00FF3527">
        <w:tc>
          <w:tcPr>
            <w:tcW w:w="708" w:type="dxa"/>
            <w:shd w:val="clear" w:color="auto" w:fill="auto"/>
          </w:tcPr>
          <w:p w:rsidR="00FF3527" w:rsidRPr="00C53650" w:rsidRDefault="00FF3527" w:rsidP="00FF3527">
            <w:pPr>
              <w:pStyle w:val="Tabletext"/>
            </w:pPr>
            <w:r w:rsidRPr="00C53650">
              <w:t>151</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auditory/tactile alerting devices</w:t>
            </w:r>
          </w:p>
        </w:tc>
      </w:tr>
      <w:tr w:rsidR="00FF3527" w:rsidRPr="00C53650" w:rsidTr="00FF3527">
        <w:tc>
          <w:tcPr>
            <w:tcW w:w="708" w:type="dxa"/>
            <w:shd w:val="clear" w:color="auto" w:fill="auto"/>
          </w:tcPr>
          <w:p w:rsidR="00FF3527" w:rsidRPr="00C53650" w:rsidRDefault="00FF3527" w:rsidP="00FF3527">
            <w:pPr>
              <w:pStyle w:val="Tabletext"/>
            </w:pPr>
            <w:r w:rsidRPr="00C53650">
              <w:t>152</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sonar canes</w:t>
            </w:r>
          </w:p>
        </w:tc>
      </w:tr>
      <w:tr w:rsidR="00FF3527" w:rsidRPr="00C53650" w:rsidTr="00FF3527">
        <w:tc>
          <w:tcPr>
            <w:tcW w:w="708" w:type="dxa"/>
            <w:shd w:val="clear" w:color="auto" w:fill="auto"/>
          </w:tcPr>
          <w:p w:rsidR="00FF3527" w:rsidRPr="00C53650" w:rsidRDefault="00FF3527" w:rsidP="00FF3527">
            <w:pPr>
              <w:pStyle w:val="Tabletext"/>
            </w:pPr>
            <w:r w:rsidRPr="00C53650">
              <w:t>153</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reading magnification devices (excluding magnifying glasses)</w:t>
            </w:r>
          </w:p>
        </w:tc>
      </w:tr>
      <w:tr w:rsidR="00FF3527" w:rsidRPr="00C53650" w:rsidTr="00FF3527">
        <w:tc>
          <w:tcPr>
            <w:tcW w:w="708" w:type="dxa"/>
            <w:shd w:val="clear" w:color="auto" w:fill="auto"/>
          </w:tcPr>
          <w:p w:rsidR="00FF3527" w:rsidRPr="00C53650" w:rsidRDefault="00FF3527" w:rsidP="00FF3527">
            <w:pPr>
              <w:pStyle w:val="Tabletext"/>
            </w:pPr>
            <w:r w:rsidRPr="00C53650">
              <w:t>154</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artificial eyes</w:t>
            </w:r>
          </w:p>
        </w:tc>
      </w:tr>
      <w:tr w:rsidR="00FF3527" w:rsidRPr="00C53650" w:rsidTr="00FF3527">
        <w:tc>
          <w:tcPr>
            <w:tcW w:w="708" w:type="dxa"/>
            <w:shd w:val="clear" w:color="auto" w:fill="auto"/>
          </w:tcPr>
          <w:p w:rsidR="00FF3527" w:rsidRPr="00C53650" w:rsidRDefault="00FF3527" w:rsidP="00FF3527">
            <w:pPr>
              <w:pStyle w:val="Tabletext"/>
            </w:pPr>
            <w:r w:rsidRPr="00C53650">
              <w:t>155</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lenses for prescription spectacles</w:t>
            </w:r>
          </w:p>
        </w:tc>
      </w:tr>
      <w:tr w:rsidR="00FF3527" w:rsidRPr="00C53650" w:rsidTr="00FF3527">
        <w:tc>
          <w:tcPr>
            <w:tcW w:w="708" w:type="dxa"/>
            <w:shd w:val="clear" w:color="auto" w:fill="auto"/>
          </w:tcPr>
          <w:p w:rsidR="00FF3527" w:rsidRPr="00C53650" w:rsidRDefault="00FF3527" w:rsidP="00FF3527">
            <w:pPr>
              <w:pStyle w:val="Tabletext"/>
            </w:pPr>
            <w:r w:rsidRPr="00C53650">
              <w:t>156</w:t>
            </w:r>
          </w:p>
        </w:tc>
        <w:tc>
          <w:tcPr>
            <w:tcW w:w="2182" w:type="dxa"/>
            <w:shd w:val="clear" w:color="auto" w:fill="auto"/>
          </w:tcPr>
          <w:p w:rsidR="00FF3527" w:rsidRPr="00C53650" w:rsidRDefault="00FF3527" w:rsidP="00FF3527">
            <w:pPr>
              <w:pStyle w:val="Tabletext"/>
            </w:pPr>
          </w:p>
        </w:tc>
        <w:tc>
          <w:tcPr>
            <w:tcW w:w="4198" w:type="dxa"/>
            <w:shd w:val="clear" w:color="auto" w:fill="auto"/>
          </w:tcPr>
          <w:p w:rsidR="00FF3527" w:rsidRPr="00C53650" w:rsidRDefault="00FF3527" w:rsidP="00FF3527">
            <w:pPr>
              <w:pStyle w:val="Tabletext"/>
            </w:pPr>
            <w:r w:rsidRPr="00C53650">
              <w:t>prescription contact lenses</w:t>
            </w:r>
          </w:p>
        </w:tc>
      </w:tr>
      <w:tr w:rsidR="00FF3527" w:rsidRPr="00C53650" w:rsidTr="00FF3527">
        <w:tc>
          <w:tcPr>
            <w:tcW w:w="708" w:type="dxa"/>
            <w:tcBorders>
              <w:bottom w:val="single" w:sz="4" w:space="0" w:color="auto"/>
            </w:tcBorders>
            <w:shd w:val="clear" w:color="auto" w:fill="auto"/>
          </w:tcPr>
          <w:p w:rsidR="00FF3527" w:rsidRPr="00C53650" w:rsidRDefault="00FF3527" w:rsidP="00FF3527">
            <w:pPr>
              <w:pStyle w:val="Tabletext"/>
            </w:pPr>
            <w:r w:rsidRPr="00C53650">
              <w:t>157</w:t>
            </w:r>
          </w:p>
        </w:tc>
        <w:tc>
          <w:tcPr>
            <w:tcW w:w="2182" w:type="dxa"/>
            <w:tcBorders>
              <w:bottom w:val="single" w:sz="4" w:space="0" w:color="auto"/>
            </w:tcBorders>
            <w:shd w:val="clear" w:color="auto" w:fill="auto"/>
          </w:tcPr>
          <w:p w:rsidR="00FF3527" w:rsidRPr="00C53650" w:rsidRDefault="00FF3527" w:rsidP="00FF3527">
            <w:pPr>
              <w:pStyle w:val="Tabletext"/>
            </w:pPr>
          </w:p>
        </w:tc>
        <w:tc>
          <w:tcPr>
            <w:tcW w:w="4198" w:type="dxa"/>
            <w:tcBorders>
              <w:bottom w:val="single" w:sz="4" w:space="0" w:color="auto"/>
            </w:tcBorders>
            <w:shd w:val="clear" w:color="auto" w:fill="auto"/>
          </w:tcPr>
          <w:p w:rsidR="00FF3527" w:rsidRPr="00C53650" w:rsidRDefault="00FF3527" w:rsidP="00FF3527">
            <w:pPr>
              <w:pStyle w:val="Tabletext"/>
            </w:pPr>
            <w:r w:rsidRPr="00C53650">
              <w:t>ultrasonic sensing devices specifically</w:t>
            </w:r>
            <w:r w:rsidRPr="00C53650">
              <w:rPr>
                <w:i/>
                <w:iCs/>
              </w:rPr>
              <w:t xml:space="preserve"> </w:t>
            </w:r>
            <w:r w:rsidRPr="00C53650">
              <w:t>designed for use by people with a vision impairment</w:t>
            </w:r>
          </w:p>
        </w:tc>
      </w:tr>
      <w:tr w:rsidR="00FF3527" w:rsidRPr="00C53650" w:rsidTr="00FF3527">
        <w:tc>
          <w:tcPr>
            <w:tcW w:w="708" w:type="dxa"/>
            <w:tcBorders>
              <w:bottom w:val="single" w:sz="12" w:space="0" w:color="auto"/>
            </w:tcBorders>
            <w:shd w:val="clear" w:color="auto" w:fill="auto"/>
          </w:tcPr>
          <w:p w:rsidR="00FF3527" w:rsidRPr="00C53650" w:rsidRDefault="00FF3527" w:rsidP="00FF3527">
            <w:pPr>
              <w:pStyle w:val="Tabletext"/>
            </w:pPr>
            <w:r w:rsidRPr="00C53650">
              <w:t>158</w:t>
            </w:r>
          </w:p>
        </w:tc>
        <w:tc>
          <w:tcPr>
            <w:tcW w:w="2182" w:type="dxa"/>
            <w:tcBorders>
              <w:bottom w:val="single" w:sz="12" w:space="0" w:color="auto"/>
            </w:tcBorders>
            <w:shd w:val="clear" w:color="auto" w:fill="auto"/>
          </w:tcPr>
          <w:p w:rsidR="00FF3527" w:rsidRPr="00C53650" w:rsidRDefault="00FF3527" w:rsidP="00FF3527">
            <w:pPr>
              <w:pStyle w:val="Tabletext"/>
            </w:pPr>
          </w:p>
        </w:tc>
        <w:tc>
          <w:tcPr>
            <w:tcW w:w="4198" w:type="dxa"/>
            <w:tcBorders>
              <w:bottom w:val="single" w:sz="12" w:space="0" w:color="auto"/>
            </w:tcBorders>
            <w:shd w:val="clear" w:color="auto" w:fill="auto"/>
          </w:tcPr>
          <w:p w:rsidR="00FF3527" w:rsidRPr="00C53650" w:rsidRDefault="00FF3527" w:rsidP="00FF3527">
            <w:pPr>
              <w:pStyle w:val="Tabletext"/>
            </w:pPr>
            <w:r w:rsidRPr="00C53650">
              <w:t>viewscan apparatus specifically</w:t>
            </w:r>
            <w:r w:rsidRPr="00C53650">
              <w:rPr>
                <w:i/>
                <w:iCs/>
              </w:rPr>
              <w:t xml:space="preserve"> </w:t>
            </w:r>
            <w:r w:rsidRPr="00C53650">
              <w:t>designed for use by people with a vision impairment</w:t>
            </w:r>
          </w:p>
        </w:tc>
      </w:tr>
    </w:tbl>
    <w:p w:rsidR="00FF3527" w:rsidRPr="00C53650" w:rsidRDefault="00FF3527" w:rsidP="00FF3527">
      <w:pPr>
        <w:sectPr w:rsidR="00FF3527" w:rsidRPr="00C53650" w:rsidSect="009627DE">
          <w:headerReference w:type="even" r:id="rId52"/>
          <w:headerReference w:type="default" r:id="rId53"/>
          <w:footerReference w:type="even" r:id="rId54"/>
          <w:footerReference w:type="default" r:id="rId55"/>
          <w:pgSz w:w="11906" w:h="16838" w:code="9"/>
          <w:pgMar w:top="2268" w:right="2410" w:bottom="3827" w:left="2410" w:header="567" w:footer="3119" w:gutter="0"/>
          <w:cols w:space="708"/>
          <w:docGrid w:linePitch="360"/>
        </w:sectPr>
      </w:pPr>
    </w:p>
    <w:p w:rsidR="005E1374" w:rsidRPr="00C53650" w:rsidRDefault="005E1374" w:rsidP="005E1374">
      <w:pPr>
        <w:pStyle w:val="ENotesHeading1"/>
        <w:outlineLvl w:val="9"/>
      </w:pPr>
      <w:bookmarkStart w:id="359" w:name="_Toc140063725"/>
      <w:r w:rsidRPr="00C53650">
        <w:t>Endnotes</w:t>
      </w:r>
      <w:bookmarkEnd w:id="359"/>
    </w:p>
    <w:p w:rsidR="005E1374" w:rsidRPr="00C53650" w:rsidRDefault="005E1374" w:rsidP="005E1374">
      <w:pPr>
        <w:pStyle w:val="ENotesHeading2"/>
        <w:spacing w:line="240" w:lineRule="auto"/>
        <w:outlineLvl w:val="9"/>
      </w:pPr>
      <w:bookmarkStart w:id="360" w:name="_Toc140063726"/>
      <w:bookmarkStart w:id="361" w:name="_Hlk138487033"/>
      <w:r w:rsidRPr="00C53650">
        <w:t>Endnote 1—About the endnotes</w:t>
      </w:r>
      <w:bookmarkEnd w:id="360"/>
    </w:p>
    <w:p w:rsidR="005E1374" w:rsidRPr="00C53650" w:rsidRDefault="005E1374" w:rsidP="005E1374">
      <w:pPr>
        <w:spacing w:after="120"/>
      </w:pPr>
      <w:r w:rsidRPr="00C53650">
        <w:t>The endnotes provide information about this compilation and the compiled law.</w:t>
      </w:r>
    </w:p>
    <w:p w:rsidR="005E1374" w:rsidRPr="00C53650" w:rsidRDefault="005E1374" w:rsidP="005E1374">
      <w:pPr>
        <w:spacing w:after="120"/>
      </w:pPr>
      <w:r w:rsidRPr="00C53650">
        <w:t>The following endnotes are included in every compilation:</w:t>
      </w:r>
    </w:p>
    <w:p w:rsidR="005E1374" w:rsidRPr="00C53650" w:rsidRDefault="005E1374" w:rsidP="005E1374">
      <w:r w:rsidRPr="00C53650">
        <w:t>Endnote 1—About the endnotes</w:t>
      </w:r>
    </w:p>
    <w:p w:rsidR="005E1374" w:rsidRPr="00C53650" w:rsidRDefault="005E1374" w:rsidP="005E1374">
      <w:r w:rsidRPr="00C53650">
        <w:t>Endnote 2—Abbreviation key</w:t>
      </w:r>
    </w:p>
    <w:p w:rsidR="005E1374" w:rsidRPr="00C53650" w:rsidRDefault="005E1374" w:rsidP="005E1374">
      <w:r w:rsidRPr="00C53650">
        <w:t>Endnote 3—Legislation history</w:t>
      </w:r>
    </w:p>
    <w:p w:rsidR="005E1374" w:rsidRPr="00C53650" w:rsidRDefault="005E1374" w:rsidP="005E1374">
      <w:pPr>
        <w:spacing w:after="120"/>
      </w:pPr>
      <w:r w:rsidRPr="00C53650">
        <w:t>Endnote 4—Amendment history</w:t>
      </w:r>
    </w:p>
    <w:p w:rsidR="005E1374" w:rsidRPr="00C53650" w:rsidRDefault="005E1374" w:rsidP="005E1374">
      <w:r w:rsidRPr="00C53650">
        <w:rPr>
          <w:b/>
        </w:rPr>
        <w:t>Abbreviation key—Endnote 2</w:t>
      </w:r>
    </w:p>
    <w:p w:rsidR="005E1374" w:rsidRPr="00C53650" w:rsidRDefault="005E1374" w:rsidP="005E1374">
      <w:pPr>
        <w:spacing w:after="120"/>
      </w:pPr>
      <w:r w:rsidRPr="00C53650">
        <w:t>The abbreviation key sets out abbreviations that may be used in the endnotes.</w:t>
      </w:r>
    </w:p>
    <w:p w:rsidR="005E1374" w:rsidRPr="00C53650" w:rsidRDefault="005E1374" w:rsidP="005E1374">
      <w:pPr>
        <w:rPr>
          <w:b/>
        </w:rPr>
      </w:pPr>
      <w:r w:rsidRPr="00C53650">
        <w:rPr>
          <w:b/>
        </w:rPr>
        <w:t>Legislation history and amendment history—Endnotes 3 and 4</w:t>
      </w:r>
    </w:p>
    <w:p w:rsidR="005E1374" w:rsidRPr="00C53650" w:rsidRDefault="005E1374" w:rsidP="005E1374">
      <w:pPr>
        <w:spacing w:after="120"/>
      </w:pPr>
      <w:r w:rsidRPr="00C53650">
        <w:t>Amending laws are annotated in the legislation history and amendment history.</w:t>
      </w:r>
    </w:p>
    <w:p w:rsidR="005E1374" w:rsidRPr="00C53650" w:rsidRDefault="005E1374" w:rsidP="005E1374">
      <w:pPr>
        <w:spacing w:after="120"/>
      </w:pPr>
      <w:r w:rsidRPr="00C53650">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5E1374" w:rsidRPr="00C53650" w:rsidRDefault="005E1374" w:rsidP="005E1374">
      <w:pPr>
        <w:spacing w:after="120"/>
      </w:pPr>
      <w:r w:rsidRPr="00C53650">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5E1374" w:rsidRPr="00C53650" w:rsidRDefault="005E1374" w:rsidP="005E1374">
      <w:pPr>
        <w:rPr>
          <w:b/>
        </w:rPr>
      </w:pPr>
      <w:r w:rsidRPr="00C53650">
        <w:rPr>
          <w:b/>
        </w:rPr>
        <w:t>Editorial changes</w:t>
      </w:r>
    </w:p>
    <w:p w:rsidR="005E1374" w:rsidRPr="00C53650" w:rsidRDefault="005E1374" w:rsidP="005E1374">
      <w:pPr>
        <w:spacing w:after="120"/>
      </w:pPr>
      <w:r w:rsidRPr="00C53650">
        <w:t xml:space="preserve">The </w:t>
      </w:r>
      <w:r w:rsidRPr="00C53650">
        <w:rPr>
          <w:i/>
        </w:rPr>
        <w:t>Legislation Act 2003</w:t>
      </w:r>
      <w:r w:rsidRPr="00C53650">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5E1374" w:rsidRPr="00C53650" w:rsidRDefault="005E1374" w:rsidP="005E1374">
      <w:pPr>
        <w:spacing w:after="120"/>
      </w:pPr>
      <w:r w:rsidRPr="00C53650">
        <w:t>If the compilation includes editorial changes, the endnotes include a brief outline of the changes in general terms. Full details of any changes can be obtained from the Office of Parliamentary Counsel.</w:t>
      </w:r>
    </w:p>
    <w:p w:rsidR="005E1374" w:rsidRPr="00C53650" w:rsidRDefault="005E1374" w:rsidP="005E1374">
      <w:pPr>
        <w:keepNext/>
      </w:pPr>
      <w:r w:rsidRPr="00C53650">
        <w:rPr>
          <w:b/>
        </w:rPr>
        <w:t>Misdescribed amendments</w:t>
      </w:r>
    </w:p>
    <w:p w:rsidR="005E1374" w:rsidRPr="00C53650" w:rsidRDefault="005E1374" w:rsidP="005E1374">
      <w:pPr>
        <w:spacing w:after="120"/>
      </w:pPr>
      <w:r w:rsidRPr="00C53650">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C53650">
        <w:rPr>
          <w:i/>
        </w:rPr>
        <w:t>Legislation Act 2003</w:t>
      </w:r>
      <w:r w:rsidRPr="00C53650">
        <w:t>.</w:t>
      </w:r>
    </w:p>
    <w:p w:rsidR="005E1374" w:rsidRPr="00C53650" w:rsidRDefault="005E1374" w:rsidP="005E1374">
      <w:pPr>
        <w:spacing w:before="120"/>
      </w:pPr>
      <w:r w:rsidRPr="00C53650">
        <w:t>If a misdescribed amendment cannot be given effect as intended, the amendment is not incorporated and “(md not incorp)” is added to the amendment history.</w:t>
      </w:r>
    </w:p>
    <w:bookmarkEnd w:id="361"/>
    <w:p w:rsidR="005E1374" w:rsidRPr="00C53650" w:rsidRDefault="005E1374" w:rsidP="005E1374"/>
    <w:p w:rsidR="005E1374" w:rsidRPr="00C53650" w:rsidRDefault="005E1374" w:rsidP="005E1374">
      <w:pPr>
        <w:pStyle w:val="ENotesHeading2"/>
        <w:pageBreakBefore/>
        <w:outlineLvl w:val="9"/>
      </w:pPr>
      <w:bookmarkStart w:id="362" w:name="_Toc140063727"/>
      <w:bookmarkStart w:id="363" w:name="_Hlk138487160"/>
      <w:r w:rsidRPr="00C53650">
        <w:t>Endnote 2—Abbreviation key</w:t>
      </w:r>
      <w:bookmarkEnd w:id="362"/>
    </w:p>
    <w:p w:rsidR="00865F85" w:rsidRPr="00F4170E" w:rsidRDefault="00865F85" w:rsidP="00865F85">
      <w:pPr>
        <w:pStyle w:val="Tabletext"/>
      </w:pPr>
      <w:bookmarkStart w:id="364" w:name="_Toc140063728"/>
      <w:bookmarkEnd w:id="363"/>
    </w:p>
    <w:tbl>
      <w:tblPr>
        <w:tblW w:w="7939" w:type="dxa"/>
        <w:tblInd w:w="108" w:type="dxa"/>
        <w:tblLayout w:type="fixed"/>
        <w:tblLook w:val="0000" w:firstRow="0" w:lastRow="0" w:firstColumn="0" w:lastColumn="0" w:noHBand="0" w:noVBand="0"/>
      </w:tblPr>
      <w:tblGrid>
        <w:gridCol w:w="4253"/>
        <w:gridCol w:w="3686"/>
      </w:tblGrid>
      <w:tr w:rsidR="00865F85" w:rsidRPr="00F4170E" w:rsidTr="00F443E7">
        <w:tc>
          <w:tcPr>
            <w:tcW w:w="4253" w:type="dxa"/>
            <w:shd w:val="clear" w:color="auto" w:fill="auto"/>
          </w:tcPr>
          <w:p w:rsidR="00865F85" w:rsidRPr="00F4170E" w:rsidRDefault="00865F85" w:rsidP="00F443E7">
            <w:pPr>
              <w:spacing w:before="60"/>
              <w:ind w:left="34"/>
              <w:rPr>
                <w:sz w:val="20"/>
              </w:rPr>
            </w:pPr>
            <w:r w:rsidRPr="00F4170E">
              <w:rPr>
                <w:sz w:val="20"/>
              </w:rPr>
              <w:t>ad = added or inserted</w:t>
            </w:r>
          </w:p>
        </w:tc>
        <w:tc>
          <w:tcPr>
            <w:tcW w:w="3686" w:type="dxa"/>
            <w:shd w:val="clear" w:color="auto" w:fill="auto"/>
          </w:tcPr>
          <w:p w:rsidR="00865F85" w:rsidRPr="00F4170E" w:rsidRDefault="00865F85" w:rsidP="00F443E7">
            <w:pPr>
              <w:spacing w:before="60"/>
              <w:ind w:left="34"/>
              <w:rPr>
                <w:sz w:val="20"/>
              </w:rPr>
            </w:pPr>
            <w:r w:rsidRPr="00F4170E">
              <w:rPr>
                <w:sz w:val="20"/>
              </w:rPr>
              <w:t>o = order(s)</w:t>
            </w:r>
          </w:p>
        </w:tc>
      </w:tr>
      <w:tr w:rsidR="00865F85" w:rsidRPr="00F4170E" w:rsidTr="00F443E7">
        <w:tc>
          <w:tcPr>
            <w:tcW w:w="4253" w:type="dxa"/>
            <w:shd w:val="clear" w:color="auto" w:fill="auto"/>
          </w:tcPr>
          <w:p w:rsidR="00865F85" w:rsidRPr="00F4170E" w:rsidRDefault="00865F85" w:rsidP="00F443E7">
            <w:pPr>
              <w:spacing w:before="60"/>
              <w:ind w:left="34"/>
              <w:rPr>
                <w:sz w:val="20"/>
              </w:rPr>
            </w:pPr>
            <w:r w:rsidRPr="00F4170E">
              <w:rPr>
                <w:sz w:val="20"/>
              </w:rPr>
              <w:t>am = amended</w:t>
            </w:r>
          </w:p>
        </w:tc>
        <w:tc>
          <w:tcPr>
            <w:tcW w:w="3686" w:type="dxa"/>
            <w:shd w:val="clear" w:color="auto" w:fill="auto"/>
          </w:tcPr>
          <w:p w:rsidR="00865F85" w:rsidRPr="00F4170E" w:rsidRDefault="00865F85" w:rsidP="00F443E7">
            <w:pPr>
              <w:spacing w:before="60"/>
              <w:ind w:left="34"/>
              <w:rPr>
                <w:sz w:val="20"/>
              </w:rPr>
            </w:pPr>
            <w:r w:rsidRPr="00F4170E">
              <w:rPr>
                <w:sz w:val="20"/>
              </w:rPr>
              <w:t>Ord = Ordinance</w:t>
            </w:r>
          </w:p>
        </w:tc>
      </w:tr>
      <w:tr w:rsidR="00865F85" w:rsidRPr="00F4170E" w:rsidTr="00F443E7">
        <w:tc>
          <w:tcPr>
            <w:tcW w:w="4253" w:type="dxa"/>
            <w:shd w:val="clear" w:color="auto" w:fill="auto"/>
          </w:tcPr>
          <w:p w:rsidR="00865F85" w:rsidRPr="00F4170E" w:rsidRDefault="00865F85" w:rsidP="00F443E7">
            <w:pPr>
              <w:spacing w:before="60"/>
              <w:ind w:left="34"/>
              <w:rPr>
                <w:sz w:val="20"/>
              </w:rPr>
            </w:pPr>
            <w:r w:rsidRPr="00F4170E">
              <w:rPr>
                <w:sz w:val="20"/>
              </w:rPr>
              <w:t>amdt = amendment</w:t>
            </w:r>
          </w:p>
        </w:tc>
        <w:tc>
          <w:tcPr>
            <w:tcW w:w="3686" w:type="dxa"/>
            <w:shd w:val="clear" w:color="auto" w:fill="auto"/>
          </w:tcPr>
          <w:p w:rsidR="00865F85" w:rsidRPr="00F4170E" w:rsidRDefault="00865F85" w:rsidP="00F443E7">
            <w:pPr>
              <w:spacing w:before="60"/>
              <w:ind w:left="34"/>
              <w:rPr>
                <w:sz w:val="20"/>
              </w:rPr>
            </w:pPr>
            <w:r w:rsidRPr="00F4170E">
              <w:rPr>
                <w:sz w:val="20"/>
              </w:rPr>
              <w:t>orig = original</w:t>
            </w:r>
          </w:p>
        </w:tc>
      </w:tr>
      <w:tr w:rsidR="00865F85" w:rsidRPr="00F4170E" w:rsidTr="00F443E7">
        <w:tc>
          <w:tcPr>
            <w:tcW w:w="4253" w:type="dxa"/>
            <w:shd w:val="clear" w:color="auto" w:fill="auto"/>
          </w:tcPr>
          <w:p w:rsidR="00865F85" w:rsidRPr="00F4170E" w:rsidRDefault="00865F85" w:rsidP="00F443E7">
            <w:pPr>
              <w:spacing w:before="60"/>
              <w:ind w:left="34"/>
              <w:rPr>
                <w:sz w:val="20"/>
              </w:rPr>
            </w:pPr>
            <w:r w:rsidRPr="00F4170E">
              <w:rPr>
                <w:sz w:val="20"/>
              </w:rPr>
              <w:t>c = clause(s)</w:t>
            </w:r>
          </w:p>
        </w:tc>
        <w:tc>
          <w:tcPr>
            <w:tcW w:w="3686" w:type="dxa"/>
            <w:shd w:val="clear" w:color="auto" w:fill="auto"/>
          </w:tcPr>
          <w:p w:rsidR="00865F85" w:rsidRPr="00F4170E" w:rsidRDefault="00865F85" w:rsidP="00F443E7">
            <w:pPr>
              <w:spacing w:before="60"/>
              <w:ind w:left="34"/>
              <w:rPr>
                <w:sz w:val="20"/>
              </w:rPr>
            </w:pPr>
            <w:r w:rsidRPr="00F4170E">
              <w:rPr>
                <w:sz w:val="20"/>
              </w:rPr>
              <w:t>par = paragraph(s)/subparagraph(s)</w:t>
            </w:r>
          </w:p>
        </w:tc>
      </w:tr>
      <w:tr w:rsidR="00865F85" w:rsidRPr="00F4170E" w:rsidTr="00F443E7">
        <w:tc>
          <w:tcPr>
            <w:tcW w:w="4253" w:type="dxa"/>
            <w:shd w:val="clear" w:color="auto" w:fill="auto"/>
          </w:tcPr>
          <w:p w:rsidR="00865F85" w:rsidRPr="00F4170E" w:rsidRDefault="00865F85" w:rsidP="00F443E7">
            <w:pPr>
              <w:spacing w:before="60"/>
              <w:ind w:left="34"/>
              <w:rPr>
                <w:sz w:val="20"/>
              </w:rPr>
            </w:pPr>
            <w:r w:rsidRPr="00F4170E">
              <w:rPr>
                <w:sz w:val="20"/>
              </w:rPr>
              <w:t>C[x] = Compilation No. x</w:t>
            </w:r>
          </w:p>
        </w:tc>
        <w:tc>
          <w:tcPr>
            <w:tcW w:w="3686" w:type="dxa"/>
            <w:shd w:val="clear" w:color="auto" w:fill="auto"/>
          </w:tcPr>
          <w:p w:rsidR="00865F85" w:rsidRPr="00F4170E" w:rsidRDefault="00865F85" w:rsidP="00F443E7">
            <w:pPr>
              <w:ind w:left="34" w:firstLine="249"/>
              <w:rPr>
                <w:sz w:val="20"/>
              </w:rPr>
            </w:pPr>
            <w:r w:rsidRPr="00F4170E">
              <w:rPr>
                <w:sz w:val="20"/>
              </w:rPr>
              <w:t>/sub</w:t>
            </w:r>
            <w:r>
              <w:rPr>
                <w:sz w:val="20"/>
              </w:rPr>
              <w:noBreakHyphen/>
            </w:r>
            <w:r w:rsidRPr="00F4170E">
              <w:rPr>
                <w:sz w:val="20"/>
              </w:rPr>
              <w:t>subparagraph(s)</w:t>
            </w:r>
          </w:p>
        </w:tc>
      </w:tr>
      <w:tr w:rsidR="00865F85" w:rsidRPr="00F4170E" w:rsidTr="00F443E7">
        <w:tc>
          <w:tcPr>
            <w:tcW w:w="4253" w:type="dxa"/>
            <w:shd w:val="clear" w:color="auto" w:fill="auto"/>
          </w:tcPr>
          <w:p w:rsidR="00865F85" w:rsidRPr="00F4170E" w:rsidRDefault="00865F85" w:rsidP="00F443E7">
            <w:pPr>
              <w:spacing w:before="60"/>
              <w:ind w:left="34"/>
              <w:rPr>
                <w:sz w:val="20"/>
              </w:rPr>
            </w:pPr>
            <w:r w:rsidRPr="00F4170E">
              <w:rPr>
                <w:sz w:val="20"/>
              </w:rPr>
              <w:t>Ch = Chapter(s)</w:t>
            </w:r>
          </w:p>
        </w:tc>
        <w:tc>
          <w:tcPr>
            <w:tcW w:w="3686" w:type="dxa"/>
            <w:shd w:val="clear" w:color="auto" w:fill="auto"/>
          </w:tcPr>
          <w:p w:rsidR="00865F85" w:rsidRPr="00F4170E" w:rsidRDefault="00865F85" w:rsidP="00F443E7">
            <w:pPr>
              <w:spacing w:before="60"/>
              <w:ind w:left="34"/>
              <w:rPr>
                <w:sz w:val="20"/>
              </w:rPr>
            </w:pPr>
            <w:r w:rsidRPr="00F4170E">
              <w:rPr>
                <w:sz w:val="20"/>
              </w:rPr>
              <w:t>pres = present</w:t>
            </w:r>
          </w:p>
        </w:tc>
      </w:tr>
      <w:tr w:rsidR="00865F85" w:rsidRPr="00F4170E" w:rsidTr="00F443E7">
        <w:tc>
          <w:tcPr>
            <w:tcW w:w="4253" w:type="dxa"/>
            <w:shd w:val="clear" w:color="auto" w:fill="auto"/>
          </w:tcPr>
          <w:p w:rsidR="00865F85" w:rsidRPr="00F4170E" w:rsidRDefault="00865F85" w:rsidP="00F443E7">
            <w:pPr>
              <w:spacing w:before="60"/>
              <w:ind w:left="34"/>
              <w:rPr>
                <w:sz w:val="20"/>
              </w:rPr>
            </w:pPr>
            <w:r w:rsidRPr="00F4170E">
              <w:rPr>
                <w:sz w:val="20"/>
              </w:rPr>
              <w:t>def = definition(s)</w:t>
            </w:r>
          </w:p>
        </w:tc>
        <w:tc>
          <w:tcPr>
            <w:tcW w:w="3686" w:type="dxa"/>
            <w:shd w:val="clear" w:color="auto" w:fill="auto"/>
          </w:tcPr>
          <w:p w:rsidR="00865F85" w:rsidRPr="00F4170E" w:rsidRDefault="00865F85" w:rsidP="00F443E7">
            <w:pPr>
              <w:spacing w:before="60"/>
              <w:ind w:left="34"/>
              <w:rPr>
                <w:sz w:val="20"/>
              </w:rPr>
            </w:pPr>
            <w:r w:rsidRPr="00F4170E">
              <w:rPr>
                <w:sz w:val="20"/>
              </w:rPr>
              <w:t>prev = previous</w:t>
            </w:r>
          </w:p>
        </w:tc>
      </w:tr>
      <w:tr w:rsidR="00865F85" w:rsidRPr="00F4170E" w:rsidTr="00F443E7">
        <w:tc>
          <w:tcPr>
            <w:tcW w:w="4253" w:type="dxa"/>
            <w:shd w:val="clear" w:color="auto" w:fill="auto"/>
          </w:tcPr>
          <w:p w:rsidR="00865F85" w:rsidRPr="00F4170E" w:rsidRDefault="00865F85" w:rsidP="00F443E7">
            <w:pPr>
              <w:spacing w:before="60"/>
              <w:ind w:left="34"/>
              <w:rPr>
                <w:sz w:val="20"/>
              </w:rPr>
            </w:pPr>
            <w:r w:rsidRPr="00F4170E">
              <w:rPr>
                <w:sz w:val="20"/>
              </w:rPr>
              <w:t>Dict = Dictionary</w:t>
            </w:r>
          </w:p>
        </w:tc>
        <w:tc>
          <w:tcPr>
            <w:tcW w:w="3686" w:type="dxa"/>
            <w:shd w:val="clear" w:color="auto" w:fill="auto"/>
          </w:tcPr>
          <w:p w:rsidR="00865F85" w:rsidRPr="00F4170E" w:rsidRDefault="00865F85" w:rsidP="00F443E7">
            <w:pPr>
              <w:spacing w:before="60"/>
              <w:ind w:left="34"/>
              <w:rPr>
                <w:sz w:val="20"/>
              </w:rPr>
            </w:pPr>
            <w:r w:rsidRPr="00F4170E">
              <w:rPr>
                <w:sz w:val="20"/>
              </w:rPr>
              <w:t>(prev…) = previously</w:t>
            </w:r>
          </w:p>
        </w:tc>
      </w:tr>
      <w:tr w:rsidR="00865F85" w:rsidRPr="00F4170E" w:rsidTr="00F443E7">
        <w:tc>
          <w:tcPr>
            <w:tcW w:w="4253" w:type="dxa"/>
            <w:shd w:val="clear" w:color="auto" w:fill="auto"/>
          </w:tcPr>
          <w:p w:rsidR="00865F85" w:rsidRPr="00F4170E" w:rsidRDefault="00865F85" w:rsidP="00F443E7">
            <w:pPr>
              <w:spacing w:before="60"/>
              <w:ind w:left="34"/>
              <w:rPr>
                <w:sz w:val="20"/>
              </w:rPr>
            </w:pPr>
            <w:r w:rsidRPr="00F4170E">
              <w:rPr>
                <w:sz w:val="20"/>
              </w:rPr>
              <w:t>disallowed = disallowed by Parliament</w:t>
            </w:r>
          </w:p>
        </w:tc>
        <w:tc>
          <w:tcPr>
            <w:tcW w:w="3686" w:type="dxa"/>
            <w:shd w:val="clear" w:color="auto" w:fill="auto"/>
          </w:tcPr>
          <w:p w:rsidR="00865F85" w:rsidRPr="00F4170E" w:rsidRDefault="00865F85" w:rsidP="00F443E7">
            <w:pPr>
              <w:spacing w:before="60"/>
              <w:ind w:left="34"/>
              <w:rPr>
                <w:sz w:val="20"/>
              </w:rPr>
            </w:pPr>
            <w:r w:rsidRPr="00F4170E">
              <w:rPr>
                <w:sz w:val="20"/>
              </w:rPr>
              <w:t>Pt = Part(s)</w:t>
            </w:r>
          </w:p>
        </w:tc>
      </w:tr>
      <w:tr w:rsidR="00865F85" w:rsidRPr="00F4170E" w:rsidTr="00F443E7">
        <w:tc>
          <w:tcPr>
            <w:tcW w:w="4253" w:type="dxa"/>
            <w:shd w:val="clear" w:color="auto" w:fill="auto"/>
          </w:tcPr>
          <w:p w:rsidR="00865F85" w:rsidRPr="00F4170E" w:rsidRDefault="00865F85" w:rsidP="00F443E7">
            <w:pPr>
              <w:spacing w:before="60"/>
              <w:ind w:left="34"/>
              <w:rPr>
                <w:sz w:val="20"/>
              </w:rPr>
            </w:pPr>
            <w:r w:rsidRPr="00F4170E">
              <w:rPr>
                <w:sz w:val="20"/>
              </w:rPr>
              <w:t>Div = Division(s)</w:t>
            </w:r>
          </w:p>
        </w:tc>
        <w:tc>
          <w:tcPr>
            <w:tcW w:w="3686" w:type="dxa"/>
            <w:shd w:val="clear" w:color="auto" w:fill="auto"/>
          </w:tcPr>
          <w:p w:rsidR="00865F85" w:rsidRPr="00F4170E" w:rsidRDefault="00865F85" w:rsidP="00F443E7">
            <w:pPr>
              <w:spacing w:before="60"/>
              <w:ind w:left="34"/>
              <w:rPr>
                <w:sz w:val="20"/>
              </w:rPr>
            </w:pPr>
            <w:r w:rsidRPr="00F4170E">
              <w:rPr>
                <w:sz w:val="20"/>
              </w:rPr>
              <w:t>r = regulation(s)/rule(s)</w:t>
            </w:r>
          </w:p>
        </w:tc>
      </w:tr>
      <w:tr w:rsidR="00865F85" w:rsidRPr="00F4170E" w:rsidTr="00F443E7">
        <w:tc>
          <w:tcPr>
            <w:tcW w:w="4253" w:type="dxa"/>
            <w:shd w:val="clear" w:color="auto" w:fill="auto"/>
          </w:tcPr>
          <w:p w:rsidR="00865F85" w:rsidRPr="00F4170E" w:rsidRDefault="00865F85" w:rsidP="00F443E7">
            <w:pPr>
              <w:spacing w:before="60"/>
              <w:ind w:left="34"/>
              <w:rPr>
                <w:sz w:val="20"/>
              </w:rPr>
            </w:pPr>
            <w:r w:rsidRPr="00F4170E">
              <w:rPr>
                <w:sz w:val="20"/>
              </w:rPr>
              <w:t>ed = editorial change</w:t>
            </w:r>
          </w:p>
        </w:tc>
        <w:tc>
          <w:tcPr>
            <w:tcW w:w="3686" w:type="dxa"/>
            <w:shd w:val="clear" w:color="auto" w:fill="auto"/>
          </w:tcPr>
          <w:p w:rsidR="00865F85" w:rsidRPr="00F4170E" w:rsidRDefault="00865F85" w:rsidP="00F443E7">
            <w:pPr>
              <w:spacing w:before="60"/>
              <w:ind w:left="34"/>
              <w:rPr>
                <w:sz w:val="20"/>
              </w:rPr>
            </w:pPr>
            <w:r w:rsidRPr="00F4170E">
              <w:rPr>
                <w:sz w:val="20"/>
              </w:rPr>
              <w:t>reloc = relocated</w:t>
            </w:r>
          </w:p>
        </w:tc>
      </w:tr>
      <w:tr w:rsidR="00865F85" w:rsidRPr="00F4170E" w:rsidTr="00F443E7">
        <w:tc>
          <w:tcPr>
            <w:tcW w:w="4253" w:type="dxa"/>
            <w:shd w:val="clear" w:color="auto" w:fill="auto"/>
          </w:tcPr>
          <w:p w:rsidR="00865F85" w:rsidRPr="00F4170E" w:rsidRDefault="00865F85" w:rsidP="00F443E7">
            <w:pPr>
              <w:spacing w:before="60"/>
              <w:ind w:left="34"/>
              <w:rPr>
                <w:sz w:val="20"/>
              </w:rPr>
            </w:pPr>
            <w:r w:rsidRPr="00F4170E">
              <w:rPr>
                <w:sz w:val="20"/>
              </w:rPr>
              <w:t>exp = expires/expired or ceases/ceased to have</w:t>
            </w:r>
          </w:p>
        </w:tc>
        <w:tc>
          <w:tcPr>
            <w:tcW w:w="3686" w:type="dxa"/>
            <w:shd w:val="clear" w:color="auto" w:fill="auto"/>
          </w:tcPr>
          <w:p w:rsidR="00865F85" w:rsidRPr="00F4170E" w:rsidRDefault="00865F85" w:rsidP="00F443E7">
            <w:pPr>
              <w:spacing w:before="60"/>
              <w:ind w:left="34"/>
              <w:rPr>
                <w:sz w:val="20"/>
              </w:rPr>
            </w:pPr>
            <w:r w:rsidRPr="00F4170E">
              <w:rPr>
                <w:sz w:val="20"/>
              </w:rPr>
              <w:t>renum = renumbered</w:t>
            </w:r>
          </w:p>
        </w:tc>
      </w:tr>
      <w:tr w:rsidR="00865F85" w:rsidRPr="00F4170E" w:rsidTr="00F443E7">
        <w:tc>
          <w:tcPr>
            <w:tcW w:w="4253" w:type="dxa"/>
            <w:shd w:val="clear" w:color="auto" w:fill="auto"/>
          </w:tcPr>
          <w:p w:rsidR="00865F85" w:rsidRPr="00F4170E" w:rsidRDefault="00865F85" w:rsidP="00F443E7">
            <w:pPr>
              <w:ind w:left="34" w:firstLine="249"/>
              <w:rPr>
                <w:sz w:val="20"/>
              </w:rPr>
            </w:pPr>
            <w:r w:rsidRPr="00F4170E">
              <w:rPr>
                <w:sz w:val="20"/>
              </w:rPr>
              <w:t>effect</w:t>
            </w:r>
          </w:p>
        </w:tc>
        <w:tc>
          <w:tcPr>
            <w:tcW w:w="3686" w:type="dxa"/>
            <w:shd w:val="clear" w:color="auto" w:fill="auto"/>
          </w:tcPr>
          <w:p w:rsidR="00865F85" w:rsidRPr="00F4170E" w:rsidRDefault="00865F85" w:rsidP="00F443E7">
            <w:pPr>
              <w:spacing w:before="60"/>
              <w:ind w:left="34"/>
              <w:rPr>
                <w:sz w:val="20"/>
              </w:rPr>
            </w:pPr>
            <w:r w:rsidRPr="00F4170E">
              <w:rPr>
                <w:sz w:val="20"/>
              </w:rPr>
              <w:t>rep = repealed</w:t>
            </w:r>
          </w:p>
        </w:tc>
      </w:tr>
      <w:tr w:rsidR="00865F85" w:rsidRPr="00F4170E" w:rsidTr="00F443E7">
        <w:tc>
          <w:tcPr>
            <w:tcW w:w="4253" w:type="dxa"/>
            <w:shd w:val="clear" w:color="auto" w:fill="auto"/>
          </w:tcPr>
          <w:p w:rsidR="00865F85" w:rsidRPr="00F4170E" w:rsidRDefault="00865F85" w:rsidP="00F443E7">
            <w:pPr>
              <w:spacing w:before="60"/>
              <w:ind w:left="34"/>
              <w:rPr>
                <w:sz w:val="20"/>
              </w:rPr>
            </w:pPr>
            <w:r w:rsidRPr="00F4170E">
              <w:rPr>
                <w:sz w:val="20"/>
              </w:rPr>
              <w:t>F = Federal Register of Legislation</w:t>
            </w:r>
          </w:p>
        </w:tc>
        <w:tc>
          <w:tcPr>
            <w:tcW w:w="3686" w:type="dxa"/>
            <w:shd w:val="clear" w:color="auto" w:fill="auto"/>
          </w:tcPr>
          <w:p w:rsidR="00865F85" w:rsidRPr="00F4170E" w:rsidRDefault="00865F85" w:rsidP="00F443E7">
            <w:pPr>
              <w:spacing w:before="60"/>
              <w:ind w:left="34"/>
              <w:rPr>
                <w:sz w:val="20"/>
              </w:rPr>
            </w:pPr>
            <w:r w:rsidRPr="00F4170E">
              <w:rPr>
                <w:sz w:val="20"/>
              </w:rPr>
              <w:t>rs = repealed and substituted</w:t>
            </w:r>
          </w:p>
        </w:tc>
      </w:tr>
      <w:tr w:rsidR="00865F85" w:rsidRPr="00F4170E" w:rsidTr="00F443E7">
        <w:tc>
          <w:tcPr>
            <w:tcW w:w="4253" w:type="dxa"/>
            <w:shd w:val="clear" w:color="auto" w:fill="auto"/>
          </w:tcPr>
          <w:p w:rsidR="00865F85" w:rsidRPr="00F4170E" w:rsidRDefault="00865F85" w:rsidP="00F443E7">
            <w:pPr>
              <w:spacing w:before="60"/>
              <w:ind w:left="34"/>
              <w:rPr>
                <w:sz w:val="20"/>
              </w:rPr>
            </w:pPr>
            <w:r w:rsidRPr="00F4170E">
              <w:rPr>
                <w:sz w:val="20"/>
              </w:rPr>
              <w:t>gaz = gazette</w:t>
            </w:r>
          </w:p>
        </w:tc>
        <w:tc>
          <w:tcPr>
            <w:tcW w:w="3686" w:type="dxa"/>
            <w:shd w:val="clear" w:color="auto" w:fill="auto"/>
          </w:tcPr>
          <w:p w:rsidR="00865F85" w:rsidRPr="00F4170E" w:rsidRDefault="00865F85" w:rsidP="00F443E7">
            <w:pPr>
              <w:spacing w:before="60"/>
              <w:ind w:left="34"/>
              <w:rPr>
                <w:sz w:val="20"/>
              </w:rPr>
            </w:pPr>
            <w:r w:rsidRPr="00F4170E">
              <w:rPr>
                <w:sz w:val="20"/>
              </w:rPr>
              <w:t>s = section(s)/subsection(s)</w:t>
            </w:r>
          </w:p>
        </w:tc>
      </w:tr>
      <w:tr w:rsidR="00865F85" w:rsidRPr="00F4170E" w:rsidTr="00F443E7">
        <w:tc>
          <w:tcPr>
            <w:tcW w:w="4253" w:type="dxa"/>
            <w:shd w:val="clear" w:color="auto" w:fill="auto"/>
          </w:tcPr>
          <w:p w:rsidR="00865F85" w:rsidRPr="00F4170E" w:rsidRDefault="00865F85" w:rsidP="00F443E7">
            <w:pPr>
              <w:spacing w:before="60"/>
              <w:ind w:left="34"/>
              <w:rPr>
                <w:sz w:val="20"/>
              </w:rPr>
            </w:pPr>
            <w:r w:rsidRPr="00F4170E">
              <w:rPr>
                <w:sz w:val="20"/>
              </w:rPr>
              <w:t xml:space="preserve">LA = </w:t>
            </w:r>
            <w:r w:rsidRPr="00F4170E">
              <w:rPr>
                <w:i/>
                <w:sz w:val="20"/>
              </w:rPr>
              <w:t>Legislation Act 2003</w:t>
            </w:r>
          </w:p>
        </w:tc>
        <w:tc>
          <w:tcPr>
            <w:tcW w:w="3686" w:type="dxa"/>
            <w:shd w:val="clear" w:color="auto" w:fill="auto"/>
          </w:tcPr>
          <w:p w:rsidR="00865F85" w:rsidRPr="00F4170E" w:rsidRDefault="00865F85" w:rsidP="00F443E7">
            <w:pPr>
              <w:spacing w:before="60"/>
              <w:ind w:left="34"/>
              <w:rPr>
                <w:sz w:val="20"/>
              </w:rPr>
            </w:pPr>
            <w:r w:rsidRPr="00F4170E">
              <w:rPr>
                <w:sz w:val="20"/>
              </w:rPr>
              <w:t>Sch = Schedule(s)</w:t>
            </w:r>
          </w:p>
        </w:tc>
      </w:tr>
      <w:tr w:rsidR="00865F85" w:rsidRPr="00F4170E" w:rsidTr="00F443E7">
        <w:tc>
          <w:tcPr>
            <w:tcW w:w="4253" w:type="dxa"/>
            <w:shd w:val="clear" w:color="auto" w:fill="auto"/>
          </w:tcPr>
          <w:p w:rsidR="00865F85" w:rsidRPr="00F4170E" w:rsidRDefault="00865F85" w:rsidP="00F443E7">
            <w:pPr>
              <w:spacing w:before="60"/>
              <w:ind w:left="34"/>
              <w:rPr>
                <w:sz w:val="20"/>
              </w:rPr>
            </w:pPr>
            <w:r w:rsidRPr="00F4170E">
              <w:rPr>
                <w:sz w:val="20"/>
              </w:rPr>
              <w:t xml:space="preserve">LIA = </w:t>
            </w:r>
            <w:r w:rsidRPr="00F4170E">
              <w:rPr>
                <w:i/>
                <w:sz w:val="20"/>
              </w:rPr>
              <w:t>Legislative Instruments Act 2003</w:t>
            </w:r>
          </w:p>
        </w:tc>
        <w:tc>
          <w:tcPr>
            <w:tcW w:w="3686" w:type="dxa"/>
            <w:shd w:val="clear" w:color="auto" w:fill="auto"/>
          </w:tcPr>
          <w:p w:rsidR="00865F85" w:rsidRPr="00F4170E" w:rsidRDefault="00865F85" w:rsidP="00F443E7">
            <w:pPr>
              <w:spacing w:before="60"/>
              <w:ind w:left="34"/>
              <w:rPr>
                <w:sz w:val="20"/>
              </w:rPr>
            </w:pPr>
            <w:r w:rsidRPr="00F4170E">
              <w:rPr>
                <w:sz w:val="20"/>
              </w:rPr>
              <w:t>Sdiv = Subdivision(s)</w:t>
            </w:r>
          </w:p>
        </w:tc>
      </w:tr>
      <w:tr w:rsidR="00865F85" w:rsidRPr="00F4170E" w:rsidTr="00F443E7">
        <w:tc>
          <w:tcPr>
            <w:tcW w:w="4253" w:type="dxa"/>
            <w:shd w:val="clear" w:color="auto" w:fill="auto"/>
          </w:tcPr>
          <w:p w:rsidR="00865F85" w:rsidRPr="00F4170E" w:rsidRDefault="00865F85" w:rsidP="00F443E7">
            <w:pPr>
              <w:spacing w:before="60"/>
              <w:ind w:left="34"/>
              <w:rPr>
                <w:sz w:val="20"/>
              </w:rPr>
            </w:pPr>
            <w:r w:rsidRPr="00F4170E">
              <w:rPr>
                <w:sz w:val="20"/>
              </w:rPr>
              <w:t>(md) = misdescribed amendment can be given</w:t>
            </w:r>
          </w:p>
        </w:tc>
        <w:tc>
          <w:tcPr>
            <w:tcW w:w="3686" w:type="dxa"/>
            <w:shd w:val="clear" w:color="auto" w:fill="auto"/>
          </w:tcPr>
          <w:p w:rsidR="00865F85" w:rsidRPr="00F4170E" w:rsidRDefault="00865F85" w:rsidP="00F443E7">
            <w:pPr>
              <w:spacing w:before="60"/>
              <w:ind w:left="34"/>
              <w:rPr>
                <w:sz w:val="20"/>
              </w:rPr>
            </w:pPr>
            <w:r w:rsidRPr="00F4170E">
              <w:rPr>
                <w:sz w:val="20"/>
              </w:rPr>
              <w:t>SLI = Select Legislative Instrument</w:t>
            </w:r>
          </w:p>
        </w:tc>
      </w:tr>
      <w:tr w:rsidR="00865F85" w:rsidRPr="00F4170E" w:rsidTr="00F443E7">
        <w:tc>
          <w:tcPr>
            <w:tcW w:w="4253" w:type="dxa"/>
            <w:shd w:val="clear" w:color="auto" w:fill="auto"/>
          </w:tcPr>
          <w:p w:rsidR="00865F85" w:rsidRPr="00F4170E" w:rsidRDefault="00865F85" w:rsidP="00F443E7">
            <w:pPr>
              <w:ind w:left="34" w:firstLine="249"/>
              <w:rPr>
                <w:sz w:val="20"/>
              </w:rPr>
            </w:pPr>
            <w:r w:rsidRPr="00F4170E">
              <w:rPr>
                <w:sz w:val="20"/>
              </w:rPr>
              <w:t>effect</w:t>
            </w:r>
          </w:p>
        </w:tc>
        <w:tc>
          <w:tcPr>
            <w:tcW w:w="3686" w:type="dxa"/>
            <w:shd w:val="clear" w:color="auto" w:fill="auto"/>
          </w:tcPr>
          <w:p w:rsidR="00865F85" w:rsidRPr="00F4170E" w:rsidRDefault="00865F85" w:rsidP="00F443E7">
            <w:pPr>
              <w:spacing w:before="60"/>
              <w:ind w:left="34"/>
              <w:rPr>
                <w:sz w:val="20"/>
              </w:rPr>
            </w:pPr>
            <w:r w:rsidRPr="00F4170E">
              <w:rPr>
                <w:sz w:val="20"/>
              </w:rPr>
              <w:t>SR = Statutory Rules</w:t>
            </w:r>
          </w:p>
        </w:tc>
      </w:tr>
      <w:tr w:rsidR="00865F85" w:rsidRPr="00F4170E" w:rsidTr="00F443E7">
        <w:tc>
          <w:tcPr>
            <w:tcW w:w="4253" w:type="dxa"/>
            <w:shd w:val="clear" w:color="auto" w:fill="auto"/>
          </w:tcPr>
          <w:p w:rsidR="00865F85" w:rsidRPr="00F4170E" w:rsidRDefault="00865F85" w:rsidP="00F443E7">
            <w:pPr>
              <w:spacing w:before="60"/>
              <w:ind w:left="34"/>
              <w:rPr>
                <w:sz w:val="20"/>
              </w:rPr>
            </w:pPr>
            <w:r w:rsidRPr="00F4170E">
              <w:rPr>
                <w:sz w:val="20"/>
              </w:rPr>
              <w:t>(md not incorp) = misdescribed amendment</w:t>
            </w:r>
          </w:p>
        </w:tc>
        <w:tc>
          <w:tcPr>
            <w:tcW w:w="3686" w:type="dxa"/>
            <w:shd w:val="clear" w:color="auto" w:fill="auto"/>
          </w:tcPr>
          <w:p w:rsidR="00865F85" w:rsidRPr="00F4170E" w:rsidRDefault="00865F85" w:rsidP="00F443E7">
            <w:pPr>
              <w:spacing w:before="60"/>
              <w:ind w:left="34"/>
              <w:rPr>
                <w:sz w:val="20"/>
              </w:rPr>
            </w:pPr>
            <w:r w:rsidRPr="00F4170E">
              <w:rPr>
                <w:sz w:val="20"/>
              </w:rPr>
              <w:t>Sub</w:t>
            </w:r>
            <w:r>
              <w:rPr>
                <w:sz w:val="20"/>
              </w:rPr>
              <w:noBreakHyphen/>
            </w:r>
            <w:r w:rsidRPr="00F4170E">
              <w:rPr>
                <w:sz w:val="20"/>
              </w:rPr>
              <w:t>Ch = Sub</w:t>
            </w:r>
            <w:r>
              <w:rPr>
                <w:sz w:val="20"/>
              </w:rPr>
              <w:noBreakHyphen/>
            </w:r>
            <w:r w:rsidRPr="00F4170E">
              <w:rPr>
                <w:sz w:val="20"/>
              </w:rPr>
              <w:t>Chapter(s)</w:t>
            </w:r>
          </w:p>
        </w:tc>
      </w:tr>
      <w:tr w:rsidR="00865F85" w:rsidRPr="00F4170E" w:rsidTr="00F443E7">
        <w:tc>
          <w:tcPr>
            <w:tcW w:w="4253" w:type="dxa"/>
            <w:shd w:val="clear" w:color="auto" w:fill="auto"/>
          </w:tcPr>
          <w:p w:rsidR="00865F85" w:rsidRPr="00F4170E" w:rsidRDefault="00865F85" w:rsidP="00F443E7">
            <w:pPr>
              <w:ind w:left="34" w:firstLine="249"/>
              <w:rPr>
                <w:sz w:val="20"/>
              </w:rPr>
            </w:pPr>
            <w:r w:rsidRPr="00F4170E">
              <w:rPr>
                <w:sz w:val="20"/>
              </w:rPr>
              <w:t>cannot be given effect</w:t>
            </w:r>
          </w:p>
        </w:tc>
        <w:tc>
          <w:tcPr>
            <w:tcW w:w="3686" w:type="dxa"/>
            <w:shd w:val="clear" w:color="auto" w:fill="auto"/>
          </w:tcPr>
          <w:p w:rsidR="00865F85" w:rsidRPr="00F4170E" w:rsidRDefault="00865F85" w:rsidP="00F443E7">
            <w:pPr>
              <w:spacing w:before="60"/>
              <w:ind w:left="34"/>
              <w:rPr>
                <w:sz w:val="20"/>
              </w:rPr>
            </w:pPr>
            <w:r w:rsidRPr="00F4170E">
              <w:rPr>
                <w:sz w:val="20"/>
              </w:rPr>
              <w:t>SubPt = Subpart(s)</w:t>
            </w:r>
          </w:p>
        </w:tc>
      </w:tr>
      <w:tr w:rsidR="00865F85" w:rsidRPr="00F4170E" w:rsidTr="00F443E7">
        <w:tc>
          <w:tcPr>
            <w:tcW w:w="4253" w:type="dxa"/>
            <w:shd w:val="clear" w:color="auto" w:fill="auto"/>
          </w:tcPr>
          <w:p w:rsidR="00865F85" w:rsidRPr="00F4170E" w:rsidRDefault="00865F85" w:rsidP="00F443E7">
            <w:pPr>
              <w:spacing w:before="60"/>
              <w:ind w:left="34"/>
              <w:rPr>
                <w:sz w:val="20"/>
              </w:rPr>
            </w:pPr>
            <w:r w:rsidRPr="00F4170E">
              <w:rPr>
                <w:sz w:val="20"/>
              </w:rPr>
              <w:t>mod = modified/modification</w:t>
            </w:r>
          </w:p>
        </w:tc>
        <w:tc>
          <w:tcPr>
            <w:tcW w:w="3686" w:type="dxa"/>
            <w:shd w:val="clear" w:color="auto" w:fill="auto"/>
          </w:tcPr>
          <w:p w:rsidR="00865F85" w:rsidRPr="00F4170E" w:rsidRDefault="00865F85" w:rsidP="00F443E7">
            <w:pPr>
              <w:spacing w:before="60"/>
              <w:ind w:left="34"/>
              <w:rPr>
                <w:sz w:val="20"/>
              </w:rPr>
            </w:pPr>
            <w:r w:rsidRPr="00F4170E">
              <w:rPr>
                <w:sz w:val="20"/>
                <w:u w:val="single"/>
              </w:rPr>
              <w:t>underlining</w:t>
            </w:r>
            <w:r w:rsidRPr="00F4170E">
              <w:rPr>
                <w:sz w:val="20"/>
              </w:rPr>
              <w:t xml:space="preserve"> = whole or part not</w:t>
            </w:r>
          </w:p>
        </w:tc>
      </w:tr>
      <w:tr w:rsidR="00865F85" w:rsidRPr="00F4170E" w:rsidTr="00F443E7">
        <w:tc>
          <w:tcPr>
            <w:tcW w:w="4253" w:type="dxa"/>
            <w:shd w:val="clear" w:color="auto" w:fill="auto"/>
          </w:tcPr>
          <w:p w:rsidR="00865F85" w:rsidRPr="00F4170E" w:rsidRDefault="00865F85" w:rsidP="00F443E7">
            <w:pPr>
              <w:spacing w:before="60"/>
              <w:ind w:left="34"/>
              <w:rPr>
                <w:sz w:val="20"/>
              </w:rPr>
            </w:pPr>
            <w:r w:rsidRPr="00F4170E">
              <w:rPr>
                <w:sz w:val="20"/>
              </w:rPr>
              <w:t>No. = Number(s)</w:t>
            </w:r>
          </w:p>
        </w:tc>
        <w:tc>
          <w:tcPr>
            <w:tcW w:w="3686" w:type="dxa"/>
            <w:shd w:val="clear" w:color="auto" w:fill="auto"/>
          </w:tcPr>
          <w:p w:rsidR="00865F85" w:rsidRPr="00F4170E" w:rsidRDefault="00865F85" w:rsidP="00F443E7">
            <w:pPr>
              <w:ind w:left="34" w:firstLine="249"/>
              <w:rPr>
                <w:sz w:val="20"/>
              </w:rPr>
            </w:pPr>
            <w:r w:rsidRPr="00F4170E">
              <w:rPr>
                <w:sz w:val="20"/>
              </w:rPr>
              <w:t>commenced or to be commenced</w:t>
            </w:r>
          </w:p>
        </w:tc>
      </w:tr>
    </w:tbl>
    <w:p w:rsidR="00865F85" w:rsidRPr="00F4170E" w:rsidRDefault="00865F85" w:rsidP="00865F85">
      <w:pPr>
        <w:pStyle w:val="Tabletext"/>
      </w:pPr>
    </w:p>
    <w:p w:rsidR="00FF3527" w:rsidRPr="00C53650" w:rsidRDefault="00FF3527" w:rsidP="00FF3527">
      <w:pPr>
        <w:pStyle w:val="ENotesHeading2"/>
        <w:pageBreakBefore/>
        <w:outlineLvl w:val="9"/>
      </w:pPr>
      <w:r w:rsidRPr="00C53650">
        <w:t>Endnote 3—Legislation history</w:t>
      </w:r>
      <w:bookmarkEnd w:id="364"/>
    </w:p>
    <w:p w:rsidR="00FF3527" w:rsidRPr="00C53650" w:rsidRDefault="00FF3527" w:rsidP="00FF3527">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20"/>
      </w:tblGrid>
      <w:tr w:rsidR="00FF3527" w:rsidRPr="00C53650" w:rsidTr="00FF3527">
        <w:trPr>
          <w:cantSplit/>
          <w:tblHeader/>
        </w:trPr>
        <w:tc>
          <w:tcPr>
            <w:tcW w:w="1838" w:type="dxa"/>
            <w:tcBorders>
              <w:top w:val="single" w:sz="12" w:space="0" w:color="auto"/>
              <w:bottom w:val="single" w:sz="12" w:space="0" w:color="auto"/>
            </w:tcBorders>
            <w:shd w:val="clear" w:color="auto" w:fill="auto"/>
          </w:tcPr>
          <w:p w:rsidR="00FF3527" w:rsidRPr="00C53650" w:rsidRDefault="00FF3527" w:rsidP="00FF3527">
            <w:pPr>
              <w:pStyle w:val="Tabletext"/>
              <w:keepNext/>
              <w:rPr>
                <w:rFonts w:ascii="Arial" w:hAnsi="Arial" w:cs="Arial"/>
                <w:b/>
                <w:sz w:val="16"/>
                <w:szCs w:val="16"/>
              </w:rPr>
            </w:pPr>
            <w:r w:rsidRPr="00C53650">
              <w:rPr>
                <w:rFonts w:ascii="Arial" w:hAnsi="Arial" w:cs="Arial"/>
                <w:b/>
                <w:sz w:val="16"/>
                <w:szCs w:val="16"/>
              </w:rPr>
              <w:t>Act</w:t>
            </w:r>
          </w:p>
        </w:tc>
        <w:tc>
          <w:tcPr>
            <w:tcW w:w="992" w:type="dxa"/>
            <w:tcBorders>
              <w:top w:val="single" w:sz="12" w:space="0" w:color="auto"/>
              <w:bottom w:val="single" w:sz="12" w:space="0" w:color="auto"/>
            </w:tcBorders>
            <w:shd w:val="clear" w:color="auto" w:fill="auto"/>
          </w:tcPr>
          <w:p w:rsidR="00FF3527" w:rsidRPr="00C53650" w:rsidRDefault="00FF3527" w:rsidP="00FF3527">
            <w:pPr>
              <w:pStyle w:val="Tabletext"/>
              <w:keepNext/>
              <w:rPr>
                <w:rFonts w:ascii="Arial" w:hAnsi="Arial" w:cs="Arial"/>
                <w:b/>
                <w:sz w:val="16"/>
                <w:szCs w:val="16"/>
              </w:rPr>
            </w:pPr>
            <w:r w:rsidRPr="00C53650">
              <w:rPr>
                <w:rFonts w:ascii="Arial" w:hAnsi="Arial" w:cs="Arial"/>
                <w:b/>
                <w:sz w:val="16"/>
                <w:szCs w:val="16"/>
              </w:rPr>
              <w:t>Number and year</w:t>
            </w:r>
          </w:p>
        </w:tc>
        <w:tc>
          <w:tcPr>
            <w:tcW w:w="993" w:type="dxa"/>
            <w:tcBorders>
              <w:top w:val="single" w:sz="12" w:space="0" w:color="auto"/>
              <w:bottom w:val="single" w:sz="12" w:space="0" w:color="auto"/>
            </w:tcBorders>
            <w:shd w:val="clear" w:color="auto" w:fill="auto"/>
          </w:tcPr>
          <w:p w:rsidR="00FF3527" w:rsidRPr="00C53650" w:rsidRDefault="00FF3527" w:rsidP="00FF3527">
            <w:pPr>
              <w:pStyle w:val="Tabletext"/>
              <w:keepNext/>
              <w:rPr>
                <w:rFonts w:ascii="Arial" w:hAnsi="Arial" w:cs="Arial"/>
                <w:b/>
                <w:sz w:val="16"/>
                <w:szCs w:val="16"/>
              </w:rPr>
            </w:pPr>
            <w:r w:rsidRPr="00C53650">
              <w:rPr>
                <w:rFonts w:ascii="Arial" w:hAnsi="Arial" w:cs="Arial"/>
                <w:b/>
                <w:sz w:val="16"/>
                <w:szCs w:val="16"/>
              </w:rPr>
              <w:t>Assent</w:t>
            </w:r>
          </w:p>
        </w:tc>
        <w:tc>
          <w:tcPr>
            <w:tcW w:w="1845" w:type="dxa"/>
            <w:tcBorders>
              <w:top w:val="single" w:sz="12" w:space="0" w:color="auto"/>
              <w:bottom w:val="single" w:sz="12" w:space="0" w:color="auto"/>
            </w:tcBorders>
            <w:shd w:val="clear" w:color="auto" w:fill="auto"/>
          </w:tcPr>
          <w:p w:rsidR="00FF3527" w:rsidRPr="00C53650" w:rsidRDefault="00FF3527" w:rsidP="00FF3527">
            <w:pPr>
              <w:pStyle w:val="Tabletext"/>
              <w:keepNext/>
              <w:rPr>
                <w:rFonts w:ascii="Arial" w:hAnsi="Arial" w:cs="Arial"/>
                <w:b/>
                <w:sz w:val="16"/>
                <w:szCs w:val="16"/>
              </w:rPr>
            </w:pPr>
            <w:r w:rsidRPr="00C53650">
              <w:rPr>
                <w:rFonts w:ascii="Arial" w:hAnsi="Arial" w:cs="Arial"/>
                <w:b/>
                <w:sz w:val="16"/>
                <w:szCs w:val="16"/>
              </w:rPr>
              <w:t>Commencement</w:t>
            </w:r>
          </w:p>
        </w:tc>
        <w:tc>
          <w:tcPr>
            <w:tcW w:w="1420" w:type="dxa"/>
            <w:tcBorders>
              <w:top w:val="single" w:sz="12" w:space="0" w:color="auto"/>
              <w:bottom w:val="single" w:sz="12" w:space="0" w:color="auto"/>
            </w:tcBorders>
            <w:shd w:val="clear" w:color="auto" w:fill="auto"/>
          </w:tcPr>
          <w:p w:rsidR="00FF3527" w:rsidRPr="00C53650" w:rsidRDefault="00FF3527" w:rsidP="00FF3527">
            <w:pPr>
              <w:pStyle w:val="Tabletext"/>
              <w:keepNext/>
              <w:rPr>
                <w:rFonts w:ascii="Arial" w:hAnsi="Arial" w:cs="Arial"/>
                <w:b/>
                <w:sz w:val="16"/>
                <w:szCs w:val="16"/>
              </w:rPr>
            </w:pPr>
            <w:r w:rsidRPr="00C53650">
              <w:rPr>
                <w:rFonts w:ascii="Arial" w:hAnsi="Arial" w:cs="Arial"/>
                <w:b/>
                <w:sz w:val="16"/>
                <w:szCs w:val="16"/>
              </w:rPr>
              <w:t>Application, saving and transitional provisions</w:t>
            </w:r>
          </w:p>
        </w:tc>
      </w:tr>
      <w:tr w:rsidR="00FF3527" w:rsidRPr="00C53650" w:rsidTr="00FF3527">
        <w:trPr>
          <w:cantSplit/>
        </w:trPr>
        <w:tc>
          <w:tcPr>
            <w:tcW w:w="1838" w:type="dxa"/>
            <w:tcBorders>
              <w:top w:val="single" w:sz="12" w:space="0" w:color="auto"/>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A New Tax System (Goods and Services Tax) Act 1999</w:t>
            </w:r>
          </w:p>
        </w:tc>
        <w:tc>
          <w:tcPr>
            <w:tcW w:w="992" w:type="dxa"/>
            <w:tcBorders>
              <w:top w:val="single" w:sz="12" w:space="0" w:color="auto"/>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55, 1999</w:t>
            </w:r>
          </w:p>
        </w:tc>
        <w:tc>
          <w:tcPr>
            <w:tcW w:w="993" w:type="dxa"/>
            <w:tcBorders>
              <w:top w:val="single" w:sz="12" w:space="0" w:color="auto"/>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8</w:t>
            </w:r>
            <w:r w:rsidR="00A31CA5" w:rsidRPr="00C53650">
              <w:rPr>
                <w:sz w:val="16"/>
                <w:szCs w:val="16"/>
              </w:rPr>
              <w:t> </w:t>
            </w:r>
            <w:r w:rsidRPr="00C53650">
              <w:rPr>
                <w:sz w:val="16"/>
                <w:szCs w:val="16"/>
              </w:rPr>
              <w:t>July 1999</w:t>
            </w:r>
          </w:p>
        </w:tc>
        <w:tc>
          <w:tcPr>
            <w:tcW w:w="1845" w:type="dxa"/>
            <w:tcBorders>
              <w:top w:val="single" w:sz="12" w:space="0" w:color="auto"/>
              <w:bottom w:val="single" w:sz="4" w:space="0" w:color="auto"/>
            </w:tcBorders>
            <w:shd w:val="clear" w:color="auto" w:fill="auto"/>
          </w:tcPr>
          <w:p w:rsidR="00FF3527" w:rsidRPr="00C53650" w:rsidRDefault="009C76BB" w:rsidP="00FF3527">
            <w:pPr>
              <w:pStyle w:val="Tabletext"/>
              <w:rPr>
                <w:sz w:val="16"/>
                <w:szCs w:val="16"/>
              </w:rPr>
            </w:pPr>
            <w:r>
              <w:rPr>
                <w:sz w:val="16"/>
                <w:szCs w:val="16"/>
              </w:rPr>
              <w:t>1 July</w:t>
            </w:r>
            <w:r w:rsidR="00FF3527" w:rsidRPr="00C53650">
              <w:rPr>
                <w:sz w:val="16"/>
                <w:szCs w:val="16"/>
              </w:rPr>
              <w:t xml:space="preserve"> 2000</w:t>
            </w:r>
          </w:p>
        </w:tc>
        <w:tc>
          <w:tcPr>
            <w:tcW w:w="1420" w:type="dxa"/>
            <w:tcBorders>
              <w:top w:val="single" w:sz="12" w:space="0" w:color="auto"/>
              <w:bottom w:val="single" w:sz="4" w:space="0" w:color="auto"/>
            </w:tcBorders>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Appropriation (Supplementary Measures) Act (No.</w:t>
            </w:r>
            <w:r w:rsidR="00A31CA5" w:rsidRPr="00C53650">
              <w:rPr>
                <w:sz w:val="16"/>
                <w:szCs w:val="16"/>
              </w:rPr>
              <w:t> </w:t>
            </w:r>
            <w:r w:rsidRPr="00C53650">
              <w:rPr>
                <w:sz w:val="16"/>
                <w:szCs w:val="16"/>
              </w:rPr>
              <w:t>1) 1999</w:t>
            </w:r>
          </w:p>
        </w:tc>
        <w:tc>
          <w:tcPr>
            <w:tcW w:w="992" w:type="dxa"/>
            <w:shd w:val="clear" w:color="auto" w:fill="auto"/>
          </w:tcPr>
          <w:p w:rsidR="00FF3527" w:rsidRPr="00C53650" w:rsidRDefault="00FF3527" w:rsidP="00FF3527">
            <w:pPr>
              <w:pStyle w:val="Tabletext"/>
              <w:rPr>
                <w:sz w:val="16"/>
                <w:szCs w:val="16"/>
              </w:rPr>
            </w:pPr>
            <w:r w:rsidRPr="00C53650">
              <w:rPr>
                <w:sz w:val="16"/>
                <w:szCs w:val="16"/>
              </w:rPr>
              <w:t>154, 1999</w:t>
            </w:r>
          </w:p>
        </w:tc>
        <w:tc>
          <w:tcPr>
            <w:tcW w:w="993" w:type="dxa"/>
            <w:shd w:val="clear" w:color="auto" w:fill="auto"/>
          </w:tcPr>
          <w:p w:rsidR="00FF3527" w:rsidRPr="00C53650" w:rsidRDefault="00FF3527" w:rsidP="00FF3527">
            <w:pPr>
              <w:pStyle w:val="Tabletext"/>
              <w:rPr>
                <w:sz w:val="16"/>
                <w:szCs w:val="16"/>
              </w:rPr>
            </w:pPr>
            <w:r w:rsidRPr="00C53650">
              <w:rPr>
                <w:sz w:val="16"/>
                <w:szCs w:val="16"/>
              </w:rPr>
              <w:t>11 Nov 1999</w:t>
            </w:r>
          </w:p>
        </w:tc>
        <w:tc>
          <w:tcPr>
            <w:tcW w:w="1845" w:type="dxa"/>
            <w:shd w:val="clear" w:color="auto" w:fill="auto"/>
          </w:tcPr>
          <w:p w:rsidR="00FF3527" w:rsidRPr="00C53650" w:rsidRDefault="00FF3527" w:rsidP="00FF3527">
            <w:pPr>
              <w:pStyle w:val="Tabletext"/>
              <w:rPr>
                <w:sz w:val="16"/>
                <w:szCs w:val="16"/>
              </w:rPr>
            </w:pPr>
            <w:r w:rsidRPr="00C53650">
              <w:rPr>
                <w:sz w:val="16"/>
                <w:szCs w:val="16"/>
              </w:rPr>
              <w:t>11 Nov 1999</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A New Tax System (Indirect Tax and Consequential Amendments) Act 1999</w:t>
            </w:r>
          </w:p>
        </w:tc>
        <w:tc>
          <w:tcPr>
            <w:tcW w:w="992" w:type="dxa"/>
            <w:shd w:val="clear" w:color="auto" w:fill="auto"/>
          </w:tcPr>
          <w:p w:rsidR="00FF3527" w:rsidRPr="00C53650" w:rsidRDefault="00FF3527" w:rsidP="00FF3527">
            <w:pPr>
              <w:pStyle w:val="Tabletext"/>
              <w:rPr>
                <w:sz w:val="16"/>
                <w:szCs w:val="16"/>
              </w:rPr>
            </w:pPr>
            <w:r w:rsidRPr="00C53650">
              <w:rPr>
                <w:sz w:val="16"/>
                <w:szCs w:val="16"/>
              </w:rPr>
              <w:t>176, 1999</w:t>
            </w:r>
          </w:p>
        </w:tc>
        <w:tc>
          <w:tcPr>
            <w:tcW w:w="993" w:type="dxa"/>
            <w:shd w:val="clear" w:color="auto" w:fill="auto"/>
          </w:tcPr>
          <w:p w:rsidR="00FF3527" w:rsidRPr="00C53650" w:rsidRDefault="00FF3527" w:rsidP="00FF3527">
            <w:pPr>
              <w:pStyle w:val="Tabletext"/>
              <w:rPr>
                <w:sz w:val="16"/>
                <w:szCs w:val="16"/>
              </w:rPr>
            </w:pPr>
            <w:r w:rsidRPr="00C53650">
              <w:rPr>
                <w:sz w:val="16"/>
                <w:szCs w:val="16"/>
              </w:rPr>
              <w:t>22 Dec 1999</w:t>
            </w:r>
          </w:p>
        </w:tc>
        <w:tc>
          <w:tcPr>
            <w:tcW w:w="1845" w:type="dxa"/>
            <w:shd w:val="clear" w:color="auto" w:fill="auto"/>
          </w:tcPr>
          <w:p w:rsidR="00FF3527" w:rsidRPr="00C53650" w:rsidRDefault="00FF3527" w:rsidP="0078726C">
            <w:pPr>
              <w:pStyle w:val="Tabletext"/>
              <w:rPr>
                <w:sz w:val="16"/>
                <w:szCs w:val="16"/>
              </w:rPr>
            </w:pPr>
            <w:r w:rsidRPr="00C53650">
              <w:rPr>
                <w:sz w:val="16"/>
                <w:szCs w:val="16"/>
              </w:rPr>
              <w:t>Sch</w:t>
            </w:r>
            <w:r w:rsidR="00985F7B" w:rsidRPr="00C53650">
              <w:rPr>
                <w:sz w:val="16"/>
                <w:szCs w:val="16"/>
              </w:rPr>
              <w:t> </w:t>
            </w:r>
            <w:r w:rsidRPr="00C53650">
              <w:rPr>
                <w:sz w:val="16"/>
                <w:szCs w:val="16"/>
              </w:rPr>
              <w:t>1 (</w:t>
            </w:r>
            <w:r w:rsidR="009C76BB">
              <w:rPr>
                <w:sz w:val="16"/>
                <w:szCs w:val="16"/>
              </w:rPr>
              <w:t>items 1</w:t>
            </w:r>
            <w:r w:rsidRPr="00C53650">
              <w:rPr>
                <w:sz w:val="16"/>
                <w:szCs w:val="16"/>
              </w:rPr>
              <w:t>–168)</w:t>
            </w:r>
            <w:r w:rsidR="00FF4571" w:rsidRPr="00C53650">
              <w:rPr>
                <w:sz w:val="16"/>
                <w:szCs w:val="16"/>
              </w:rPr>
              <w:t xml:space="preserve"> and Sch 7 (</w:t>
            </w:r>
            <w:r w:rsidR="000E66D7" w:rsidRPr="00C53650">
              <w:rPr>
                <w:sz w:val="16"/>
                <w:szCs w:val="16"/>
              </w:rPr>
              <w:t>items 9</w:t>
            </w:r>
            <w:r w:rsidR="00FF4571" w:rsidRPr="00C53650">
              <w:rPr>
                <w:sz w:val="16"/>
                <w:szCs w:val="16"/>
              </w:rPr>
              <w:t>–16)</w:t>
            </w:r>
            <w:r w:rsidRPr="00C53650">
              <w:rPr>
                <w:sz w:val="16"/>
                <w:szCs w:val="16"/>
              </w:rPr>
              <w:t xml:space="preserve">: </w:t>
            </w:r>
            <w:r w:rsidR="009C76BB">
              <w:rPr>
                <w:sz w:val="16"/>
                <w:szCs w:val="16"/>
              </w:rPr>
              <w:t>1 July</w:t>
            </w:r>
            <w:r w:rsidR="00FF4571" w:rsidRPr="00C53650">
              <w:rPr>
                <w:sz w:val="16"/>
                <w:szCs w:val="16"/>
              </w:rPr>
              <w:t xml:space="preserve"> 2000 (s 2(2), (5), (14)(b))</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w:t>
            </w:r>
          </w:p>
        </w:tc>
      </w:tr>
      <w:tr w:rsidR="00FF3527" w:rsidRPr="00C53650" w:rsidTr="00FF3527">
        <w:trPr>
          <w:cantSplit/>
        </w:trPr>
        <w:tc>
          <w:tcPr>
            <w:tcW w:w="1838" w:type="dxa"/>
            <w:tcBorders>
              <w:bottom w:val="nil"/>
            </w:tcBorders>
            <w:shd w:val="clear" w:color="auto" w:fill="auto"/>
          </w:tcPr>
          <w:p w:rsidR="00FF3527" w:rsidRPr="00C53650" w:rsidRDefault="00FF3527" w:rsidP="00FF3527">
            <w:pPr>
              <w:pStyle w:val="Tabletext"/>
              <w:rPr>
                <w:sz w:val="16"/>
                <w:szCs w:val="16"/>
              </w:rPr>
            </w:pPr>
            <w:r w:rsidRPr="00C53650">
              <w:rPr>
                <w:sz w:val="16"/>
                <w:szCs w:val="16"/>
              </w:rPr>
              <w:t>A New Tax System (Indirect Tax and Consequential Amendments) Act (No.</w:t>
            </w:r>
            <w:r w:rsidR="00A31CA5" w:rsidRPr="00C53650">
              <w:rPr>
                <w:sz w:val="16"/>
                <w:szCs w:val="16"/>
              </w:rPr>
              <w:t> </w:t>
            </w:r>
            <w:r w:rsidRPr="00C53650">
              <w:rPr>
                <w:sz w:val="16"/>
                <w:szCs w:val="16"/>
              </w:rPr>
              <w:t>2) 1999</w:t>
            </w:r>
          </w:p>
        </w:tc>
        <w:tc>
          <w:tcPr>
            <w:tcW w:w="992" w:type="dxa"/>
            <w:tcBorders>
              <w:bottom w:val="nil"/>
            </w:tcBorders>
            <w:shd w:val="clear" w:color="auto" w:fill="auto"/>
          </w:tcPr>
          <w:p w:rsidR="00FF3527" w:rsidRPr="00C53650" w:rsidRDefault="00FF3527" w:rsidP="00FF3527">
            <w:pPr>
              <w:pStyle w:val="Tabletext"/>
              <w:rPr>
                <w:sz w:val="16"/>
                <w:szCs w:val="16"/>
              </w:rPr>
            </w:pPr>
            <w:r w:rsidRPr="00C53650">
              <w:rPr>
                <w:sz w:val="16"/>
                <w:szCs w:val="16"/>
              </w:rPr>
              <w:t>177, 1999</w:t>
            </w:r>
          </w:p>
        </w:tc>
        <w:tc>
          <w:tcPr>
            <w:tcW w:w="993" w:type="dxa"/>
            <w:tcBorders>
              <w:bottom w:val="nil"/>
            </w:tcBorders>
            <w:shd w:val="clear" w:color="auto" w:fill="auto"/>
          </w:tcPr>
          <w:p w:rsidR="00FF3527" w:rsidRPr="00C53650" w:rsidRDefault="00FF3527" w:rsidP="00FF3527">
            <w:pPr>
              <w:pStyle w:val="Tabletext"/>
              <w:rPr>
                <w:sz w:val="16"/>
                <w:szCs w:val="16"/>
              </w:rPr>
            </w:pPr>
            <w:r w:rsidRPr="00C53650">
              <w:rPr>
                <w:sz w:val="16"/>
                <w:szCs w:val="16"/>
              </w:rPr>
              <w:t>22 Dec 1999</w:t>
            </w:r>
          </w:p>
        </w:tc>
        <w:tc>
          <w:tcPr>
            <w:tcW w:w="1845" w:type="dxa"/>
            <w:tcBorders>
              <w:bottom w:val="nil"/>
            </w:tcBorders>
            <w:shd w:val="clear" w:color="auto" w:fill="auto"/>
          </w:tcPr>
          <w:p w:rsidR="00FF3527" w:rsidRPr="00C53650" w:rsidRDefault="00FF3527" w:rsidP="002E73C2">
            <w:pPr>
              <w:pStyle w:val="Tabletext"/>
              <w:rPr>
                <w:sz w:val="16"/>
                <w:szCs w:val="16"/>
              </w:rPr>
            </w:pPr>
            <w:r w:rsidRPr="00C53650">
              <w:rPr>
                <w:sz w:val="16"/>
                <w:szCs w:val="16"/>
              </w:rPr>
              <w:t>Sch</w:t>
            </w:r>
            <w:r w:rsidR="00985F7B" w:rsidRPr="00C53650">
              <w:rPr>
                <w:sz w:val="16"/>
                <w:szCs w:val="16"/>
              </w:rPr>
              <w:t> </w:t>
            </w:r>
            <w:r w:rsidRPr="00C53650">
              <w:rPr>
                <w:sz w:val="16"/>
                <w:szCs w:val="16"/>
              </w:rPr>
              <w:t>1 (</w:t>
            </w:r>
            <w:r w:rsidR="009C76BB">
              <w:rPr>
                <w:sz w:val="16"/>
                <w:szCs w:val="16"/>
              </w:rPr>
              <w:t>items 1</w:t>
            </w:r>
            <w:r w:rsidRPr="00C53650">
              <w:rPr>
                <w:sz w:val="16"/>
                <w:szCs w:val="16"/>
              </w:rPr>
              <w:t xml:space="preserve">–162): </w:t>
            </w:r>
            <w:r w:rsidR="009C76BB">
              <w:rPr>
                <w:sz w:val="16"/>
                <w:szCs w:val="16"/>
              </w:rPr>
              <w:t>1 July</w:t>
            </w:r>
            <w:r w:rsidR="00FF4571" w:rsidRPr="00C53650">
              <w:rPr>
                <w:sz w:val="16"/>
                <w:szCs w:val="16"/>
              </w:rPr>
              <w:t xml:space="preserve"> 2000 (s 2(2))</w:t>
            </w:r>
          </w:p>
        </w:tc>
        <w:tc>
          <w:tcPr>
            <w:tcW w:w="1420" w:type="dxa"/>
            <w:tcBorders>
              <w:bottom w:val="nil"/>
            </w:tcBorders>
            <w:shd w:val="clear" w:color="auto" w:fill="auto"/>
          </w:tcPr>
          <w:p w:rsidR="00FF3527" w:rsidRPr="00C53650" w:rsidRDefault="00FF3527" w:rsidP="00FF3527">
            <w:pPr>
              <w:pStyle w:val="Tabletext"/>
              <w:rPr>
                <w:sz w:val="16"/>
                <w:szCs w:val="16"/>
              </w:rPr>
            </w:pPr>
            <w:r w:rsidRPr="00C53650">
              <w:rPr>
                <w:sz w:val="16"/>
                <w:szCs w:val="16"/>
              </w:rPr>
              <w:t>—</w:t>
            </w:r>
          </w:p>
        </w:tc>
      </w:tr>
      <w:tr w:rsidR="00FF3527" w:rsidRPr="00C53650" w:rsidTr="00FF3527">
        <w:trPr>
          <w:cantSplit/>
        </w:trPr>
        <w:tc>
          <w:tcPr>
            <w:tcW w:w="1838" w:type="dxa"/>
            <w:tcBorders>
              <w:top w:val="nil"/>
              <w:bottom w:val="nil"/>
            </w:tcBorders>
            <w:shd w:val="clear" w:color="auto" w:fill="auto"/>
          </w:tcPr>
          <w:p w:rsidR="00FF3527" w:rsidRPr="00C53650" w:rsidRDefault="00FF3527" w:rsidP="00FF3527">
            <w:pPr>
              <w:pStyle w:val="ENoteTTIndentHeading"/>
              <w:rPr>
                <w:kern w:val="28"/>
              </w:rPr>
            </w:pPr>
            <w:r w:rsidRPr="00C53650">
              <w:t>as amended by</w:t>
            </w:r>
          </w:p>
        </w:tc>
        <w:tc>
          <w:tcPr>
            <w:tcW w:w="992" w:type="dxa"/>
            <w:tcBorders>
              <w:top w:val="nil"/>
              <w:bottom w:val="nil"/>
            </w:tcBorders>
            <w:shd w:val="clear" w:color="auto" w:fill="auto"/>
          </w:tcPr>
          <w:p w:rsidR="00FF3527" w:rsidRPr="00C53650" w:rsidRDefault="00FF3527" w:rsidP="00FF3527">
            <w:pPr>
              <w:rPr>
                <w:rFonts w:cs="Times New Roman"/>
                <w:i/>
                <w:iCs/>
                <w:sz w:val="16"/>
                <w:szCs w:val="16"/>
              </w:rPr>
            </w:pPr>
          </w:p>
        </w:tc>
        <w:tc>
          <w:tcPr>
            <w:tcW w:w="993" w:type="dxa"/>
            <w:tcBorders>
              <w:top w:val="nil"/>
              <w:bottom w:val="nil"/>
            </w:tcBorders>
            <w:shd w:val="clear" w:color="auto" w:fill="auto"/>
          </w:tcPr>
          <w:p w:rsidR="00FF3527" w:rsidRPr="00C53650" w:rsidRDefault="00FF3527" w:rsidP="00FF3527">
            <w:pPr>
              <w:rPr>
                <w:rFonts w:cs="Times New Roman"/>
                <w:i/>
                <w:iCs/>
                <w:sz w:val="16"/>
                <w:szCs w:val="16"/>
              </w:rPr>
            </w:pPr>
          </w:p>
        </w:tc>
        <w:tc>
          <w:tcPr>
            <w:tcW w:w="1845" w:type="dxa"/>
            <w:tcBorders>
              <w:top w:val="nil"/>
              <w:bottom w:val="nil"/>
            </w:tcBorders>
            <w:shd w:val="clear" w:color="auto" w:fill="auto"/>
          </w:tcPr>
          <w:p w:rsidR="00FF3527" w:rsidRPr="00C53650" w:rsidRDefault="00FF3527" w:rsidP="00FF3527">
            <w:pPr>
              <w:pStyle w:val="Tabletext"/>
              <w:rPr>
                <w:sz w:val="16"/>
                <w:szCs w:val="16"/>
              </w:rPr>
            </w:pPr>
          </w:p>
        </w:tc>
        <w:tc>
          <w:tcPr>
            <w:tcW w:w="1420" w:type="dxa"/>
            <w:tcBorders>
              <w:top w:val="nil"/>
              <w:bottom w:val="nil"/>
            </w:tcBorders>
            <w:shd w:val="clear" w:color="auto" w:fill="auto"/>
          </w:tcPr>
          <w:p w:rsidR="00FF3527" w:rsidRPr="00C53650" w:rsidRDefault="00FF3527" w:rsidP="00FF3527">
            <w:pPr>
              <w:rPr>
                <w:rFonts w:cs="Times New Roman"/>
                <w:i/>
                <w:iCs/>
                <w:sz w:val="16"/>
                <w:szCs w:val="16"/>
              </w:rPr>
            </w:pPr>
          </w:p>
        </w:tc>
      </w:tr>
      <w:tr w:rsidR="00FF3527" w:rsidRPr="00C53650" w:rsidTr="00FF3527">
        <w:trPr>
          <w:cantSplit/>
        </w:trPr>
        <w:tc>
          <w:tcPr>
            <w:tcW w:w="1838" w:type="dxa"/>
            <w:tcBorders>
              <w:top w:val="nil"/>
            </w:tcBorders>
            <w:shd w:val="clear" w:color="auto" w:fill="auto"/>
          </w:tcPr>
          <w:p w:rsidR="00FF3527" w:rsidRPr="00C53650" w:rsidRDefault="00FF3527" w:rsidP="00FF3527">
            <w:pPr>
              <w:pStyle w:val="ENoteTTi"/>
              <w:rPr>
                <w:kern w:val="28"/>
                <w:szCs w:val="16"/>
              </w:rPr>
            </w:pPr>
            <w:r w:rsidRPr="00C53650">
              <w:t>Taxation Laws Amendment Act (No.</w:t>
            </w:r>
            <w:r w:rsidR="00A31CA5" w:rsidRPr="00C53650">
              <w:t> </w:t>
            </w:r>
            <w:r w:rsidRPr="00C53650">
              <w:t>8) 2000</w:t>
            </w:r>
          </w:p>
        </w:tc>
        <w:tc>
          <w:tcPr>
            <w:tcW w:w="992" w:type="dxa"/>
            <w:tcBorders>
              <w:top w:val="nil"/>
            </w:tcBorders>
            <w:shd w:val="clear" w:color="auto" w:fill="auto"/>
          </w:tcPr>
          <w:p w:rsidR="00FF3527" w:rsidRPr="00C53650" w:rsidRDefault="00FF3527" w:rsidP="00FF3527">
            <w:pPr>
              <w:pStyle w:val="Tabletext"/>
              <w:rPr>
                <w:sz w:val="16"/>
                <w:szCs w:val="16"/>
              </w:rPr>
            </w:pPr>
            <w:r w:rsidRPr="00C53650">
              <w:rPr>
                <w:sz w:val="16"/>
                <w:szCs w:val="16"/>
              </w:rPr>
              <w:t>156, 2000</w:t>
            </w:r>
          </w:p>
        </w:tc>
        <w:tc>
          <w:tcPr>
            <w:tcW w:w="993" w:type="dxa"/>
            <w:tcBorders>
              <w:top w:val="nil"/>
            </w:tcBorders>
            <w:shd w:val="clear" w:color="auto" w:fill="auto"/>
          </w:tcPr>
          <w:p w:rsidR="00FF3527" w:rsidRPr="00C53650" w:rsidRDefault="00FF3527" w:rsidP="00FF3527">
            <w:pPr>
              <w:pStyle w:val="Tabletext"/>
              <w:rPr>
                <w:sz w:val="16"/>
                <w:szCs w:val="16"/>
              </w:rPr>
            </w:pPr>
            <w:r w:rsidRPr="00C53650">
              <w:rPr>
                <w:sz w:val="16"/>
                <w:szCs w:val="16"/>
              </w:rPr>
              <w:t>21 Dec 2000</w:t>
            </w:r>
          </w:p>
        </w:tc>
        <w:tc>
          <w:tcPr>
            <w:tcW w:w="1845" w:type="dxa"/>
            <w:tcBorders>
              <w:top w:val="nil"/>
            </w:tcBorders>
            <w:shd w:val="clear" w:color="auto" w:fill="auto"/>
          </w:tcPr>
          <w:p w:rsidR="00FF3527" w:rsidRPr="00C53650" w:rsidRDefault="00FF3527" w:rsidP="00FF3527">
            <w:pPr>
              <w:pStyle w:val="Tabletext"/>
              <w:rPr>
                <w:sz w:val="16"/>
                <w:szCs w:val="16"/>
              </w:rPr>
            </w:pPr>
            <w:r w:rsidRPr="00C53650">
              <w:rPr>
                <w:sz w:val="16"/>
                <w:szCs w:val="16"/>
              </w:rPr>
              <w:t>Sch</w:t>
            </w:r>
            <w:r w:rsidR="00985F7B" w:rsidRPr="00C53650">
              <w:rPr>
                <w:sz w:val="16"/>
                <w:szCs w:val="16"/>
              </w:rPr>
              <w:t> </w:t>
            </w:r>
            <w:r w:rsidRPr="00C53650">
              <w:rPr>
                <w:sz w:val="16"/>
                <w:szCs w:val="16"/>
              </w:rPr>
              <w:t>7 (item</w:t>
            </w:r>
            <w:r w:rsidR="00A31CA5" w:rsidRPr="00C53650">
              <w:rPr>
                <w:sz w:val="16"/>
                <w:szCs w:val="16"/>
              </w:rPr>
              <w:t> </w:t>
            </w:r>
            <w:r w:rsidRPr="00C53650">
              <w:rPr>
                <w:sz w:val="16"/>
                <w:szCs w:val="16"/>
              </w:rPr>
              <w:t xml:space="preserve">9): </w:t>
            </w:r>
            <w:r w:rsidR="00FF4571" w:rsidRPr="00C53650">
              <w:rPr>
                <w:sz w:val="16"/>
                <w:szCs w:val="16"/>
              </w:rPr>
              <w:t>22 Dec 1999 (s 2(5))</w:t>
            </w:r>
          </w:p>
        </w:tc>
        <w:tc>
          <w:tcPr>
            <w:tcW w:w="1420" w:type="dxa"/>
            <w:tcBorders>
              <w:top w:val="nil"/>
            </w:tcBorders>
            <w:shd w:val="clear" w:color="auto" w:fill="auto"/>
          </w:tcPr>
          <w:p w:rsidR="00FF3527" w:rsidRPr="00C53650" w:rsidRDefault="00FF3527" w:rsidP="00FF3527">
            <w:pPr>
              <w:pStyle w:val="Tabletext"/>
              <w:rPr>
                <w:sz w:val="16"/>
                <w:szCs w:val="16"/>
              </w:rPr>
            </w:pPr>
            <w:r w:rsidRPr="00C53650">
              <w:rPr>
                <w:sz w:val="16"/>
                <w:szCs w:val="16"/>
              </w:rPr>
              <w:t>—</w:t>
            </w:r>
          </w:p>
        </w:tc>
      </w:tr>
      <w:tr w:rsidR="00FF3527" w:rsidRPr="00C53650" w:rsidTr="00FF3527">
        <w:trPr>
          <w:cantSplit/>
        </w:trPr>
        <w:tc>
          <w:tcPr>
            <w:tcW w:w="1838"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A New Tax System (Pay As You Go) Act 1999</w:t>
            </w:r>
          </w:p>
        </w:tc>
        <w:tc>
          <w:tcPr>
            <w:tcW w:w="992"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178, 1999</w:t>
            </w:r>
          </w:p>
        </w:tc>
        <w:tc>
          <w:tcPr>
            <w:tcW w:w="993"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22 Dec 1999</w:t>
            </w:r>
          </w:p>
        </w:tc>
        <w:tc>
          <w:tcPr>
            <w:tcW w:w="1845" w:type="dxa"/>
            <w:tcBorders>
              <w:bottom w:val="single" w:sz="4" w:space="0" w:color="auto"/>
            </w:tcBorders>
            <w:shd w:val="clear" w:color="auto" w:fill="auto"/>
          </w:tcPr>
          <w:p w:rsidR="00FF3527" w:rsidRPr="00C53650" w:rsidRDefault="00FF3527" w:rsidP="002E73C2">
            <w:pPr>
              <w:pStyle w:val="Tabletext"/>
              <w:rPr>
                <w:sz w:val="16"/>
                <w:szCs w:val="16"/>
              </w:rPr>
            </w:pPr>
            <w:r w:rsidRPr="00C53650">
              <w:rPr>
                <w:sz w:val="16"/>
                <w:szCs w:val="16"/>
              </w:rPr>
              <w:t>Sch</w:t>
            </w:r>
            <w:r w:rsidR="00985F7B" w:rsidRPr="00C53650">
              <w:rPr>
                <w:sz w:val="16"/>
                <w:szCs w:val="16"/>
              </w:rPr>
              <w:t> </w:t>
            </w:r>
            <w:r w:rsidRPr="00C53650">
              <w:rPr>
                <w:sz w:val="16"/>
                <w:szCs w:val="16"/>
              </w:rPr>
              <w:t>1 (items</w:t>
            </w:r>
            <w:r w:rsidR="00A31CA5" w:rsidRPr="00C53650">
              <w:rPr>
                <w:sz w:val="16"/>
                <w:szCs w:val="16"/>
              </w:rPr>
              <w:t> </w:t>
            </w:r>
            <w:r w:rsidRPr="00C53650">
              <w:rPr>
                <w:sz w:val="16"/>
                <w:szCs w:val="16"/>
              </w:rPr>
              <w:t xml:space="preserve">50–69): </w:t>
            </w:r>
            <w:r w:rsidR="005045BE" w:rsidRPr="00C53650">
              <w:rPr>
                <w:sz w:val="16"/>
                <w:szCs w:val="16"/>
              </w:rPr>
              <w:t>22</w:t>
            </w:r>
            <w:r w:rsidR="002E73C2" w:rsidRPr="00C53650">
              <w:rPr>
                <w:sz w:val="16"/>
                <w:szCs w:val="16"/>
              </w:rPr>
              <w:t> </w:t>
            </w:r>
            <w:r w:rsidR="005045BE" w:rsidRPr="00C53650">
              <w:rPr>
                <w:sz w:val="16"/>
                <w:szCs w:val="16"/>
              </w:rPr>
              <w:t>Dec 1999 (s 2(1))</w:t>
            </w:r>
          </w:p>
        </w:tc>
        <w:tc>
          <w:tcPr>
            <w:tcW w:w="1420"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i/>
                <w:iCs/>
                <w:sz w:val="16"/>
                <w:szCs w:val="16"/>
              </w:rPr>
              <w:t>—</w:t>
            </w:r>
          </w:p>
        </w:tc>
      </w:tr>
      <w:tr w:rsidR="00FF3527" w:rsidRPr="00C53650" w:rsidTr="00FF3527">
        <w:trPr>
          <w:cantSplit/>
        </w:trPr>
        <w:tc>
          <w:tcPr>
            <w:tcW w:w="1838" w:type="dxa"/>
            <w:tcBorders>
              <w:bottom w:val="single" w:sz="4" w:space="0" w:color="auto"/>
            </w:tcBorders>
            <w:shd w:val="clear" w:color="auto" w:fill="auto"/>
          </w:tcPr>
          <w:p w:rsidR="00FF3527" w:rsidRPr="00C53650" w:rsidRDefault="00FF3527" w:rsidP="00FF3527">
            <w:pPr>
              <w:pStyle w:val="Tabletext"/>
              <w:rPr>
                <w:sz w:val="16"/>
                <w:szCs w:val="16"/>
              </w:rPr>
            </w:pPr>
            <w:bookmarkStart w:id="365" w:name="CU_9870715"/>
            <w:bookmarkStart w:id="366" w:name="CU_9876949"/>
            <w:bookmarkStart w:id="367" w:name="CU_9878343"/>
            <w:bookmarkEnd w:id="365"/>
            <w:bookmarkEnd w:id="366"/>
            <w:bookmarkEnd w:id="367"/>
            <w:r w:rsidRPr="00C53650">
              <w:rPr>
                <w:sz w:val="16"/>
                <w:szCs w:val="16"/>
              </w:rPr>
              <w:t>A New Tax System (Tax Administration) Act 1999</w:t>
            </w:r>
          </w:p>
        </w:tc>
        <w:tc>
          <w:tcPr>
            <w:tcW w:w="992"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179, 1999</w:t>
            </w:r>
          </w:p>
        </w:tc>
        <w:tc>
          <w:tcPr>
            <w:tcW w:w="993"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22 Dec 1999</w:t>
            </w:r>
          </w:p>
        </w:tc>
        <w:tc>
          <w:tcPr>
            <w:tcW w:w="1845" w:type="dxa"/>
            <w:tcBorders>
              <w:bottom w:val="single" w:sz="4" w:space="0" w:color="auto"/>
            </w:tcBorders>
            <w:shd w:val="clear" w:color="auto" w:fill="auto"/>
          </w:tcPr>
          <w:p w:rsidR="00FF3527" w:rsidRPr="00C53650" w:rsidRDefault="00FF3527" w:rsidP="00802ACE">
            <w:pPr>
              <w:pStyle w:val="Tabletext"/>
              <w:rPr>
                <w:sz w:val="16"/>
                <w:szCs w:val="16"/>
              </w:rPr>
            </w:pPr>
            <w:r w:rsidRPr="00C53650">
              <w:rPr>
                <w:sz w:val="16"/>
                <w:szCs w:val="16"/>
              </w:rPr>
              <w:t>Sch</w:t>
            </w:r>
            <w:r w:rsidR="00985F7B" w:rsidRPr="00C53650">
              <w:rPr>
                <w:sz w:val="16"/>
                <w:szCs w:val="16"/>
              </w:rPr>
              <w:t> </w:t>
            </w:r>
            <w:r w:rsidRPr="00C53650">
              <w:rPr>
                <w:sz w:val="16"/>
                <w:szCs w:val="16"/>
              </w:rPr>
              <w:t>2 (items</w:t>
            </w:r>
            <w:r w:rsidR="00A31CA5" w:rsidRPr="00C53650">
              <w:rPr>
                <w:sz w:val="16"/>
                <w:szCs w:val="16"/>
              </w:rPr>
              <w:t> </w:t>
            </w:r>
            <w:r w:rsidRPr="00C53650">
              <w:rPr>
                <w:sz w:val="16"/>
                <w:szCs w:val="16"/>
              </w:rPr>
              <w:t xml:space="preserve">5–8): </w:t>
            </w:r>
            <w:r w:rsidR="005045BE" w:rsidRPr="00C53650">
              <w:rPr>
                <w:sz w:val="16"/>
                <w:szCs w:val="16"/>
              </w:rPr>
              <w:t>22</w:t>
            </w:r>
            <w:r w:rsidR="00802ACE" w:rsidRPr="00C53650">
              <w:rPr>
                <w:sz w:val="16"/>
                <w:szCs w:val="16"/>
              </w:rPr>
              <w:t> </w:t>
            </w:r>
            <w:r w:rsidR="005045BE" w:rsidRPr="00C53650">
              <w:rPr>
                <w:sz w:val="16"/>
                <w:szCs w:val="16"/>
              </w:rPr>
              <w:t>Dec 1999 (s 2(1))</w:t>
            </w:r>
            <w:r w:rsidR="00D53EAF" w:rsidRPr="00C53650">
              <w:rPr>
                <w:i/>
                <w:sz w:val="16"/>
                <w:szCs w:val="16"/>
              </w:rPr>
              <w:br/>
            </w:r>
            <w:r w:rsidRPr="00C53650">
              <w:rPr>
                <w:sz w:val="16"/>
                <w:szCs w:val="16"/>
              </w:rPr>
              <w:t>Sch</w:t>
            </w:r>
            <w:r w:rsidR="00985F7B" w:rsidRPr="00C53650">
              <w:rPr>
                <w:sz w:val="16"/>
                <w:szCs w:val="16"/>
              </w:rPr>
              <w:t> </w:t>
            </w:r>
            <w:r w:rsidRPr="00C53650">
              <w:rPr>
                <w:sz w:val="16"/>
                <w:szCs w:val="16"/>
              </w:rPr>
              <w:t>12 (</w:t>
            </w:r>
            <w:r w:rsidR="009C76BB">
              <w:rPr>
                <w:sz w:val="16"/>
                <w:szCs w:val="16"/>
              </w:rPr>
              <w:t>items 1</w:t>
            </w:r>
            <w:r w:rsidRPr="00C53650">
              <w:rPr>
                <w:sz w:val="16"/>
                <w:szCs w:val="16"/>
              </w:rPr>
              <w:t>, 2) and Sch</w:t>
            </w:r>
            <w:r w:rsidR="00985F7B" w:rsidRPr="00C53650">
              <w:rPr>
                <w:sz w:val="16"/>
                <w:szCs w:val="16"/>
              </w:rPr>
              <w:t> </w:t>
            </w:r>
            <w:r w:rsidRPr="00C53650">
              <w:rPr>
                <w:sz w:val="16"/>
                <w:szCs w:val="16"/>
              </w:rPr>
              <w:t>15 (</w:t>
            </w:r>
            <w:r w:rsidR="009C76BB">
              <w:rPr>
                <w:sz w:val="16"/>
                <w:szCs w:val="16"/>
              </w:rPr>
              <w:t>items 1</w:t>
            </w:r>
            <w:r w:rsidRPr="00C53650">
              <w:rPr>
                <w:sz w:val="16"/>
                <w:szCs w:val="16"/>
              </w:rPr>
              <w:t xml:space="preserve">–6): </w:t>
            </w:r>
            <w:r w:rsidR="009C76BB">
              <w:rPr>
                <w:sz w:val="16"/>
                <w:szCs w:val="16"/>
              </w:rPr>
              <w:t>1 July</w:t>
            </w:r>
            <w:r w:rsidRPr="00C53650">
              <w:rPr>
                <w:sz w:val="16"/>
                <w:szCs w:val="16"/>
              </w:rPr>
              <w:t xml:space="preserve"> 2000 </w:t>
            </w:r>
            <w:r w:rsidR="005045BE" w:rsidRPr="00C53650">
              <w:rPr>
                <w:sz w:val="16"/>
                <w:szCs w:val="16"/>
              </w:rPr>
              <w:t>(s 2(12))</w:t>
            </w:r>
          </w:p>
        </w:tc>
        <w:tc>
          <w:tcPr>
            <w:tcW w:w="1420"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w:t>
            </w:r>
          </w:p>
        </w:tc>
      </w:tr>
      <w:tr w:rsidR="00FF3527" w:rsidRPr="00C53650" w:rsidTr="00FF3527">
        <w:trPr>
          <w:cantSplit/>
        </w:trPr>
        <w:tc>
          <w:tcPr>
            <w:tcW w:w="1838"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A New Tax System (Fringe Benefits) Act 2000</w:t>
            </w:r>
          </w:p>
        </w:tc>
        <w:tc>
          <w:tcPr>
            <w:tcW w:w="992"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52, 2000</w:t>
            </w:r>
          </w:p>
        </w:tc>
        <w:tc>
          <w:tcPr>
            <w:tcW w:w="993"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30</w:t>
            </w:r>
            <w:r w:rsidR="00A31CA5" w:rsidRPr="00C53650">
              <w:rPr>
                <w:sz w:val="16"/>
                <w:szCs w:val="16"/>
              </w:rPr>
              <w:t> </w:t>
            </w:r>
            <w:r w:rsidRPr="00C53650">
              <w:rPr>
                <w:sz w:val="16"/>
                <w:szCs w:val="16"/>
              </w:rPr>
              <w:t>May 2000</w:t>
            </w:r>
          </w:p>
        </w:tc>
        <w:tc>
          <w:tcPr>
            <w:tcW w:w="1845"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30</w:t>
            </w:r>
            <w:r w:rsidR="00A31CA5" w:rsidRPr="00C53650">
              <w:rPr>
                <w:sz w:val="16"/>
                <w:szCs w:val="16"/>
              </w:rPr>
              <w:t> </w:t>
            </w:r>
            <w:r w:rsidRPr="00C53650">
              <w:rPr>
                <w:sz w:val="16"/>
                <w:szCs w:val="16"/>
              </w:rPr>
              <w:t>May 2000</w:t>
            </w:r>
          </w:p>
        </w:tc>
        <w:tc>
          <w:tcPr>
            <w:tcW w:w="1420"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w:t>
            </w:r>
          </w:p>
        </w:tc>
      </w:tr>
      <w:tr w:rsidR="00FF3527" w:rsidRPr="00C53650" w:rsidTr="00FF3527">
        <w:trPr>
          <w:cantSplit/>
        </w:trPr>
        <w:tc>
          <w:tcPr>
            <w:tcW w:w="1838"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Indirect Tax Legislation Amendment Act 2000</w:t>
            </w:r>
          </w:p>
        </w:tc>
        <w:tc>
          <w:tcPr>
            <w:tcW w:w="992"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92, 2000</w:t>
            </w:r>
          </w:p>
        </w:tc>
        <w:tc>
          <w:tcPr>
            <w:tcW w:w="993"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30</w:t>
            </w:r>
            <w:r w:rsidR="00A31CA5" w:rsidRPr="00C53650">
              <w:rPr>
                <w:sz w:val="16"/>
                <w:szCs w:val="16"/>
              </w:rPr>
              <w:t> </w:t>
            </w:r>
            <w:r w:rsidRPr="00C53650">
              <w:rPr>
                <w:sz w:val="16"/>
                <w:szCs w:val="16"/>
              </w:rPr>
              <w:t>June 2000</w:t>
            </w:r>
          </w:p>
        </w:tc>
        <w:tc>
          <w:tcPr>
            <w:tcW w:w="1845" w:type="dxa"/>
            <w:tcBorders>
              <w:top w:val="single" w:sz="4" w:space="0" w:color="auto"/>
            </w:tcBorders>
            <w:shd w:val="clear" w:color="auto" w:fill="auto"/>
          </w:tcPr>
          <w:p w:rsidR="00FF3527" w:rsidRPr="00C53650" w:rsidRDefault="00FF3527" w:rsidP="0019711E">
            <w:pPr>
              <w:pStyle w:val="Tabletext"/>
              <w:rPr>
                <w:sz w:val="16"/>
                <w:szCs w:val="16"/>
              </w:rPr>
            </w:pPr>
            <w:r w:rsidRPr="00C53650">
              <w:rPr>
                <w:sz w:val="16"/>
                <w:szCs w:val="16"/>
              </w:rPr>
              <w:t>Sch</w:t>
            </w:r>
            <w:r w:rsidR="00176BDD" w:rsidRPr="00C53650">
              <w:rPr>
                <w:sz w:val="16"/>
                <w:szCs w:val="16"/>
              </w:rPr>
              <w:t> </w:t>
            </w:r>
            <w:r w:rsidRPr="00C53650">
              <w:rPr>
                <w:sz w:val="16"/>
                <w:szCs w:val="16"/>
              </w:rPr>
              <w:t>1 (</w:t>
            </w:r>
            <w:r w:rsidR="009C76BB">
              <w:rPr>
                <w:sz w:val="16"/>
                <w:szCs w:val="16"/>
              </w:rPr>
              <w:t>items 1</w:t>
            </w:r>
            <w:r w:rsidRPr="00C53650">
              <w:rPr>
                <w:sz w:val="16"/>
                <w:szCs w:val="16"/>
              </w:rPr>
              <w:t>–9), Sch</w:t>
            </w:r>
            <w:r w:rsidR="00176BDD" w:rsidRPr="00C53650">
              <w:rPr>
                <w:sz w:val="16"/>
                <w:szCs w:val="16"/>
              </w:rPr>
              <w:t> </w:t>
            </w:r>
            <w:r w:rsidRPr="00C53650">
              <w:rPr>
                <w:sz w:val="16"/>
                <w:szCs w:val="16"/>
              </w:rPr>
              <w:t xml:space="preserve">2, </w:t>
            </w:r>
            <w:r w:rsidR="0084602C" w:rsidRPr="00C53650">
              <w:rPr>
                <w:sz w:val="16"/>
                <w:szCs w:val="16"/>
              </w:rPr>
              <w:t xml:space="preserve">Sch </w:t>
            </w:r>
            <w:r w:rsidRPr="00C53650">
              <w:rPr>
                <w:sz w:val="16"/>
                <w:szCs w:val="16"/>
              </w:rPr>
              <w:t>3, Sch</w:t>
            </w:r>
            <w:r w:rsidR="00176BDD" w:rsidRPr="00C53650">
              <w:rPr>
                <w:sz w:val="16"/>
                <w:szCs w:val="16"/>
              </w:rPr>
              <w:t> </w:t>
            </w:r>
            <w:r w:rsidRPr="00C53650">
              <w:rPr>
                <w:sz w:val="16"/>
                <w:szCs w:val="16"/>
              </w:rPr>
              <w:t>4 (</w:t>
            </w:r>
            <w:r w:rsidR="009C76BB">
              <w:rPr>
                <w:sz w:val="16"/>
                <w:szCs w:val="16"/>
              </w:rPr>
              <w:t>items 1</w:t>
            </w:r>
            <w:r w:rsidRPr="00C53650">
              <w:rPr>
                <w:sz w:val="16"/>
                <w:szCs w:val="16"/>
              </w:rPr>
              <w:t>–9), Sch</w:t>
            </w:r>
            <w:r w:rsidR="00176BDD" w:rsidRPr="00C53650">
              <w:rPr>
                <w:sz w:val="16"/>
                <w:szCs w:val="16"/>
              </w:rPr>
              <w:t> </w:t>
            </w:r>
            <w:r w:rsidRPr="00C53650">
              <w:rPr>
                <w:sz w:val="16"/>
                <w:szCs w:val="16"/>
              </w:rPr>
              <w:t>5, Sch</w:t>
            </w:r>
            <w:r w:rsidR="00176BDD" w:rsidRPr="00C53650">
              <w:rPr>
                <w:sz w:val="16"/>
                <w:szCs w:val="16"/>
              </w:rPr>
              <w:t> </w:t>
            </w:r>
            <w:r w:rsidRPr="00C53650">
              <w:rPr>
                <w:sz w:val="16"/>
                <w:szCs w:val="16"/>
              </w:rPr>
              <w:t>6 (</w:t>
            </w:r>
            <w:r w:rsidR="009C76BB">
              <w:rPr>
                <w:sz w:val="16"/>
                <w:szCs w:val="16"/>
              </w:rPr>
              <w:t>items 1</w:t>
            </w:r>
            <w:r w:rsidRPr="00C53650">
              <w:rPr>
                <w:sz w:val="16"/>
                <w:szCs w:val="16"/>
              </w:rPr>
              <w:t>–6), Sch</w:t>
            </w:r>
            <w:r w:rsidR="00176BDD" w:rsidRPr="00C53650">
              <w:rPr>
                <w:sz w:val="16"/>
                <w:szCs w:val="16"/>
              </w:rPr>
              <w:t> </w:t>
            </w:r>
            <w:r w:rsidRPr="00C53650">
              <w:rPr>
                <w:sz w:val="16"/>
                <w:szCs w:val="16"/>
              </w:rPr>
              <w:t>7 (</w:t>
            </w:r>
            <w:r w:rsidR="00624A8A" w:rsidRPr="00C53650">
              <w:rPr>
                <w:sz w:val="16"/>
                <w:szCs w:val="16"/>
              </w:rPr>
              <w:t>items 4</w:t>
            </w:r>
            <w:r w:rsidRPr="00C53650">
              <w:rPr>
                <w:sz w:val="16"/>
                <w:szCs w:val="16"/>
              </w:rPr>
              <w:t>–25), Sch</w:t>
            </w:r>
            <w:r w:rsidR="00176BDD" w:rsidRPr="00C53650">
              <w:rPr>
                <w:sz w:val="16"/>
                <w:szCs w:val="16"/>
              </w:rPr>
              <w:t> </w:t>
            </w:r>
            <w:r w:rsidRPr="00C53650">
              <w:rPr>
                <w:sz w:val="16"/>
                <w:szCs w:val="16"/>
              </w:rPr>
              <w:t>8 (</w:t>
            </w:r>
            <w:r w:rsidR="009C76BB">
              <w:rPr>
                <w:sz w:val="16"/>
                <w:szCs w:val="16"/>
              </w:rPr>
              <w:t>items 1</w:t>
            </w:r>
            <w:r w:rsidRPr="00C53650">
              <w:rPr>
                <w:sz w:val="16"/>
                <w:szCs w:val="16"/>
              </w:rPr>
              <w:t>–5), Sch</w:t>
            </w:r>
            <w:r w:rsidR="00176BDD" w:rsidRPr="00C53650">
              <w:rPr>
                <w:sz w:val="16"/>
                <w:szCs w:val="16"/>
              </w:rPr>
              <w:t> </w:t>
            </w:r>
            <w:r w:rsidRPr="00C53650">
              <w:rPr>
                <w:sz w:val="16"/>
                <w:szCs w:val="16"/>
              </w:rPr>
              <w:t>9 (</w:t>
            </w:r>
            <w:r w:rsidR="009C76BB">
              <w:rPr>
                <w:sz w:val="16"/>
                <w:szCs w:val="16"/>
              </w:rPr>
              <w:t>items 1</w:t>
            </w:r>
            <w:r w:rsidRPr="00C53650">
              <w:rPr>
                <w:sz w:val="16"/>
                <w:szCs w:val="16"/>
              </w:rPr>
              <w:t>–11) and Sch</w:t>
            </w:r>
            <w:r w:rsidR="00176BDD" w:rsidRPr="00C53650">
              <w:rPr>
                <w:sz w:val="16"/>
                <w:szCs w:val="16"/>
              </w:rPr>
              <w:t> </w:t>
            </w:r>
            <w:r w:rsidRPr="00C53650">
              <w:rPr>
                <w:sz w:val="16"/>
                <w:szCs w:val="16"/>
              </w:rPr>
              <w:t>11 (</w:t>
            </w:r>
            <w:r w:rsidR="000E66D7" w:rsidRPr="00C53650">
              <w:rPr>
                <w:sz w:val="16"/>
                <w:szCs w:val="16"/>
              </w:rPr>
              <w:t>items 3</w:t>
            </w:r>
            <w:r w:rsidRPr="00C53650">
              <w:rPr>
                <w:sz w:val="16"/>
                <w:szCs w:val="16"/>
              </w:rPr>
              <w:t>–13):</w:t>
            </w:r>
            <w:r w:rsidR="0084602C" w:rsidRPr="00C53650">
              <w:rPr>
                <w:sz w:val="16"/>
                <w:szCs w:val="16"/>
              </w:rPr>
              <w:t xml:space="preserve"> </w:t>
            </w:r>
            <w:r w:rsidR="009C76BB">
              <w:rPr>
                <w:sz w:val="16"/>
                <w:szCs w:val="16"/>
              </w:rPr>
              <w:t>1 July</w:t>
            </w:r>
            <w:r w:rsidR="0084602C" w:rsidRPr="00C53650">
              <w:rPr>
                <w:sz w:val="16"/>
                <w:szCs w:val="16"/>
              </w:rPr>
              <w:t xml:space="preserve"> 2000 (s 2(1))</w:t>
            </w:r>
          </w:p>
        </w:tc>
        <w:tc>
          <w:tcPr>
            <w:tcW w:w="1420"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Taxation Laws Amendment Act (No.</w:t>
            </w:r>
            <w:r w:rsidR="00A31CA5" w:rsidRPr="00C53650">
              <w:rPr>
                <w:sz w:val="16"/>
                <w:szCs w:val="16"/>
              </w:rPr>
              <w:t> </w:t>
            </w:r>
            <w:r w:rsidRPr="00C53650">
              <w:rPr>
                <w:sz w:val="16"/>
                <w:szCs w:val="16"/>
              </w:rPr>
              <w:t>8) 2000</w:t>
            </w:r>
          </w:p>
        </w:tc>
        <w:tc>
          <w:tcPr>
            <w:tcW w:w="992" w:type="dxa"/>
            <w:shd w:val="clear" w:color="auto" w:fill="auto"/>
          </w:tcPr>
          <w:p w:rsidR="00FF3527" w:rsidRPr="00C53650" w:rsidRDefault="00FF3527" w:rsidP="00FF3527">
            <w:pPr>
              <w:pStyle w:val="Tabletext"/>
              <w:rPr>
                <w:sz w:val="16"/>
                <w:szCs w:val="16"/>
              </w:rPr>
            </w:pPr>
            <w:r w:rsidRPr="00C53650">
              <w:rPr>
                <w:sz w:val="16"/>
                <w:szCs w:val="16"/>
              </w:rPr>
              <w:t>156, 2000</w:t>
            </w:r>
          </w:p>
        </w:tc>
        <w:tc>
          <w:tcPr>
            <w:tcW w:w="993" w:type="dxa"/>
            <w:shd w:val="clear" w:color="auto" w:fill="auto"/>
          </w:tcPr>
          <w:p w:rsidR="00FF3527" w:rsidRPr="00C53650" w:rsidRDefault="00FF3527" w:rsidP="00FF3527">
            <w:pPr>
              <w:pStyle w:val="Tabletext"/>
              <w:rPr>
                <w:sz w:val="16"/>
                <w:szCs w:val="16"/>
              </w:rPr>
            </w:pPr>
            <w:r w:rsidRPr="00C53650">
              <w:rPr>
                <w:sz w:val="16"/>
                <w:szCs w:val="16"/>
              </w:rPr>
              <w:t>21 Dec 2000</w:t>
            </w:r>
          </w:p>
        </w:tc>
        <w:tc>
          <w:tcPr>
            <w:tcW w:w="1845" w:type="dxa"/>
            <w:shd w:val="clear" w:color="auto" w:fill="auto"/>
          </w:tcPr>
          <w:p w:rsidR="00FF3527" w:rsidRPr="00C53650" w:rsidRDefault="00FF3527" w:rsidP="0019711E">
            <w:pPr>
              <w:pStyle w:val="Tabletext"/>
              <w:rPr>
                <w:sz w:val="16"/>
                <w:szCs w:val="16"/>
              </w:rPr>
            </w:pPr>
            <w:r w:rsidRPr="00C53650">
              <w:rPr>
                <w:sz w:val="16"/>
                <w:szCs w:val="16"/>
              </w:rPr>
              <w:t>Sch</w:t>
            </w:r>
            <w:r w:rsidR="00176BDD" w:rsidRPr="00C53650">
              <w:rPr>
                <w:sz w:val="16"/>
                <w:szCs w:val="16"/>
              </w:rPr>
              <w:t> </w:t>
            </w:r>
            <w:r w:rsidRPr="00C53650">
              <w:rPr>
                <w:sz w:val="16"/>
                <w:szCs w:val="16"/>
              </w:rPr>
              <w:t>1 (</w:t>
            </w:r>
            <w:r w:rsidR="009C76BB">
              <w:rPr>
                <w:sz w:val="16"/>
                <w:szCs w:val="16"/>
              </w:rPr>
              <w:t>items 1</w:t>
            </w:r>
            <w:r w:rsidRPr="00C53650">
              <w:rPr>
                <w:sz w:val="16"/>
                <w:szCs w:val="16"/>
              </w:rPr>
              <w:t>–16, 18), Sch</w:t>
            </w:r>
            <w:r w:rsidR="00176BDD" w:rsidRPr="00C53650">
              <w:rPr>
                <w:sz w:val="16"/>
                <w:szCs w:val="16"/>
              </w:rPr>
              <w:t> </w:t>
            </w:r>
            <w:r w:rsidRPr="00C53650">
              <w:rPr>
                <w:sz w:val="16"/>
                <w:szCs w:val="16"/>
              </w:rPr>
              <w:t>2 (</w:t>
            </w:r>
            <w:r w:rsidR="009C76BB">
              <w:rPr>
                <w:sz w:val="16"/>
                <w:szCs w:val="16"/>
              </w:rPr>
              <w:t>items 1</w:t>
            </w:r>
            <w:r w:rsidRPr="00C53650">
              <w:rPr>
                <w:sz w:val="16"/>
                <w:szCs w:val="16"/>
              </w:rPr>
              <w:t>–12, 25), Sch</w:t>
            </w:r>
            <w:r w:rsidR="00176BDD" w:rsidRPr="00C53650">
              <w:rPr>
                <w:sz w:val="16"/>
                <w:szCs w:val="16"/>
              </w:rPr>
              <w:t> </w:t>
            </w:r>
            <w:r w:rsidRPr="00C53650">
              <w:rPr>
                <w:sz w:val="16"/>
                <w:szCs w:val="16"/>
              </w:rPr>
              <w:t>3, Sch</w:t>
            </w:r>
            <w:r w:rsidR="00176BDD" w:rsidRPr="00C53650">
              <w:rPr>
                <w:sz w:val="16"/>
                <w:szCs w:val="16"/>
              </w:rPr>
              <w:t> </w:t>
            </w:r>
            <w:r w:rsidRPr="00C53650">
              <w:rPr>
                <w:sz w:val="16"/>
                <w:szCs w:val="16"/>
              </w:rPr>
              <w:t>4, Sch</w:t>
            </w:r>
            <w:r w:rsidR="00176BDD" w:rsidRPr="00C53650">
              <w:rPr>
                <w:sz w:val="16"/>
                <w:szCs w:val="16"/>
              </w:rPr>
              <w:t> </w:t>
            </w:r>
            <w:r w:rsidRPr="00C53650">
              <w:rPr>
                <w:sz w:val="16"/>
                <w:szCs w:val="16"/>
              </w:rPr>
              <w:t>5 (</w:t>
            </w:r>
            <w:r w:rsidR="009C76BB">
              <w:rPr>
                <w:sz w:val="16"/>
                <w:szCs w:val="16"/>
              </w:rPr>
              <w:t>items 1</w:t>
            </w:r>
            <w:r w:rsidRPr="00C53650">
              <w:rPr>
                <w:sz w:val="16"/>
                <w:szCs w:val="16"/>
              </w:rPr>
              <w:t>–3, 18(1)), and Sch</w:t>
            </w:r>
            <w:r w:rsidR="00176BDD" w:rsidRPr="00C53650">
              <w:rPr>
                <w:sz w:val="16"/>
                <w:szCs w:val="16"/>
              </w:rPr>
              <w:t> </w:t>
            </w:r>
            <w:r w:rsidRPr="00C53650">
              <w:rPr>
                <w:sz w:val="16"/>
                <w:szCs w:val="16"/>
              </w:rPr>
              <w:t>6 (</w:t>
            </w:r>
            <w:r w:rsidR="009C76BB">
              <w:rPr>
                <w:sz w:val="16"/>
                <w:szCs w:val="16"/>
              </w:rPr>
              <w:t>items 1</w:t>
            </w:r>
            <w:r w:rsidRPr="00C53650">
              <w:rPr>
                <w:sz w:val="16"/>
                <w:szCs w:val="16"/>
              </w:rPr>
              <w:t>–40, 49(1), (2)):</w:t>
            </w:r>
            <w:r w:rsidR="0084602C" w:rsidRPr="00C53650">
              <w:rPr>
                <w:sz w:val="16"/>
                <w:szCs w:val="16"/>
              </w:rPr>
              <w:t xml:space="preserve"> 21 Dec 2000 (s 2(1))</w:t>
            </w:r>
            <w:r w:rsidR="0084602C" w:rsidRPr="00C53650">
              <w:rPr>
                <w:sz w:val="16"/>
                <w:szCs w:val="16"/>
              </w:rPr>
              <w:br/>
            </w:r>
            <w:r w:rsidRPr="00C53650">
              <w:rPr>
                <w:sz w:val="16"/>
                <w:szCs w:val="16"/>
              </w:rPr>
              <w:t>Sch</w:t>
            </w:r>
            <w:r w:rsidR="00176BDD" w:rsidRPr="00C53650">
              <w:rPr>
                <w:sz w:val="16"/>
                <w:szCs w:val="16"/>
              </w:rPr>
              <w:t> </w:t>
            </w:r>
            <w:r w:rsidRPr="00C53650">
              <w:rPr>
                <w:sz w:val="16"/>
                <w:szCs w:val="16"/>
              </w:rPr>
              <w:t>7 (</w:t>
            </w:r>
            <w:r w:rsidR="009C76BB">
              <w:rPr>
                <w:sz w:val="16"/>
                <w:szCs w:val="16"/>
              </w:rPr>
              <w:t>items 1</w:t>
            </w:r>
            <w:r w:rsidRPr="00C53650">
              <w:rPr>
                <w:sz w:val="16"/>
                <w:szCs w:val="16"/>
              </w:rPr>
              <w:t xml:space="preserve">–7): </w:t>
            </w:r>
            <w:r w:rsidR="009C76BB">
              <w:rPr>
                <w:sz w:val="16"/>
                <w:szCs w:val="16"/>
              </w:rPr>
              <w:t>1 July</w:t>
            </w:r>
            <w:r w:rsidR="0084602C" w:rsidRPr="00C53650">
              <w:rPr>
                <w:sz w:val="16"/>
                <w:szCs w:val="16"/>
              </w:rPr>
              <w:t xml:space="preserve"> 2000 (s 2(3))</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Sch 1 (</w:t>
            </w:r>
            <w:r w:rsidR="009C76BB">
              <w:rPr>
                <w:sz w:val="16"/>
                <w:szCs w:val="16"/>
              </w:rPr>
              <w:t>item 1</w:t>
            </w:r>
            <w:r w:rsidRPr="00C53650">
              <w:rPr>
                <w:sz w:val="16"/>
                <w:szCs w:val="16"/>
              </w:rPr>
              <w:t>8), Sch 2 (</w:t>
            </w:r>
            <w:r w:rsidR="00F22B39" w:rsidRPr="00C53650">
              <w:rPr>
                <w:sz w:val="16"/>
                <w:szCs w:val="16"/>
              </w:rPr>
              <w:t>item 2</w:t>
            </w:r>
            <w:r w:rsidRPr="00C53650">
              <w:rPr>
                <w:sz w:val="16"/>
                <w:szCs w:val="16"/>
              </w:rPr>
              <w:t>5), Sch 3 (</w:t>
            </w:r>
            <w:r w:rsidR="00F22B39" w:rsidRPr="00C53650">
              <w:rPr>
                <w:sz w:val="16"/>
                <w:szCs w:val="16"/>
              </w:rPr>
              <w:t>item 3</w:t>
            </w:r>
            <w:r w:rsidRPr="00C53650">
              <w:rPr>
                <w:sz w:val="16"/>
                <w:szCs w:val="16"/>
              </w:rPr>
              <w:t>4), Sch 4 (</w:t>
            </w:r>
            <w:r w:rsidR="00F22B39" w:rsidRPr="00C53650">
              <w:rPr>
                <w:sz w:val="16"/>
                <w:szCs w:val="16"/>
              </w:rPr>
              <w:t>item 2</w:t>
            </w:r>
            <w:r w:rsidRPr="00C53650">
              <w:rPr>
                <w:sz w:val="16"/>
                <w:szCs w:val="16"/>
              </w:rPr>
              <w:t>0), Sch 5 (</w:t>
            </w:r>
            <w:r w:rsidR="009C76BB">
              <w:rPr>
                <w:sz w:val="16"/>
                <w:szCs w:val="16"/>
              </w:rPr>
              <w:t>item 1</w:t>
            </w:r>
            <w:r w:rsidRPr="00C53650">
              <w:rPr>
                <w:sz w:val="16"/>
                <w:szCs w:val="16"/>
              </w:rPr>
              <w:t>8(1)) and Sch 6 (</w:t>
            </w:r>
            <w:r w:rsidR="004F1C14" w:rsidRPr="00C53650">
              <w:rPr>
                <w:sz w:val="16"/>
                <w:szCs w:val="16"/>
              </w:rPr>
              <w:t>item 4</w:t>
            </w:r>
            <w:r w:rsidRPr="00C53650">
              <w:rPr>
                <w:sz w:val="16"/>
                <w:szCs w:val="16"/>
              </w:rPr>
              <w:t>9(1), (2))</w:t>
            </w:r>
          </w:p>
        </w:tc>
      </w:tr>
      <w:tr w:rsidR="00FF3527" w:rsidRPr="00C53650" w:rsidTr="00FF3527">
        <w:trPr>
          <w:cantSplit/>
        </w:trPr>
        <w:tc>
          <w:tcPr>
            <w:tcW w:w="1838"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Corporations (Repeals, Consequentials and Transitionals) Act 2001</w:t>
            </w:r>
          </w:p>
        </w:tc>
        <w:tc>
          <w:tcPr>
            <w:tcW w:w="992"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55, 2001</w:t>
            </w:r>
          </w:p>
        </w:tc>
        <w:tc>
          <w:tcPr>
            <w:tcW w:w="993"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28</w:t>
            </w:r>
            <w:r w:rsidR="00A31CA5" w:rsidRPr="00C53650">
              <w:rPr>
                <w:sz w:val="16"/>
                <w:szCs w:val="16"/>
              </w:rPr>
              <w:t> </w:t>
            </w:r>
            <w:r w:rsidRPr="00C53650">
              <w:rPr>
                <w:sz w:val="16"/>
                <w:szCs w:val="16"/>
              </w:rPr>
              <w:t>June 2001</w:t>
            </w:r>
          </w:p>
        </w:tc>
        <w:tc>
          <w:tcPr>
            <w:tcW w:w="1845"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 4–14 and Sch 3 (</w:t>
            </w:r>
            <w:r w:rsidR="000E66D7" w:rsidRPr="00C53650">
              <w:rPr>
                <w:sz w:val="16"/>
                <w:szCs w:val="16"/>
              </w:rPr>
              <w:t>items 3</w:t>
            </w:r>
            <w:r w:rsidRPr="00C53650">
              <w:rPr>
                <w:sz w:val="16"/>
                <w:szCs w:val="16"/>
              </w:rPr>
              <w:t>1–34): 15</w:t>
            </w:r>
            <w:r w:rsidR="00A31CA5" w:rsidRPr="00C53650">
              <w:rPr>
                <w:sz w:val="16"/>
                <w:szCs w:val="16"/>
              </w:rPr>
              <w:t> </w:t>
            </w:r>
            <w:r w:rsidRPr="00C53650">
              <w:rPr>
                <w:sz w:val="16"/>
                <w:szCs w:val="16"/>
              </w:rPr>
              <w:t>July 2001 (s 2(1), (3))</w:t>
            </w:r>
          </w:p>
        </w:tc>
        <w:tc>
          <w:tcPr>
            <w:tcW w:w="1420"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 4–14</w:t>
            </w:r>
          </w:p>
        </w:tc>
      </w:tr>
      <w:tr w:rsidR="00FF3527" w:rsidRPr="00C53650" w:rsidTr="00FF3527">
        <w:trPr>
          <w:cantSplit/>
        </w:trPr>
        <w:tc>
          <w:tcPr>
            <w:tcW w:w="1838" w:type="dxa"/>
            <w:tcBorders>
              <w:bottom w:val="single" w:sz="4" w:space="0" w:color="auto"/>
            </w:tcBorders>
            <w:shd w:val="clear" w:color="auto" w:fill="auto"/>
          </w:tcPr>
          <w:p w:rsidR="00FF3527" w:rsidRPr="00C53650" w:rsidRDefault="00FF3527" w:rsidP="00FF3527">
            <w:pPr>
              <w:pStyle w:val="Tabletext"/>
              <w:rPr>
                <w:sz w:val="16"/>
                <w:szCs w:val="16"/>
              </w:rPr>
            </w:pPr>
            <w:bookmarkStart w:id="368" w:name="CU_14871804"/>
            <w:bookmarkStart w:id="369" w:name="CU_14878038"/>
            <w:bookmarkStart w:id="370" w:name="CU_14879432"/>
            <w:bookmarkEnd w:id="368"/>
            <w:bookmarkEnd w:id="369"/>
            <w:bookmarkEnd w:id="370"/>
            <w:r w:rsidRPr="00C53650">
              <w:rPr>
                <w:sz w:val="16"/>
                <w:szCs w:val="16"/>
              </w:rPr>
              <w:t>Taxation Laws Amendment Act (No.</w:t>
            </w:r>
            <w:r w:rsidR="00A31CA5" w:rsidRPr="00C53650">
              <w:rPr>
                <w:sz w:val="16"/>
                <w:szCs w:val="16"/>
              </w:rPr>
              <w:t> </w:t>
            </w:r>
            <w:r w:rsidRPr="00C53650">
              <w:rPr>
                <w:sz w:val="16"/>
                <w:szCs w:val="16"/>
              </w:rPr>
              <w:t>3) 2001</w:t>
            </w:r>
          </w:p>
        </w:tc>
        <w:tc>
          <w:tcPr>
            <w:tcW w:w="992"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73, 2001</w:t>
            </w:r>
          </w:p>
        </w:tc>
        <w:tc>
          <w:tcPr>
            <w:tcW w:w="993"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30</w:t>
            </w:r>
            <w:r w:rsidR="00A31CA5" w:rsidRPr="00C53650">
              <w:rPr>
                <w:sz w:val="16"/>
                <w:szCs w:val="16"/>
              </w:rPr>
              <w:t> </w:t>
            </w:r>
            <w:r w:rsidRPr="00C53650">
              <w:rPr>
                <w:sz w:val="16"/>
                <w:szCs w:val="16"/>
              </w:rPr>
              <w:t>June 2001</w:t>
            </w:r>
          </w:p>
        </w:tc>
        <w:tc>
          <w:tcPr>
            <w:tcW w:w="1845"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1 (</w:t>
            </w:r>
            <w:r w:rsidR="009C76BB">
              <w:rPr>
                <w:sz w:val="16"/>
                <w:szCs w:val="16"/>
              </w:rPr>
              <w:t>items 6</w:t>
            </w:r>
            <w:r w:rsidRPr="00C53650">
              <w:rPr>
                <w:sz w:val="16"/>
                <w:szCs w:val="16"/>
              </w:rPr>
              <w:t>9–78): 23</w:t>
            </w:r>
            <w:r w:rsidR="00A31CA5" w:rsidRPr="00C53650">
              <w:rPr>
                <w:sz w:val="16"/>
                <w:szCs w:val="16"/>
              </w:rPr>
              <w:t> </w:t>
            </w:r>
            <w:r w:rsidRPr="00C53650">
              <w:rPr>
                <w:sz w:val="16"/>
                <w:szCs w:val="16"/>
              </w:rPr>
              <w:t>May 2001</w:t>
            </w:r>
            <w:r w:rsidRPr="00C53650">
              <w:rPr>
                <w:sz w:val="16"/>
                <w:szCs w:val="16"/>
              </w:rPr>
              <w:br/>
              <w:t>Schedule</w:t>
            </w:r>
            <w:r w:rsidR="00A31CA5" w:rsidRPr="00C53650">
              <w:rPr>
                <w:sz w:val="16"/>
                <w:szCs w:val="16"/>
              </w:rPr>
              <w:t> </w:t>
            </w:r>
            <w:r w:rsidRPr="00C53650">
              <w:rPr>
                <w:sz w:val="16"/>
                <w:szCs w:val="16"/>
              </w:rPr>
              <w:t>2 (</w:t>
            </w:r>
            <w:r w:rsidR="00624A8A" w:rsidRPr="00C53650">
              <w:rPr>
                <w:sz w:val="16"/>
                <w:szCs w:val="16"/>
              </w:rPr>
              <w:t>items 4</w:t>
            </w:r>
            <w:r w:rsidRPr="00C53650">
              <w:rPr>
                <w:sz w:val="16"/>
                <w:szCs w:val="16"/>
              </w:rPr>
              <w:t>8–52): 1 Jan 2001</w:t>
            </w:r>
            <w:r w:rsidRPr="00C53650">
              <w:rPr>
                <w:sz w:val="16"/>
                <w:szCs w:val="16"/>
              </w:rPr>
              <w:br/>
              <w:t>Schedule</w:t>
            </w:r>
            <w:r w:rsidR="00A31CA5" w:rsidRPr="00C53650">
              <w:rPr>
                <w:sz w:val="16"/>
                <w:szCs w:val="16"/>
              </w:rPr>
              <w:t> </w:t>
            </w:r>
            <w:r w:rsidRPr="00C53650">
              <w:rPr>
                <w:sz w:val="16"/>
                <w:szCs w:val="16"/>
              </w:rPr>
              <w:t>3 (</w:t>
            </w:r>
            <w:r w:rsidR="000E66D7" w:rsidRPr="00C53650">
              <w:rPr>
                <w:sz w:val="16"/>
                <w:szCs w:val="16"/>
              </w:rPr>
              <w:t>items 3</w:t>
            </w:r>
            <w:r w:rsidRPr="00C53650">
              <w:rPr>
                <w:sz w:val="16"/>
                <w:szCs w:val="16"/>
              </w:rPr>
              <w:t>4–36): 1 Apr 2001</w:t>
            </w:r>
            <w:r w:rsidRPr="00C53650">
              <w:rPr>
                <w:sz w:val="16"/>
                <w:szCs w:val="16"/>
              </w:rPr>
              <w:br/>
              <w:t>Remainder: Royal Assent</w:t>
            </w:r>
          </w:p>
        </w:tc>
        <w:tc>
          <w:tcPr>
            <w:tcW w:w="1420"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 1 (</w:t>
            </w:r>
            <w:r w:rsidR="000E66D7" w:rsidRPr="00C53650">
              <w:rPr>
                <w:sz w:val="16"/>
                <w:szCs w:val="16"/>
              </w:rPr>
              <w:t>items 2</w:t>
            </w:r>
            <w:r w:rsidRPr="00C53650">
              <w:rPr>
                <w:sz w:val="16"/>
                <w:szCs w:val="16"/>
              </w:rPr>
              <w:t>2, 62(1), 66, 68)</w:t>
            </w:r>
          </w:p>
        </w:tc>
      </w:tr>
      <w:tr w:rsidR="00FF3527" w:rsidRPr="00C53650" w:rsidTr="00FF3527">
        <w:trPr>
          <w:cantSplit/>
        </w:trPr>
        <w:tc>
          <w:tcPr>
            <w:tcW w:w="1838" w:type="dxa"/>
            <w:tcBorders>
              <w:top w:val="single" w:sz="4" w:space="0" w:color="auto"/>
              <w:bottom w:val="nil"/>
            </w:tcBorders>
            <w:shd w:val="clear" w:color="auto" w:fill="auto"/>
          </w:tcPr>
          <w:p w:rsidR="00FF3527" w:rsidRPr="00C53650" w:rsidRDefault="00FF3527" w:rsidP="00CE039A">
            <w:pPr>
              <w:pStyle w:val="Tabletext"/>
              <w:rPr>
                <w:sz w:val="16"/>
                <w:szCs w:val="16"/>
              </w:rPr>
            </w:pPr>
            <w:r w:rsidRPr="00C53650">
              <w:rPr>
                <w:sz w:val="16"/>
                <w:szCs w:val="16"/>
              </w:rPr>
              <w:t>New Business Tax System (Capital Allowances—Transitional and Consequential) Act 2001</w:t>
            </w:r>
          </w:p>
        </w:tc>
        <w:tc>
          <w:tcPr>
            <w:tcW w:w="992" w:type="dxa"/>
            <w:tcBorders>
              <w:top w:val="single" w:sz="4" w:space="0" w:color="auto"/>
              <w:bottom w:val="nil"/>
            </w:tcBorders>
            <w:shd w:val="clear" w:color="auto" w:fill="auto"/>
          </w:tcPr>
          <w:p w:rsidR="00FF3527" w:rsidRPr="00C53650" w:rsidRDefault="00FF3527" w:rsidP="00044D69">
            <w:pPr>
              <w:pStyle w:val="Tabletext"/>
              <w:keepNext/>
              <w:rPr>
                <w:sz w:val="16"/>
                <w:szCs w:val="16"/>
              </w:rPr>
            </w:pPr>
            <w:r w:rsidRPr="00C53650">
              <w:rPr>
                <w:sz w:val="16"/>
                <w:szCs w:val="16"/>
              </w:rPr>
              <w:t>77, 2001</w:t>
            </w:r>
          </w:p>
        </w:tc>
        <w:tc>
          <w:tcPr>
            <w:tcW w:w="993" w:type="dxa"/>
            <w:tcBorders>
              <w:top w:val="single" w:sz="4" w:space="0" w:color="auto"/>
              <w:bottom w:val="nil"/>
            </w:tcBorders>
            <w:shd w:val="clear" w:color="auto" w:fill="auto"/>
          </w:tcPr>
          <w:p w:rsidR="00FF3527" w:rsidRPr="00C53650" w:rsidRDefault="00FF3527" w:rsidP="00044D69">
            <w:pPr>
              <w:pStyle w:val="Tabletext"/>
              <w:keepNext/>
              <w:rPr>
                <w:sz w:val="16"/>
                <w:szCs w:val="16"/>
              </w:rPr>
            </w:pPr>
            <w:r w:rsidRPr="00C53650">
              <w:rPr>
                <w:sz w:val="16"/>
                <w:szCs w:val="16"/>
              </w:rPr>
              <w:t>30</w:t>
            </w:r>
            <w:r w:rsidR="00A31CA5" w:rsidRPr="00C53650">
              <w:rPr>
                <w:sz w:val="16"/>
                <w:szCs w:val="16"/>
              </w:rPr>
              <w:t> </w:t>
            </w:r>
            <w:r w:rsidRPr="00C53650">
              <w:rPr>
                <w:sz w:val="16"/>
                <w:szCs w:val="16"/>
              </w:rPr>
              <w:t>June 2001</w:t>
            </w:r>
          </w:p>
        </w:tc>
        <w:tc>
          <w:tcPr>
            <w:tcW w:w="1845" w:type="dxa"/>
            <w:tcBorders>
              <w:top w:val="single" w:sz="4" w:space="0" w:color="auto"/>
              <w:bottom w:val="nil"/>
            </w:tcBorders>
            <w:shd w:val="clear" w:color="auto" w:fill="auto"/>
          </w:tcPr>
          <w:p w:rsidR="00FF3527" w:rsidRPr="00C53650" w:rsidRDefault="00FF3527" w:rsidP="00044D69">
            <w:pPr>
              <w:pStyle w:val="Tabletext"/>
              <w:keepNext/>
              <w:rPr>
                <w:sz w:val="16"/>
                <w:szCs w:val="16"/>
              </w:rPr>
            </w:pPr>
            <w:r w:rsidRPr="00C53650">
              <w:rPr>
                <w:sz w:val="16"/>
                <w:szCs w:val="16"/>
              </w:rPr>
              <w:t>Sch 2 (</w:t>
            </w:r>
            <w:r w:rsidR="009C76BB">
              <w:rPr>
                <w:sz w:val="16"/>
                <w:szCs w:val="16"/>
              </w:rPr>
              <w:t>items 1</w:t>
            </w:r>
            <w:r w:rsidRPr="00C53650">
              <w:rPr>
                <w:sz w:val="16"/>
                <w:szCs w:val="16"/>
              </w:rPr>
              <w:t>0–14, 488(1)): 30</w:t>
            </w:r>
            <w:r w:rsidR="00A31CA5" w:rsidRPr="00C53650">
              <w:rPr>
                <w:sz w:val="16"/>
                <w:szCs w:val="16"/>
              </w:rPr>
              <w:t> </w:t>
            </w:r>
            <w:r w:rsidRPr="00C53650">
              <w:rPr>
                <w:sz w:val="16"/>
                <w:szCs w:val="16"/>
              </w:rPr>
              <w:t>June 2001 (s 2(1))</w:t>
            </w:r>
          </w:p>
        </w:tc>
        <w:tc>
          <w:tcPr>
            <w:tcW w:w="1420" w:type="dxa"/>
            <w:tcBorders>
              <w:top w:val="single" w:sz="4" w:space="0" w:color="auto"/>
              <w:bottom w:val="nil"/>
            </w:tcBorders>
            <w:shd w:val="clear" w:color="auto" w:fill="auto"/>
          </w:tcPr>
          <w:p w:rsidR="00FF3527" w:rsidRPr="00C53650" w:rsidRDefault="00FF3527" w:rsidP="00044D69">
            <w:pPr>
              <w:pStyle w:val="Tabletext"/>
              <w:keepNext/>
              <w:rPr>
                <w:sz w:val="16"/>
                <w:szCs w:val="16"/>
              </w:rPr>
            </w:pPr>
            <w:r w:rsidRPr="00C53650">
              <w:rPr>
                <w:sz w:val="16"/>
                <w:szCs w:val="16"/>
              </w:rPr>
              <w:t>Sch 2 (</w:t>
            </w:r>
            <w:r w:rsidR="004F1C14" w:rsidRPr="00C53650">
              <w:rPr>
                <w:sz w:val="16"/>
                <w:szCs w:val="16"/>
              </w:rPr>
              <w:t>item 4</w:t>
            </w:r>
            <w:r w:rsidRPr="00C53650">
              <w:rPr>
                <w:sz w:val="16"/>
                <w:szCs w:val="16"/>
              </w:rPr>
              <w:t>88(1))</w:t>
            </w:r>
          </w:p>
        </w:tc>
      </w:tr>
      <w:tr w:rsidR="00FF3527" w:rsidRPr="00C53650" w:rsidTr="00FF3527">
        <w:trPr>
          <w:cantSplit/>
        </w:trPr>
        <w:tc>
          <w:tcPr>
            <w:tcW w:w="1838" w:type="dxa"/>
            <w:tcBorders>
              <w:top w:val="nil"/>
              <w:bottom w:val="nil"/>
            </w:tcBorders>
            <w:shd w:val="clear" w:color="auto" w:fill="auto"/>
          </w:tcPr>
          <w:p w:rsidR="00FF3527" w:rsidRPr="00C53650" w:rsidRDefault="00FF3527" w:rsidP="00FF3527">
            <w:pPr>
              <w:pStyle w:val="ENoteTTIndentHeading"/>
              <w:rPr>
                <w:kern w:val="28"/>
              </w:rPr>
            </w:pPr>
            <w:r w:rsidRPr="00C53650">
              <w:t>as amended by</w:t>
            </w:r>
          </w:p>
        </w:tc>
        <w:tc>
          <w:tcPr>
            <w:tcW w:w="992" w:type="dxa"/>
            <w:tcBorders>
              <w:top w:val="nil"/>
              <w:bottom w:val="nil"/>
            </w:tcBorders>
            <w:shd w:val="clear" w:color="auto" w:fill="auto"/>
          </w:tcPr>
          <w:p w:rsidR="00FF3527" w:rsidRPr="00C53650" w:rsidRDefault="00FF3527" w:rsidP="00FF3527">
            <w:pPr>
              <w:rPr>
                <w:rFonts w:cs="Times New Roman"/>
                <w:sz w:val="16"/>
                <w:szCs w:val="16"/>
              </w:rPr>
            </w:pPr>
          </w:p>
        </w:tc>
        <w:tc>
          <w:tcPr>
            <w:tcW w:w="993" w:type="dxa"/>
            <w:tcBorders>
              <w:top w:val="nil"/>
              <w:bottom w:val="nil"/>
            </w:tcBorders>
            <w:shd w:val="clear" w:color="auto" w:fill="auto"/>
          </w:tcPr>
          <w:p w:rsidR="00FF3527" w:rsidRPr="00C53650" w:rsidRDefault="00FF3527" w:rsidP="00FF3527">
            <w:pPr>
              <w:rPr>
                <w:rFonts w:cs="Times New Roman"/>
                <w:sz w:val="16"/>
                <w:szCs w:val="16"/>
              </w:rPr>
            </w:pPr>
          </w:p>
        </w:tc>
        <w:tc>
          <w:tcPr>
            <w:tcW w:w="1845" w:type="dxa"/>
            <w:tcBorders>
              <w:top w:val="nil"/>
              <w:bottom w:val="nil"/>
            </w:tcBorders>
            <w:shd w:val="clear" w:color="auto" w:fill="auto"/>
          </w:tcPr>
          <w:p w:rsidR="00FF3527" w:rsidRPr="00C53650" w:rsidRDefault="00FF3527" w:rsidP="00FF3527">
            <w:pPr>
              <w:rPr>
                <w:rFonts w:cs="Times New Roman"/>
                <w:sz w:val="16"/>
                <w:szCs w:val="16"/>
              </w:rPr>
            </w:pPr>
          </w:p>
        </w:tc>
        <w:tc>
          <w:tcPr>
            <w:tcW w:w="1420" w:type="dxa"/>
            <w:tcBorders>
              <w:top w:val="nil"/>
              <w:bottom w:val="nil"/>
            </w:tcBorders>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1838" w:type="dxa"/>
            <w:tcBorders>
              <w:top w:val="nil"/>
            </w:tcBorders>
            <w:shd w:val="clear" w:color="auto" w:fill="auto"/>
          </w:tcPr>
          <w:p w:rsidR="00FF3527" w:rsidRPr="00C53650" w:rsidRDefault="00FF3527" w:rsidP="00FF3527">
            <w:pPr>
              <w:pStyle w:val="ENoteTTi"/>
              <w:rPr>
                <w:kern w:val="28"/>
                <w:szCs w:val="16"/>
              </w:rPr>
            </w:pPr>
            <w:r w:rsidRPr="00C53650">
              <w:t>Taxation Laws Amendment Act (No.</w:t>
            </w:r>
            <w:r w:rsidR="00A31CA5" w:rsidRPr="00C53650">
              <w:t> </w:t>
            </w:r>
            <w:r w:rsidRPr="00C53650">
              <w:t>5) 2002</w:t>
            </w:r>
          </w:p>
        </w:tc>
        <w:tc>
          <w:tcPr>
            <w:tcW w:w="992" w:type="dxa"/>
            <w:tcBorders>
              <w:top w:val="nil"/>
            </w:tcBorders>
            <w:shd w:val="clear" w:color="auto" w:fill="auto"/>
          </w:tcPr>
          <w:p w:rsidR="00FF3527" w:rsidRPr="00C53650" w:rsidRDefault="00FF3527" w:rsidP="00FF3527">
            <w:pPr>
              <w:pStyle w:val="Tabletext"/>
              <w:rPr>
                <w:sz w:val="16"/>
                <w:szCs w:val="16"/>
              </w:rPr>
            </w:pPr>
            <w:r w:rsidRPr="00C53650">
              <w:rPr>
                <w:sz w:val="16"/>
                <w:szCs w:val="16"/>
              </w:rPr>
              <w:t>119, 2002</w:t>
            </w:r>
          </w:p>
        </w:tc>
        <w:tc>
          <w:tcPr>
            <w:tcW w:w="993" w:type="dxa"/>
            <w:tcBorders>
              <w:top w:val="nil"/>
            </w:tcBorders>
            <w:shd w:val="clear" w:color="auto" w:fill="auto"/>
          </w:tcPr>
          <w:p w:rsidR="00FF3527" w:rsidRPr="00C53650" w:rsidRDefault="00FF3527" w:rsidP="00FF3527">
            <w:pPr>
              <w:pStyle w:val="Tabletext"/>
              <w:rPr>
                <w:sz w:val="16"/>
                <w:szCs w:val="16"/>
              </w:rPr>
            </w:pPr>
            <w:r w:rsidRPr="00C53650">
              <w:rPr>
                <w:sz w:val="16"/>
                <w:szCs w:val="16"/>
              </w:rPr>
              <w:t>2 Dec 2002</w:t>
            </w:r>
          </w:p>
        </w:tc>
        <w:tc>
          <w:tcPr>
            <w:tcW w:w="1845" w:type="dxa"/>
            <w:tcBorders>
              <w:top w:val="nil"/>
            </w:tcBorders>
            <w:shd w:val="clear" w:color="auto" w:fill="auto"/>
          </w:tcPr>
          <w:p w:rsidR="00FF3527" w:rsidRPr="00C53650" w:rsidRDefault="00FF3527" w:rsidP="00FF3527">
            <w:pPr>
              <w:pStyle w:val="Tabletext"/>
              <w:rPr>
                <w:sz w:val="16"/>
                <w:szCs w:val="16"/>
              </w:rPr>
            </w:pPr>
            <w:r w:rsidRPr="00C53650">
              <w:rPr>
                <w:sz w:val="16"/>
                <w:szCs w:val="16"/>
              </w:rPr>
              <w:t>Sch 3 (item</w:t>
            </w:r>
            <w:r w:rsidR="00A31CA5" w:rsidRPr="00C53650">
              <w:rPr>
                <w:sz w:val="16"/>
                <w:szCs w:val="16"/>
              </w:rPr>
              <w:t> </w:t>
            </w:r>
            <w:r w:rsidRPr="00C53650">
              <w:rPr>
                <w:sz w:val="16"/>
                <w:szCs w:val="16"/>
              </w:rPr>
              <w:t>97): 30</w:t>
            </w:r>
            <w:r w:rsidR="00A31CA5" w:rsidRPr="00C53650">
              <w:rPr>
                <w:sz w:val="16"/>
                <w:szCs w:val="16"/>
              </w:rPr>
              <w:t> </w:t>
            </w:r>
            <w:r w:rsidRPr="00C53650">
              <w:rPr>
                <w:sz w:val="16"/>
                <w:szCs w:val="16"/>
              </w:rPr>
              <w:t>June 2001 (s 2(1) item</w:t>
            </w:r>
            <w:r w:rsidR="00A31CA5" w:rsidRPr="00C53650">
              <w:rPr>
                <w:sz w:val="16"/>
                <w:szCs w:val="16"/>
              </w:rPr>
              <w:t> </w:t>
            </w:r>
            <w:r w:rsidRPr="00C53650">
              <w:rPr>
                <w:sz w:val="16"/>
                <w:szCs w:val="16"/>
              </w:rPr>
              <w:t>9)</w:t>
            </w:r>
          </w:p>
        </w:tc>
        <w:tc>
          <w:tcPr>
            <w:tcW w:w="1420" w:type="dxa"/>
            <w:tcBorders>
              <w:top w:val="nil"/>
            </w:tcBorders>
            <w:shd w:val="clear" w:color="auto" w:fill="auto"/>
          </w:tcPr>
          <w:p w:rsidR="00FF3527" w:rsidRPr="00C53650" w:rsidRDefault="00FF3527" w:rsidP="00FF3527">
            <w:pPr>
              <w:pStyle w:val="Tabletext"/>
              <w:rPr>
                <w:sz w:val="16"/>
                <w:szCs w:val="16"/>
              </w:rPr>
            </w:pPr>
            <w:r w:rsidRPr="00C53650">
              <w:rPr>
                <w:sz w:val="16"/>
                <w:szCs w:val="16"/>
              </w:rPr>
              <w:t>—</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Taxation Laws Amendment Act (No.</w:t>
            </w:r>
            <w:r w:rsidR="00A31CA5" w:rsidRPr="00C53650">
              <w:rPr>
                <w:sz w:val="16"/>
                <w:szCs w:val="16"/>
              </w:rPr>
              <w:t> </w:t>
            </w:r>
            <w:r w:rsidRPr="00C53650">
              <w:rPr>
                <w:sz w:val="16"/>
                <w:szCs w:val="16"/>
              </w:rPr>
              <w:t>5) 2001</w:t>
            </w:r>
          </w:p>
        </w:tc>
        <w:tc>
          <w:tcPr>
            <w:tcW w:w="992" w:type="dxa"/>
            <w:shd w:val="clear" w:color="auto" w:fill="auto"/>
          </w:tcPr>
          <w:p w:rsidR="00FF3527" w:rsidRPr="00C53650" w:rsidRDefault="00FF3527" w:rsidP="00FF3527">
            <w:pPr>
              <w:pStyle w:val="Tabletext"/>
              <w:rPr>
                <w:sz w:val="16"/>
                <w:szCs w:val="16"/>
              </w:rPr>
            </w:pPr>
            <w:r w:rsidRPr="00C53650">
              <w:rPr>
                <w:sz w:val="16"/>
                <w:szCs w:val="16"/>
              </w:rPr>
              <w:t>168, 2001</w:t>
            </w:r>
          </w:p>
        </w:tc>
        <w:tc>
          <w:tcPr>
            <w:tcW w:w="993" w:type="dxa"/>
            <w:shd w:val="clear" w:color="auto" w:fill="auto"/>
          </w:tcPr>
          <w:p w:rsidR="00FF3527" w:rsidRPr="00C53650" w:rsidRDefault="00FF3527" w:rsidP="00FF3527">
            <w:pPr>
              <w:pStyle w:val="Tabletext"/>
              <w:rPr>
                <w:sz w:val="16"/>
                <w:szCs w:val="16"/>
              </w:rPr>
            </w:pPr>
            <w:r w:rsidRPr="00C53650">
              <w:rPr>
                <w:sz w:val="16"/>
                <w:szCs w:val="16"/>
              </w:rPr>
              <w:t>1 Oct 2001</w:t>
            </w:r>
          </w:p>
        </w:tc>
        <w:tc>
          <w:tcPr>
            <w:tcW w:w="1845" w:type="dxa"/>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 xml:space="preserve">2: </w:t>
            </w:r>
            <w:r w:rsidR="009C76BB">
              <w:rPr>
                <w:sz w:val="16"/>
                <w:szCs w:val="16"/>
              </w:rPr>
              <w:t>1 July</w:t>
            </w:r>
            <w:r w:rsidRPr="00C53650">
              <w:rPr>
                <w:sz w:val="16"/>
                <w:szCs w:val="16"/>
              </w:rPr>
              <w:t xml:space="preserve"> 2000</w:t>
            </w:r>
            <w:r w:rsidRPr="00C53650">
              <w:rPr>
                <w:sz w:val="16"/>
                <w:szCs w:val="16"/>
              </w:rPr>
              <w:br/>
              <w:t>Remainder: Royal Assent</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Sch. 1 (</w:t>
            </w:r>
            <w:r w:rsidR="009C76BB">
              <w:rPr>
                <w:sz w:val="16"/>
                <w:szCs w:val="16"/>
              </w:rPr>
              <w:t>item 6</w:t>
            </w:r>
            <w:r w:rsidRPr="00C53650">
              <w:rPr>
                <w:sz w:val="16"/>
                <w:szCs w:val="16"/>
              </w:rPr>
              <w:t>)</w:t>
            </w:r>
          </w:p>
        </w:tc>
      </w:tr>
      <w:tr w:rsidR="00FF3527" w:rsidRPr="00C53650" w:rsidTr="00FF3527">
        <w:trPr>
          <w:cantSplit/>
        </w:trPr>
        <w:tc>
          <w:tcPr>
            <w:tcW w:w="1838" w:type="dxa"/>
            <w:tcBorders>
              <w:bottom w:val="nil"/>
            </w:tcBorders>
            <w:shd w:val="clear" w:color="auto" w:fill="auto"/>
          </w:tcPr>
          <w:p w:rsidR="00FF3527" w:rsidRPr="00C53650" w:rsidRDefault="00FF3527" w:rsidP="00FF3527">
            <w:pPr>
              <w:pStyle w:val="Tabletext"/>
              <w:rPr>
                <w:sz w:val="16"/>
                <w:szCs w:val="16"/>
              </w:rPr>
            </w:pPr>
            <w:r w:rsidRPr="00C53650">
              <w:rPr>
                <w:sz w:val="16"/>
                <w:szCs w:val="16"/>
              </w:rPr>
              <w:t>Taxation Laws Amendment Act (No.</w:t>
            </w:r>
            <w:r w:rsidR="00A31CA5" w:rsidRPr="00C53650">
              <w:rPr>
                <w:sz w:val="16"/>
                <w:szCs w:val="16"/>
              </w:rPr>
              <w:t> </w:t>
            </w:r>
            <w:r w:rsidRPr="00C53650">
              <w:rPr>
                <w:sz w:val="16"/>
                <w:szCs w:val="16"/>
              </w:rPr>
              <w:t>6) 2001</w:t>
            </w:r>
          </w:p>
        </w:tc>
        <w:tc>
          <w:tcPr>
            <w:tcW w:w="992" w:type="dxa"/>
            <w:tcBorders>
              <w:bottom w:val="nil"/>
            </w:tcBorders>
            <w:shd w:val="clear" w:color="auto" w:fill="auto"/>
          </w:tcPr>
          <w:p w:rsidR="00FF3527" w:rsidRPr="00C53650" w:rsidRDefault="00FF3527" w:rsidP="00FF3527">
            <w:pPr>
              <w:pStyle w:val="Tabletext"/>
              <w:rPr>
                <w:sz w:val="16"/>
                <w:szCs w:val="16"/>
              </w:rPr>
            </w:pPr>
            <w:r w:rsidRPr="00C53650">
              <w:rPr>
                <w:sz w:val="16"/>
                <w:szCs w:val="16"/>
              </w:rPr>
              <w:t>169, 2001</w:t>
            </w:r>
          </w:p>
        </w:tc>
        <w:tc>
          <w:tcPr>
            <w:tcW w:w="993" w:type="dxa"/>
            <w:tcBorders>
              <w:bottom w:val="nil"/>
            </w:tcBorders>
            <w:shd w:val="clear" w:color="auto" w:fill="auto"/>
          </w:tcPr>
          <w:p w:rsidR="00FF3527" w:rsidRPr="00C53650" w:rsidRDefault="00FF3527" w:rsidP="00FF3527">
            <w:pPr>
              <w:pStyle w:val="Tabletext"/>
              <w:rPr>
                <w:sz w:val="16"/>
                <w:szCs w:val="16"/>
              </w:rPr>
            </w:pPr>
            <w:r w:rsidRPr="00C53650">
              <w:rPr>
                <w:sz w:val="16"/>
                <w:szCs w:val="16"/>
              </w:rPr>
              <w:t>1 Oct 2001</w:t>
            </w:r>
          </w:p>
        </w:tc>
        <w:tc>
          <w:tcPr>
            <w:tcW w:w="1845" w:type="dxa"/>
            <w:tcBorders>
              <w:bottom w:val="nil"/>
            </w:tcBorders>
            <w:shd w:val="clear" w:color="auto" w:fill="auto"/>
          </w:tcPr>
          <w:p w:rsidR="00FF3527" w:rsidRPr="00C53650" w:rsidRDefault="00FF3527" w:rsidP="00FF3527">
            <w:pPr>
              <w:pStyle w:val="Tabletext"/>
              <w:rPr>
                <w:sz w:val="16"/>
                <w:szCs w:val="16"/>
              </w:rPr>
            </w:pPr>
            <w:r w:rsidRPr="00C53650">
              <w:rPr>
                <w:sz w:val="16"/>
                <w:szCs w:val="16"/>
              </w:rPr>
              <w:t>s 4 and Sch 5 (</w:t>
            </w:r>
            <w:r w:rsidR="000E66D7" w:rsidRPr="00C53650">
              <w:rPr>
                <w:sz w:val="16"/>
                <w:szCs w:val="16"/>
              </w:rPr>
              <w:t>items 9</w:t>
            </w:r>
            <w:r w:rsidRPr="00C53650">
              <w:rPr>
                <w:sz w:val="16"/>
                <w:szCs w:val="16"/>
              </w:rPr>
              <w:t>A–14): 1 Oct 2001 (s 2(1), (4A))</w:t>
            </w:r>
          </w:p>
        </w:tc>
        <w:tc>
          <w:tcPr>
            <w:tcW w:w="1420" w:type="dxa"/>
            <w:tcBorders>
              <w:bottom w:val="nil"/>
            </w:tcBorders>
            <w:shd w:val="clear" w:color="auto" w:fill="auto"/>
          </w:tcPr>
          <w:p w:rsidR="00FF3527" w:rsidRPr="00C53650" w:rsidRDefault="00FF3527" w:rsidP="00FF3527">
            <w:pPr>
              <w:pStyle w:val="Tabletext"/>
              <w:rPr>
                <w:sz w:val="16"/>
                <w:szCs w:val="16"/>
              </w:rPr>
            </w:pPr>
            <w:r w:rsidRPr="00C53650">
              <w:rPr>
                <w:sz w:val="16"/>
                <w:szCs w:val="16"/>
              </w:rPr>
              <w:t>s 4 and Sch 5 (</w:t>
            </w:r>
            <w:r w:rsidR="009C76BB">
              <w:rPr>
                <w:sz w:val="16"/>
                <w:szCs w:val="16"/>
              </w:rPr>
              <w:t>item 1</w:t>
            </w:r>
            <w:r w:rsidRPr="00C53650">
              <w:rPr>
                <w:sz w:val="16"/>
                <w:szCs w:val="16"/>
              </w:rPr>
              <w:t>4)</w:t>
            </w:r>
          </w:p>
        </w:tc>
      </w:tr>
      <w:tr w:rsidR="00FF3527" w:rsidRPr="00C53650" w:rsidTr="00FF3527">
        <w:trPr>
          <w:cantSplit/>
        </w:trPr>
        <w:tc>
          <w:tcPr>
            <w:tcW w:w="1838" w:type="dxa"/>
            <w:tcBorders>
              <w:top w:val="nil"/>
              <w:bottom w:val="nil"/>
            </w:tcBorders>
            <w:shd w:val="clear" w:color="auto" w:fill="auto"/>
          </w:tcPr>
          <w:p w:rsidR="00FF3527" w:rsidRPr="00C53650" w:rsidRDefault="00FF3527" w:rsidP="00FF3527">
            <w:pPr>
              <w:pStyle w:val="ENoteTTIndentHeading"/>
              <w:rPr>
                <w:kern w:val="28"/>
              </w:rPr>
            </w:pPr>
            <w:r w:rsidRPr="00C53650">
              <w:t>as amended by</w:t>
            </w:r>
          </w:p>
        </w:tc>
        <w:tc>
          <w:tcPr>
            <w:tcW w:w="992" w:type="dxa"/>
            <w:tcBorders>
              <w:top w:val="nil"/>
              <w:bottom w:val="nil"/>
            </w:tcBorders>
            <w:shd w:val="clear" w:color="auto" w:fill="auto"/>
          </w:tcPr>
          <w:p w:rsidR="00FF3527" w:rsidRPr="00C53650" w:rsidRDefault="00FF3527" w:rsidP="00FF3527">
            <w:pPr>
              <w:rPr>
                <w:rFonts w:cs="Times New Roman"/>
                <w:i/>
                <w:iCs/>
                <w:sz w:val="16"/>
                <w:szCs w:val="16"/>
              </w:rPr>
            </w:pPr>
          </w:p>
        </w:tc>
        <w:tc>
          <w:tcPr>
            <w:tcW w:w="993" w:type="dxa"/>
            <w:tcBorders>
              <w:top w:val="nil"/>
              <w:bottom w:val="nil"/>
            </w:tcBorders>
            <w:shd w:val="clear" w:color="auto" w:fill="auto"/>
          </w:tcPr>
          <w:p w:rsidR="00FF3527" w:rsidRPr="00C53650" w:rsidRDefault="00FF3527" w:rsidP="00FF3527">
            <w:pPr>
              <w:rPr>
                <w:rFonts w:cs="Times New Roman"/>
                <w:i/>
                <w:iCs/>
                <w:sz w:val="16"/>
                <w:szCs w:val="16"/>
              </w:rPr>
            </w:pPr>
          </w:p>
        </w:tc>
        <w:tc>
          <w:tcPr>
            <w:tcW w:w="1845" w:type="dxa"/>
            <w:tcBorders>
              <w:top w:val="nil"/>
              <w:bottom w:val="nil"/>
            </w:tcBorders>
            <w:shd w:val="clear" w:color="auto" w:fill="auto"/>
          </w:tcPr>
          <w:p w:rsidR="00FF3527" w:rsidRPr="00C53650" w:rsidRDefault="00FF3527" w:rsidP="00FF3527">
            <w:pPr>
              <w:pStyle w:val="Tabletext"/>
              <w:rPr>
                <w:sz w:val="16"/>
                <w:szCs w:val="16"/>
              </w:rPr>
            </w:pPr>
          </w:p>
        </w:tc>
        <w:tc>
          <w:tcPr>
            <w:tcW w:w="1420" w:type="dxa"/>
            <w:tcBorders>
              <w:top w:val="nil"/>
              <w:bottom w:val="nil"/>
            </w:tcBorders>
            <w:shd w:val="clear" w:color="auto" w:fill="auto"/>
          </w:tcPr>
          <w:p w:rsidR="00FF3527" w:rsidRPr="00C53650" w:rsidRDefault="00FF3527" w:rsidP="00FF3527">
            <w:pPr>
              <w:rPr>
                <w:rFonts w:cs="Times New Roman"/>
                <w:i/>
                <w:iCs/>
                <w:sz w:val="16"/>
                <w:szCs w:val="16"/>
              </w:rPr>
            </w:pPr>
          </w:p>
        </w:tc>
      </w:tr>
      <w:tr w:rsidR="00FF3527" w:rsidRPr="00C53650" w:rsidTr="00FF3527">
        <w:trPr>
          <w:cantSplit/>
        </w:trPr>
        <w:tc>
          <w:tcPr>
            <w:tcW w:w="1838" w:type="dxa"/>
            <w:tcBorders>
              <w:top w:val="nil"/>
            </w:tcBorders>
            <w:shd w:val="clear" w:color="auto" w:fill="auto"/>
          </w:tcPr>
          <w:p w:rsidR="00FF3527" w:rsidRPr="00C53650" w:rsidRDefault="00FF3527" w:rsidP="00FF3527">
            <w:pPr>
              <w:pStyle w:val="ENoteTTi"/>
              <w:rPr>
                <w:kern w:val="28"/>
                <w:szCs w:val="16"/>
              </w:rPr>
            </w:pPr>
            <w:r w:rsidRPr="00C53650">
              <w:t>Taxation Laws Amendment Act (No.</w:t>
            </w:r>
            <w:r w:rsidR="00A31CA5" w:rsidRPr="00C53650">
              <w:t> </w:t>
            </w:r>
            <w:r w:rsidRPr="00C53650">
              <w:t>2) 2002</w:t>
            </w:r>
          </w:p>
        </w:tc>
        <w:tc>
          <w:tcPr>
            <w:tcW w:w="992" w:type="dxa"/>
            <w:tcBorders>
              <w:top w:val="nil"/>
            </w:tcBorders>
            <w:shd w:val="clear" w:color="auto" w:fill="auto"/>
          </w:tcPr>
          <w:p w:rsidR="00FF3527" w:rsidRPr="00C53650" w:rsidRDefault="00FF3527" w:rsidP="00FF3527">
            <w:pPr>
              <w:pStyle w:val="Tabletext"/>
              <w:rPr>
                <w:sz w:val="16"/>
                <w:szCs w:val="16"/>
              </w:rPr>
            </w:pPr>
            <w:r w:rsidRPr="00C53650">
              <w:rPr>
                <w:sz w:val="16"/>
                <w:szCs w:val="16"/>
              </w:rPr>
              <w:t>57, 2002</w:t>
            </w:r>
          </w:p>
        </w:tc>
        <w:tc>
          <w:tcPr>
            <w:tcW w:w="993" w:type="dxa"/>
            <w:tcBorders>
              <w:top w:val="nil"/>
            </w:tcBorders>
            <w:shd w:val="clear" w:color="auto" w:fill="auto"/>
          </w:tcPr>
          <w:p w:rsidR="00FF3527" w:rsidRPr="00C53650" w:rsidRDefault="00FF3527" w:rsidP="00FF3527">
            <w:pPr>
              <w:pStyle w:val="Tabletext"/>
              <w:rPr>
                <w:sz w:val="16"/>
                <w:szCs w:val="16"/>
              </w:rPr>
            </w:pPr>
            <w:r w:rsidRPr="00C53650">
              <w:rPr>
                <w:sz w:val="16"/>
                <w:szCs w:val="16"/>
              </w:rPr>
              <w:t>3</w:t>
            </w:r>
            <w:r w:rsidR="00A31CA5" w:rsidRPr="00C53650">
              <w:rPr>
                <w:sz w:val="16"/>
                <w:szCs w:val="16"/>
              </w:rPr>
              <w:t> </w:t>
            </w:r>
            <w:r w:rsidRPr="00C53650">
              <w:rPr>
                <w:sz w:val="16"/>
                <w:szCs w:val="16"/>
              </w:rPr>
              <w:t>July 2002</w:t>
            </w:r>
          </w:p>
        </w:tc>
        <w:tc>
          <w:tcPr>
            <w:tcW w:w="1845" w:type="dxa"/>
            <w:tcBorders>
              <w:top w:val="nil"/>
            </w:tcBorders>
            <w:shd w:val="clear" w:color="auto" w:fill="auto"/>
          </w:tcPr>
          <w:p w:rsidR="00FF3527" w:rsidRPr="00C53650" w:rsidRDefault="00FF3527" w:rsidP="00FF3527">
            <w:pPr>
              <w:pStyle w:val="Tabletext"/>
              <w:rPr>
                <w:sz w:val="16"/>
                <w:szCs w:val="16"/>
              </w:rPr>
            </w:pPr>
            <w:r w:rsidRPr="00C53650">
              <w:rPr>
                <w:sz w:val="16"/>
                <w:szCs w:val="16"/>
              </w:rPr>
              <w:t>Sch 12 (</w:t>
            </w:r>
            <w:r w:rsidR="009C76BB">
              <w:rPr>
                <w:sz w:val="16"/>
                <w:szCs w:val="16"/>
              </w:rPr>
              <w:t>item 5</w:t>
            </w:r>
            <w:r w:rsidRPr="00C53650">
              <w:rPr>
                <w:sz w:val="16"/>
                <w:szCs w:val="16"/>
              </w:rPr>
              <w:t xml:space="preserve">7): 1 Oct 2001 (s 2(1) </w:t>
            </w:r>
            <w:r w:rsidR="009C76BB">
              <w:rPr>
                <w:sz w:val="16"/>
                <w:szCs w:val="16"/>
              </w:rPr>
              <w:t>item 5</w:t>
            </w:r>
            <w:r w:rsidRPr="00C53650">
              <w:rPr>
                <w:sz w:val="16"/>
                <w:szCs w:val="16"/>
              </w:rPr>
              <w:t>7)</w:t>
            </w:r>
          </w:p>
        </w:tc>
        <w:tc>
          <w:tcPr>
            <w:tcW w:w="1420" w:type="dxa"/>
            <w:tcBorders>
              <w:top w:val="nil"/>
            </w:tcBorders>
            <w:shd w:val="clear" w:color="auto" w:fill="auto"/>
          </w:tcPr>
          <w:p w:rsidR="00FF3527" w:rsidRPr="00C53650" w:rsidRDefault="00FF3527" w:rsidP="00FF3527">
            <w:pPr>
              <w:pStyle w:val="Tabletext"/>
              <w:rPr>
                <w:sz w:val="16"/>
                <w:szCs w:val="16"/>
              </w:rPr>
            </w:pPr>
            <w:r w:rsidRPr="00C53650">
              <w:rPr>
                <w:sz w:val="16"/>
                <w:szCs w:val="16"/>
              </w:rPr>
              <w:t>—</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Customs Legislation Amendment Act (No.</w:t>
            </w:r>
            <w:r w:rsidR="00A31CA5" w:rsidRPr="00C53650">
              <w:rPr>
                <w:sz w:val="16"/>
                <w:szCs w:val="16"/>
              </w:rPr>
              <w:t> </w:t>
            </w:r>
            <w:r w:rsidRPr="00C53650">
              <w:rPr>
                <w:sz w:val="16"/>
                <w:szCs w:val="16"/>
              </w:rPr>
              <w:t>1) 2002</w:t>
            </w:r>
          </w:p>
        </w:tc>
        <w:tc>
          <w:tcPr>
            <w:tcW w:w="992" w:type="dxa"/>
            <w:shd w:val="clear" w:color="auto" w:fill="auto"/>
          </w:tcPr>
          <w:p w:rsidR="00FF3527" w:rsidRPr="00C53650" w:rsidRDefault="00FF3527" w:rsidP="00FF3527">
            <w:pPr>
              <w:pStyle w:val="Tabletext"/>
              <w:rPr>
                <w:sz w:val="16"/>
                <w:szCs w:val="16"/>
              </w:rPr>
            </w:pPr>
            <w:r w:rsidRPr="00C53650">
              <w:rPr>
                <w:sz w:val="16"/>
                <w:szCs w:val="16"/>
              </w:rPr>
              <w:t>82, 2002</w:t>
            </w:r>
          </w:p>
        </w:tc>
        <w:tc>
          <w:tcPr>
            <w:tcW w:w="993" w:type="dxa"/>
            <w:shd w:val="clear" w:color="auto" w:fill="auto"/>
          </w:tcPr>
          <w:p w:rsidR="00FF3527" w:rsidRPr="00C53650" w:rsidRDefault="00FF3527" w:rsidP="00FF3527">
            <w:pPr>
              <w:pStyle w:val="Tabletext"/>
              <w:rPr>
                <w:sz w:val="16"/>
                <w:szCs w:val="16"/>
              </w:rPr>
            </w:pPr>
            <w:r w:rsidRPr="00C53650">
              <w:rPr>
                <w:sz w:val="16"/>
                <w:szCs w:val="16"/>
              </w:rPr>
              <w:t>10 Oct 2002</w:t>
            </w:r>
          </w:p>
        </w:tc>
        <w:tc>
          <w:tcPr>
            <w:tcW w:w="1845" w:type="dxa"/>
            <w:shd w:val="clear" w:color="auto" w:fill="auto"/>
          </w:tcPr>
          <w:p w:rsidR="00FF3527" w:rsidRPr="00C53650" w:rsidRDefault="00FF3527" w:rsidP="00FF3527">
            <w:pPr>
              <w:pStyle w:val="Tabletext"/>
              <w:rPr>
                <w:sz w:val="16"/>
                <w:szCs w:val="16"/>
              </w:rPr>
            </w:pPr>
            <w:r w:rsidRPr="00C53650">
              <w:rPr>
                <w:sz w:val="16"/>
                <w:szCs w:val="16"/>
              </w:rPr>
              <w:t>Sch 3 (</w:t>
            </w:r>
            <w:r w:rsidR="006D7127" w:rsidRPr="00C53650">
              <w:rPr>
                <w:sz w:val="16"/>
                <w:szCs w:val="16"/>
              </w:rPr>
              <w:t>item 8</w:t>
            </w:r>
            <w:r w:rsidRPr="00C53650">
              <w:rPr>
                <w:sz w:val="16"/>
                <w:szCs w:val="16"/>
              </w:rPr>
              <w:t>): 19</w:t>
            </w:r>
            <w:r w:rsidR="00A31CA5" w:rsidRPr="00C53650">
              <w:rPr>
                <w:sz w:val="16"/>
                <w:szCs w:val="16"/>
              </w:rPr>
              <w:t> </w:t>
            </w:r>
            <w:r w:rsidRPr="00C53650">
              <w:rPr>
                <w:sz w:val="16"/>
                <w:szCs w:val="16"/>
              </w:rPr>
              <w:t xml:space="preserve">July 2005 (s 2(1) </w:t>
            </w:r>
            <w:r w:rsidR="009C76BB">
              <w:rPr>
                <w:sz w:val="16"/>
                <w:szCs w:val="16"/>
              </w:rPr>
              <w:t>item 5</w:t>
            </w:r>
            <w:r w:rsidRPr="00C53650">
              <w:rPr>
                <w:sz w:val="16"/>
                <w:szCs w:val="16"/>
              </w:rPr>
              <w:t>)</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Taxation Laws Amendment Act (No.</w:t>
            </w:r>
            <w:r w:rsidR="00A31CA5" w:rsidRPr="00C53650">
              <w:rPr>
                <w:sz w:val="16"/>
                <w:szCs w:val="16"/>
              </w:rPr>
              <w:t> </w:t>
            </w:r>
            <w:r w:rsidRPr="00C53650">
              <w:rPr>
                <w:sz w:val="16"/>
                <w:szCs w:val="16"/>
              </w:rPr>
              <w:t>3) 2002</w:t>
            </w:r>
          </w:p>
        </w:tc>
        <w:tc>
          <w:tcPr>
            <w:tcW w:w="992" w:type="dxa"/>
            <w:shd w:val="clear" w:color="auto" w:fill="auto"/>
          </w:tcPr>
          <w:p w:rsidR="00FF3527" w:rsidRPr="00C53650" w:rsidRDefault="00FF3527" w:rsidP="00FF3527">
            <w:pPr>
              <w:pStyle w:val="Tabletext"/>
              <w:rPr>
                <w:sz w:val="16"/>
                <w:szCs w:val="16"/>
              </w:rPr>
            </w:pPr>
            <w:r w:rsidRPr="00C53650">
              <w:rPr>
                <w:sz w:val="16"/>
                <w:szCs w:val="16"/>
              </w:rPr>
              <w:t>97, 2002</w:t>
            </w:r>
          </w:p>
        </w:tc>
        <w:tc>
          <w:tcPr>
            <w:tcW w:w="993" w:type="dxa"/>
            <w:shd w:val="clear" w:color="auto" w:fill="auto"/>
          </w:tcPr>
          <w:p w:rsidR="00FF3527" w:rsidRPr="00C53650" w:rsidRDefault="00FF3527" w:rsidP="00FF3527">
            <w:pPr>
              <w:pStyle w:val="Tabletext"/>
              <w:rPr>
                <w:sz w:val="16"/>
                <w:szCs w:val="16"/>
              </w:rPr>
            </w:pPr>
            <w:r w:rsidRPr="00C53650">
              <w:rPr>
                <w:sz w:val="16"/>
                <w:szCs w:val="16"/>
              </w:rPr>
              <w:t>10 Nov 2002</w:t>
            </w:r>
          </w:p>
        </w:tc>
        <w:tc>
          <w:tcPr>
            <w:tcW w:w="1845" w:type="dxa"/>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1 (</w:t>
            </w:r>
            <w:r w:rsidR="009C76BB">
              <w:rPr>
                <w:sz w:val="16"/>
                <w:szCs w:val="16"/>
              </w:rPr>
              <w:t>items 1</w:t>
            </w:r>
            <w:r w:rsidRPr="00C53650">
              <w:rPr>
                <w:sz w:val="16"/>
                <w:szCs w:val="16"/>
              </w:rPr>
              <w:t>–6, 9–11, 14–16, 19): Royal Assent</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Sch. 1 (</w:t>
            </w:r>
            <w:r w:rsidR="009C76BB">
              <w:rPr>
                <w:sz w:val="16"/>
                <w:szCs w:val="16"/>
              </w:rPr>
              <w:t>items 6</w:t>
            </w:r>
            <w:r w:rsidRPr="00C53650">
              <w:rPr>
                <w:sz w:val="16"/>
                <w:szCs w:val="16"/>
              </w:rPr>
              <w:t>, 19)</w:t>
            </w:r>
          </w:p>
        </w:tc>
      </w:tr>
      <w:tr w:rsidR="00FF3527" w:rsidRPr="00C53650" w:rsidTr="00FF3527">
        <w:trPr>
          <w:cantSplit/>
        </w:trPr>
        <w:tc>
          <w:tcPr>
            <w:tcW w:w="1838"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Taxation Laws Amendment Act (No.</w:t>
            </w:r>
            <w:r w:rsidR="00A31CA5" w:rsidRPr="00C53650">
              <w:rPr>
                <w:sz w:val="16"/>
                <w:szCs w:val="16"/>
              </w:rPr>
              <w:t> </w:t>
            </w:r>
            <w:r w:rsidRPr="00C53650">
              <w:rPr>
                <w:sz w:val="16"/>
                <w:szCs w:val="16"/>
              </w:rPr>
              <w:t>6) 2003</w:t>
            </w:r>
          </w:p>
        </w:tc>
        <w:tc>
          <w:tcPr>
            <w:tcW w:w="992"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67, 2003</w:t>
            </w:r>
          </w:p>
        </w:tc>
        <w:tc>
          <w:tcPr>
            <w:tcW w:w="993"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30</w:t>
            </w:r>
            <w:r w:rsidR="00A31CA5" w:rsidRPr="00C53650">
              <w:rPr>
                <w:sz w:val="16"/>
                <w:szCs w:val="16"/>
              </w:rPr>
              <w:t> </w:t>
            </w:r>
            <w:r w:rsidRPr="00C53650">
              <w:rPr>
                <w:sz w:val="16"/>
                <w:szCs w:val="16"/>
              </w:rPr>
              <w:t>June 2003</w:t>
            </w:r>
          </w:p>
        </w:tc>
        <w:tc>
          <w:tcPr>
            <w:tcW w:w="1845"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11 (</w:t>
            </w:r>
            <w:r w:rsidR="009C76BB">
              <w:rPr>
                <w:sz w:val="16"/>
                <w:szCs w:val="16"/>
              </w:rPr>
              <w:t>items 1</w:t>
            </w:r>
            <w:r w:rsidRPr="00C53650">
              <w:rPr>
                <w:sz w:val="16"/>
                <w:szCs w:val="16"/>
              </w:rPr>
              <w:t>–41, 43): Royal Assent</w:t>
            </w:r>
          </w:p>
        </w:tc>
        <w:tc>
          <w:tcPr>
            <w:tcW w:w="1420"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 11 (</w:t>
            </w:r>
            <w:r w:rsidR="009C76BB">
              <w:rPr>
                <w:sz w:val="16"/>
                <w:szCs w:val="16"/>
              </w:rPr>
              <w:t>items 1</w:t>
            </w:r>
            <w:r w:rsidRPr="00C53650">
              <w:rPr>
                <w:sz w:val="16"/>
                <w:szCs w:val="16"/>
              </w:rPr>
              <w:t>7, 43)</w:t>
            </w:r>
          </w:p>
        </w:tc>
      </w:tr>
      <w:tr w:rsidR="00FF3527" w:rsidRPr="00C53650" w:rsidTr="00FF3527">
        <w:trPr>
          <w:cantSplit/>
        </w:trPr>
        <w:tc>
          <w:tcPr>
            <w:tcW w:w="1838" w:type="dxa"/>
            <w:tcBorders>
              <w:bottom w:val="single" w:sz="4" w:space="0" w:color="auto"/>
            </w:tcBorders>
            <w:shd w:val="clear" w:color="auto" w:fill="auto"/>
          </w:tcPr>
          <w:p w:rsidR="00FF3527" w:rsidRPr="00C53650" w:rsidRDefault="00FF3527" w:rsidP="00FF3527">
            <w:pPr>
              <w:pStyle w:val="Tabletext"/>
              <w:rPr>
                <w:sz w:val="16"/>
                <w:szCs w:val="16"/>
              </w:rPr>
            </w:pPr>
            <w:bookmarkStart w:id="371" w:name="CU_25873142"/>
            <w:bookmarkStart w:id="372" w:name="CU_25879376"/>
            <w:bookmarkStart w:id="373" w:name="CU_25880770"/>
            <w:bookmarkEnd w:id="371"/>
            <w:bookmarkEnd w:id="372"/>
            <w:bookmarkEnd w:id="373"/>
            <w:r w:rsidRPr="00C53650">
              <w:rPr>
                <w:sz w:val="16"/>
                <w:szCs w:val="16"/>
              </w:rPr>
              <w:t>Taxation Laws Amendment Act (No.</w:t>
            </w:r>
            <w:r w:rsidR="00A31CA5" w:rsidRPr="00C53650">
              <w:rPr>
                <w:sz w:val="16"/>
                <w:szCs w:val="16"/>
              </w:rPr>
              <w:t> </w:t>
            </w:r>
            <w:r w:rsidRPr="00C53650">
              <w:rPr>
                <w:sz w:val="16"/>
                <w:szCs w:val="16"/>
              </w:rPr>
              <w:t>3) 2003</w:t>
            </w:r>
          </w:p>
        </w:tc>
        <w:tc>
          <w:tcPr>
            <w:tcW w:w="992"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101, 2003</w:t>
            </w:r>
          </w:p>
        </w:tc>
        <w:tc>
          <w:tcPr>
            <w:tcW w:w="993"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14 Oct 2003</w:t>
            </w:r>
          </w:p>
        </w:tc>
        <w:tc>
          <w:tcPr>
            <w:tcW w:w="1845"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 6 (</w:t>
            </w:r>
            <w:r w:rsidR="00F22B39" w:rsidRPr="00C53650">
              <w:rPr>
                <w:sz w:val="16"/>
                <w:szCs w:val="16"/>
              </w:rPr>
              <w:t>item 2</w:t>
            </w:r>
            <w:r w:rsidRPr="00C53650">
              <w:rPr>
                <w:sz w:val="16"/>
                <w:szCs w:val="16"/>
              </w:rPr>
              <w:t xml:space="preserve">): </w:t>
            </w:r>
            <w:r w:rsidR="009C76BB">
              <w:rPr>
                <w:sz w:val="16"/>
                <w:szCs w:val="16"/>
              </w:rPr>
              <w:t>1 July</w:t>
            </w:r>
            <w:r w:rsidRPr="00C53650">
              <w:rPr>
                <w:sz w:val="16"/>
                <w:szCs w:val="16"/>
              </w:rPr>
              <w:t xml:space="preserve"> 2000 (s 2(1) item</w:t>
            </w:r>
            <w:r w:rsidR="00A31CA5" w:rsidRPr="00C53650">
              <w:rPr>
                <w:sz w:val="16"/>
                <w:szCs w:val="16"/>
              </w:rPr>
              <w:t> </w:t>
            </w:r>
            <w:r w:rsidRPr="00C53650">
              <w:rPr>
                <w:sz w:val="16"/>
                <w:szCs w:val="16"/>
              </w:rPr>
              <w:t>9)</w:t>
            </w:r>
          </w:p>
        </w:tc>
        <w:tc>
          <w:tcPr>
            <w:tcW w:w="1420"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w:t>
            </w:r>
          </w:p>
        </w:tc>
      </w:tr>
      <w:tr w:rsidR="00FF3527" w:rsidRPr="00C53650" w:rsidTr="00FF3527">
        <w:trPr>
          <w:cantSplit/>
        </w:trPr>
        <w:tc>
          <w:tcPr>
            <w:tcW w:w="1838"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Taxation Laws Amendment Act (No.</w:t>
            </w:r>
            <w:r w:rsidR="00A31CA5" w:rsidRPr="00C53650">
              <w:rPr>
                <w:sz w:val="16"/>
                <w:szCs w:val="16"/>
              </w:rPr>
              <w:t> </w:t>
            </w:r>
            <w:r w:rsidRPr="00C53650">
              <w:rPr>
                <w:sz w:val="16"/>
                <w:szCs w:val="16"/>
              </w:rPr>
              <w:t>2) 2004</w:t>
            </w:r>
          </w:p>
        </w:tc>
        <w:tc>
          <w:tcPr>
            <w:tcW w:w="992"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20, 2004</w:t>
            </w:r>
          </w:p>
        </w:tc>
        <w:tc>
          <w:tcPr>
            <w:tcW w:w="993"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23 Mar 2004</w:t>
            </w:r>
          </w:p>
        </w:tc>
        <w:tc>
          <w:tcPr>
            <w:tcW w:w="1845"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 xml:space="preserve">6: </w:t>
            </w:r>
            <w:r w:rsidR="009C76BB">
              <w:rPr>
                <w:sz w:val="16"/>
                <w:szCs w:val="16"/>
              </w:rPr>
              <w:t>1 July</w:t>
            </w:r>
            <w:r w:rsidRPr="00C53650">
              <w:rPr>
                <w:sz w:val="16"/>
                <w:szCs w:val="16"/>
              </w:rPr>
              <w:t xml:space="preserve"> 2000</w:t>
            </w:r>
            <w:r w:rsidRPr="00C53650">
              <w:rPr>
                <w:sz w:val="16"/>
                <w:szCs w:val="16"/>
              </w:rPr>
              <w:br/>
              <w:t>Remainder: Royal Assent</w:t>
            </w:r>
          </w:p>
        </w:tc>
        <w:tc>
          <w:tcPr>
            <w:tcW w:w="1420"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 1 (</w:t>
            </w:r>
            <w:r w:rsidR="009C76BB">
              <w:rPr>
                <w:sz w:val="16"/>
                <w:szCs w:val="16"/>
              </w:rPr>
              <w:t>item 6</w:t>
            </w:r>
            <w:r w:rsidRPr="00C53650">
              <w:rPr>
                <w:sz w:val="16"/>
                <w:szCs w:val="16"/>
              </w:rPr>
              <w:t>)</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Tax Laws Amendment (2004 Measures No.</w:t>
            </w:r>
            <w:r w:rsidR="00A31CA5" w:rsidRPr="00C53650">
              <w:rPr>
                <w:sz w:val="16"/>
                <w:szCs w:val="16"/>
              </w:rPr>
              <w:t> </w:t>
            </w:r>
            <w:r w:rsidRPr="00C53650">
              <w:rPr>
                <w:sz w:val="16"/>
                <w:szCs w:val="16"/>
              </w:rPr>
              <w:t>2) Act 2004</w:t>
            </w:r>
          </w:p>
        </w:tc>
        <w:tc>
          <w:tcPr>
            <w:tcW w:w="992" w:type="dxa"/>
            <w:shd w:val="clear" w:color="auto" w:fill="auto"/>
          </w:tcPr>
          <w:p w:rsidR="00FF3527" w:rsidRPr="00C53650" w:rsidRDefault="00FF3527" w:rsidP="00FF3527">
            <w:pPr>
              <w:pStyle w:val="Tabletext"/>
              <w:rPr>
                <w:sz w:val="16"/>
                <w:szCs w:val="16"/>
              </w:rPr>
            </w:pPr>
            <w:r w:rsidRPr="00C53650">
              <w:rPr>
                <w:sz w:val="16"/>
                <w:szCs w:val="16"/>
              </w:rPr>
              <w:t>83, 2004</w:t>
            </w:r>
          </w:p>
        </w:tc>
        <w:tc>
          <w:tcPr>
            <w:tcW w:w="993" w:type="dxa"/>
            <w:shd w:val="clear" w:color="auto" w:fill="auto"/>
          </w:tcPr>
          <w:p w:rsidR="00FF3527" w:rsidRPr="00C53650" w:rsidRDefault="00FF3527" w:rsidP="00FF3527">
            <w:pPr>
              <w:pStyle w:val="Tabletext"/>
              <w:rPr>
                <w:sz w:val="16"/>
                <w:szCs w:val="16"/>
              </w:rPr>
            </w:pPr>
            <w:r w:rsidRPr="00C53650">
              <w:rPr>
                <w:sz w:val="16"/>
                <w:szCs w:val="16"/>
              </w:rPr>
              <w:t>25</w:t>
            </w:r>
            <w:r w:rsidR="00A31CA5" w:rsidRPr="00C53650">
              <w:rPr>
                <w:sz w:val="16"/>
                <w:szCs w:val="16"/>
              </w:rPr>
              <w:t> </w:t>
            </w:r>
            <w:r w:rsidRPr="00C53650">
              <w:rPr>
                <w:sz w:val="16"/>
                <w:szCs w:val="16"/>
              </w:rPr>
              <w:t>June 2004</w:t>
            </w:r>
          </w:p>
        </w:tc>
        <w:tc>
          <w:tcPr>
            <w:tcW w:w="1845" w:type="dxa"/>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7: Royal Assent</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Sch. 7 (</w:t>
            </w:r>
            <w:r w:rsidR="009C76BB">
              <w:rPr>
                <w:sz w:val="16"/>
                <w:szCs w:val="16"/>
              </w:rPr>
              <w:t>item 1</w:t>
            </w:r>
            <w:r w:rsidRPr="00C53650">
              <w:rPr>
                <w:sz w:val="16"/>
                <w:szCs w:val="16"/>
              </w:rPr>
              <w:t>4)</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Tax Laws Amendment (2004 Measures No.</w:t>
            </w:r>
            <w:r w:rsidR="00A31CA5" w:rsidRPr="00C53650">
              <w:rPr>
                <w:sz w:val="16"/>
                <w:szCs w:val="16"/>
              </w:rPr>
              <w:t> </w:t>
            </w:r>
            <w:r w:rsidRPr="00C53650">
              <w:rPr>
                <w:sz w:val="16"/>
                <w:szCs w:val="16"/>
              </w:rPr>
              <w:t>1) Act 2004</w:t>
            </w:r>
          </w:p>
        </w:tc>
        <w:tc>
          <w:tcPr>
            <w:tcW w:w="992" w:type="dxa"/>
            <w:shd w:val="clear" w:color="auto" w:fill="auto"/>
          </w:tcPr>
          <w:p w:rsidR="00FF3527" w:rsidRPr="00C53650" w:rsidRDefault="00FF3527" w:rsidP="00FF3527">
            <w:pPr>
              <w:pStyle w:val="Tabletext"/>
              <w:rPr>
                <w:sz w:val="16"/>
                <w:szCs w:val="16"/>
              </w:rPr>
            </w:pPr>
            <w:r w:rsidRPr="00C53650">
              <w:rPr>
                <w:sz w:val="16"/>
                <w:szCs w:val="16"/>
              </w:rPr>
              <w:t>95, 2004</w:t>
            </w:r>
          </w:p>
        </w:tc>
        <w:tc>
          <w:tcPr>
            <w:tcW w:w="993" w:type="dxa"/>
            <w:shd w:val="clear" w:color="auto" w:fill="auto"/>
          </w:tcPr>
          <w:p w:rsidR="00FF3527" w:rsidRPr="00C53650" w:rsidRDefault="00FF3527" w:rsidP="00FF3527">
            <w:pPr>
              <w:pStyle w:val="Tabletext"/>
              <w:rPr>
                <w:sz w:val="16"/>
                <w:szCs w:val="16"/>
              </w:rPr>
            </w:pPr>
            <w:r w:rsidRPr="00C53650">
              <w:rPr>
                <w:sz w:val="16"/>
                <w:szCs w:val="16"/>
              </w:rPr>
              <w:t>29</w:t>
            </w:r>
            <w:r w:rsidR="00A31CA5" w:rsidRPr="00C53650">
              <w:rPr>
                <w:sz w:val="16"/>
                <w:szCs w:val="16"/>
              </w:rPr>
              <w:t> </w:t>
            </w:r>
            <w:r w:rsidRPr="00C53650">
              <w:rPr>
                <w:sz w:val="16"/>
                <w:szCs w:val="16"/>
              </w:rPr>
              <w:t>June 2004</w:t>
            </w:r>
          </w:p>
        </w:tc>
        <w:tc>
          <w:tcPr>
            <w:tcW w:w="1845" w:type="dxa"/>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10 (</w:t>
            </w:r>
            <w:r w:rsidR="00624A8A" w:rsidRPr="00C53650">
              <w:rPr>
                <w:sz w:val="16"/>
                <w:szCs w:val="16"/>
              </w:rPr>
              <w:t>items 4</w:t>
            </w:r>
            <w:r w:rsidRPr="00C53650">
              <w:rPr>
                <w:sz w:val="16"/>
                <w:szCs w:val="16"/>
              </w:rPr>
              <w:t xml:space="preserve">–17, 42, 44(1), (2)): </w:t>
            </w:r>
            <w:r w:rsidR="009C76BB">
              <w:rPr>
                <w:sz w:val="16"/>
                <w:szCs w:val="16"/>
              </w:rPr>
              <w:t>1 July</w:t>
            </w:r>
            <w:r w:rsidRPr="00C53650">
              <w:rPr>
                <w:sz w:val="16"/>
                <w:szCs w:val="16"/>
              </w:rPr>
              <w:t xml:space="preserve"> 2005</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Sch. 10 (</w:t>
            </w:r>
            <w:r w:rsidR="00624A8A" w:rsidRPr="00C53650">
              <w:rPr>
                <w:sz w:val="16"/>
                <w:szCs w:val="16"/>
              </w:rPr>
              <w:t>items 4</w:t>
            </w:r>
            <w:r w:rsidRPr="00C53650">
              <w:rPr>
                <w:sz w:val="16"/>
                <w:szCs w:val="16"/>
              </w:rPr>
              <w:t>2, 44(1), (2))</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Taxation Laws Amendment Act (No.</w:t>
            </w:r>
            <w:r w:rsidR="00A31CA5" w:rsidRPr="00C53650">
              <w:rPr>
                <w:sz w:val="16"/>
                <w:szCs w:val="16"/>
              </w:rPr>
              <w:t> </w:t>
            </w:r>
            <w:r w:rsidRPr="00C53650">
              <w:rPr>
                <w:sz w:val="16"/>
                <w:szCs w:val="16"/>
              </w:rPr>
              <w:t>1) 2004</w:t>
            </w:r>
          </w:p>
        </w:tc>
        <w:tc>
          <w:tcPr>
            <w:tcW w:w="992" w:type="dxa"/>
            <w:shd w:val="clear" w:color="auto" w:fill="auto"/>
          </w:tcPr>
          <w:p w:rsidR="00FF3527" w:rsidRPr="00C53650" w:rsidRDefault="00FF3527" w:rsidP="00FF3527">
            <w:pPr>
              <w:pStyle w:val="Tabletext"/>
              <w:rPr>
                <w:sz w:val="16"/>
                <w:szCs w:val="16"/>
              </w:rPr>
            </w:pPr>
            <w:r w:rsidRPr="00C53650">
              <w:rPr>
                <w:sz w:val="16"/>
                <w:szCs w:val="16"/>
              </w:rPr>
              <w:t>101, 2004</w:t>
            </w:r>
          </w:p>
        </w:tc>
        <w:tc>
          <w:tcPr>
            <w:tcW w:w="993" w:type="dxa"/>
            <w:shd w:val="clear" w:color="auto" w:fill="auto"/>
          </w:tcPr>
          <w:p w:rsidR="00FF3527" w:rsidRPr="00C53650" w:rsidRDefault="00FF3527" w:rsidP="00FF3527">
            <w:pPr>
              <w:pStyle w:val="Tabletext"/>
              <w:rPr>
                <w:sz w:val="16"/>
                <w:szCs w:val="16"/>
              </w:rPr>
            </w:pPr>
            <w:r w:rsidRPr="00C53650">
              <w:rPr>
                <w:sz w:val="16"/>
                <w:szCs w:val="16"/>
              </w:rPr>
              <w:t>30</w:t>
            </w:r>
            <w:r w:rsidR="00A31CA5" w:rsidRPr="00C53650">
              <w:rPr>
                <w:sz w:val="16"/>
                <w:szCs w:val="16"/>
              </w:rPr>
              <w:t> </w:t>
            </w:r>
            <w:r w:rsidRPr="00C53650">
              <w:rPr>
                <w:sz w:val="16"/>
                <w:szCs w:val="16"/>
              </w:rPr>
              <w:t>June 2004</w:t>
            </w:r>
          </w:p>
        </w:tc>
        <w:tc>
          <w:tcPr>
            <w:tcW w:w="1845" w:type="dxa"/>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6: Royal Assent</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Sch. 6 (</w:t>
            </w:r>
            <w:r w:rsidR="009C76BB">
              <w:rPr>
                <w:sz w:val="16"/>
                <w:szCs w:val="16"/>
              </w:rPr>
              <w:t>item 1</w:t>
            </w:r>
            <w:r w:rsidRPr="00C53650">
              <w:rPr>
                <w:sz w:val="16"/>
                <w:szCs w:val="16"/>
              </w:rPr>
              <w:t>1)</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Tax Laws Amendment (Small Business Measures) Act 2004</w:t>
            </w:r>
          </w:p>
        </w:tc>
        <w:tc>
          <w:tcPr>
            <w:tcW w:w="992" w:type="dxa"/>
            <w:shd w:val="clear" w:color="auto" w:fill="auto"/>
          </w:tcPr>
          <w:p w:rsidR="00FF3527" w:rsidRPr="00C53650" w:rsidRDefault="00FF3527" w:rsidP="00FF3527">
            <w:pPr>
              <w:pStyle w:val="Tabletext"/>
              <w:rPr>
                <w:sz w:val="16"/>
                <w:szCs w:val="16"/>
              </w:rPr>
            </w:pPr>
            <w:r w:rsidRPr="00C53650">
              <w:rPr>
                <w:sz w:val="16"/>
                <w:szCs w:val="16"/>
              </w:rPr>
              <w:t>134, 2004</w:t>
            </w:r>
          </w:p>
        </w:tc>
        <w:tc>
          <w:tcPr>
            <w:tcW w:w="993" w:type="dxa"/>
            <w:shd w:val="clear" w:color="auto" w:fill="auto"/>
          </w:tcPr>
          <w:p w:rsidR="00FF3527" w:rsidRPr="00C53650" w:rsidRDefault="00FF3527" w:rsidP="00FF3527">
            <w:pPr>
              <w:pStyle w:val="Tabletext"/>
              <w:rPr>
                <w:sz w:val="16"/>
                <w:szCs w:val="16"/>
              </w:rPr>
            </w:pPr>
            <w:r w:rsidRPr="00C53650">
              <w:rPr>
                <w:sz w:val="16"/>
                <w:szCs w:val="16"/>
              </w:rPr>
              <w:t>13 Dec 2004</w:t>
            </w:r>
          </w:p>
        </w:tc>
        <w:tc>
          <w:tcPr>
            <w:tcW w:w="1845" w:type="dxa"/>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3 (</w:t>
            </w:r>
            <w:r w:rsidR="009C76BB">
              <w:rPr>
                <w:sz w:val="16"/>
                <w:szCs w:val="16"/>
              </w:rPr>
              <w:t>items 1</w:t>
            </w:r>
            <w:r w:rsidRPr="00C53650">
              <w:rPr>
                <w:sz w:val="16"/>
                <w:szCs w:val="16"/>
              </w:rPr>
              <w:t xml:space="preserve">–4): 13 Dec 2004 (s 2(1) </w:t>
            </w:r>
            <w:r w:rsidR="004F1C14" w:rsidRPr="00C53650">
              <w:rPr>
                <w:sz w:val="16"/>
                <w:szCs w:val="16"/>
              </w:rPr>
              <w:t>item 4</w:t>
            </w:r>
            <w:r w:rsidRPr="00C53650">
              <w:rPr>
                <w:sz w:val="16"/>
                <w:szCs w:val="16"/>
              </w:rPr>
              <w:t>)</w:t>
            </w:r>
            <w:r w:rsidRPr="00C53650">
              <w:rPr>
                <w:sz w:val="16"/>
                <w:szCs w:val="16"/>
              </w:rPr>
              <w:br/>
              <w:t>Remainder: Royal Assent</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Sch. 1 (</w:t>
            </w:r>
            <w:r w:rsidR="009C76BB">
              <w:rPr>
                <w:sz w:val="16"/>
                <w:szCs w:val="16"/>
              </w:rPr>
              <w:t>item 1</w:t>
            </w:r>
            <w:r w:rsidRPr="00C53650">
              <w:rPr>
                <w:sz w:val="16"/>
                <w:szCs w:val="16"/>
              </w:rPr>
              <w:t>6), Sch. 2 (</w:t>
            </w:r>
            <w:r w:rsidR="00F22B39" w:rsidRPr="00C53650">
              <w:rPr>
                <w:sz w:val="16"/>
                <w:szCs w:val="16"/>
              </w:rPr>
              <w:t>item 2</w:t>
            </w:r>
            <w:r w:rsidRPr="00C53650">
              <w:rPr>
                <w:sz w:val="16"/>
                <w:szCs w:val="16"/>
              </w:rPr>
              <w:t>3), and Sch. 3 (</w:t>
            </w:r>
            <w:r w:rsidR="009C76BB">
              <w:rPr>
                <w:sz w:val="16"/>
                <w:szCs w:val="16"/>
              </w:rPr>
              <w:t>item 1</w:t>
            </w:r>
            <w:r w:rsidRPr="00C53650">
              <w:rPr>
                <w:sz w:val="16"/>
                <w:szCs w:val="16"/>
              </w:rPr>
              <w:t>0)</w:t>
            </w:r>
          </w:p>
        </w:tc>
      </w:tr>
      <w:tr w:rsidR="00FF3527" w:rsidRPr="00C53650" w:rsidTr="00FF3527">
        <w:trPr>
          <w:cantSplit/>
        </w:trPr>
        <w:tc>
          <w:tcPr>
            <w:tcW w:w="1838" w:type="dxa"/>
            <w:tcBorders>
              <w:bottom w:val="nil"/>
            </w:tcBorders>
            <w:shd w:val="clear" w:color="auto" w:fill="auto"/>
          </w:tcPr>
          <w:p w:rsidR="00FF3527" w:rsidRPr="00C53650" w:rsidRDefault="00FF3527" w:rsidP="00FF3527">
            <w:pPr>
              <w:pStyle w:val="Tabletext"/>
              <w:rPr>
                <w:sz w:val="16"/>
                <w:szCs w:val="16"/>
              </w:rPr>
            </w:pPr>
            <w:r w:rsidRPr="00C53650">
              <w:rPr>
                <w:sz w:val="16"/>
                <w:szCs w:val="16"/>
              </w:rPr>
              <w:t>Tax Laws Amendment (Retirement Villages) Act 2004</w:t>
            </w:r>
          </w:p>
        </w:tc>
        <w:tc>
          <w:tcPr>
            <w:tcW w:w="992" w:type="dxa"/>
            <w:tcBorders>
              <w:bottom w:val="nil"/>
            </w:tcBorders>
            <w:shd w:val="clear" w:color="auto" w:fill="auto"/>
          </w:tcPr>
          <w:p w:rsidR="00FF3527" w:rsidRPr="00C53650" w:rsidRDefault="00FF3527" w:rsidP="00FF3527">
            <w:pPr>
              <w:pStyle w:val="Tabletext"/>
              <w:rPr>
                <w:sz w:val="16"/>
                <w:szCs w:val="16"/>
              </w:rPr>
            </w:pPr>
            <w:r w:rsidRPr="00C53650">
              <w:rPr>
                <w:sz w:val="16"/>
                <w:szCs w:val="16"/>
              </w:rPr>
              <w:t>143, 2004</w:t>
            </w:r>
          </w:p>
        </w:tc>
        <w:tc>
          <w:tcPr>
            <w:tcW w:w="993" w:type="dxa"/>
            <w:tcBorders>
              <w:bottom w:val="nil"/>
            </w:tcBorders>
            <w:shd w:val="clear" w:color="auto" w:fill="auto"/>
          </w:tcPr>
          <w:p w:rsidR="00FF3527" w:rsidRPr="00C53650" w:rsidRDefault="00FF3527" w:rsidP="00FF3527">
            <w:pPr>
              <w:pStyle w:val="Tabletext"/>
              <w:rPr>
                <w:sz w:val="16"/>
                <w:szCs w:val="16"/>
              </w:rPr>
            </w:pPr>
            <w:r w:rsidRPr="00C53650">
              <w:rPr>
                <w:sz w:val="16"/>
                <w:szCs w:val="16"/>
              </w:rPr>
              <w:t>14 Dec 2004</w:t>
            </w:r>
          </w:p>
        </w:tc>
        <w:tc>
          <w:tcPr>
            <w:tcW w:w="1845" w:type="dxa"/>
            <w:tcBorders>
              <w:bottom w:val="nil"/>
            </w:tcBorders>
            <w:shd w:val="clear" w:color="auto" w:fill="auto"/>
          </w:tcPr>
          <w:p w:rsidR="00FF3527" w:rsidRPr="00C53650" w:rsidRDefault="00FF3527" w:rsidP="00FF3527">
            <w:pPr>
              <w:pStyle w:val="Tabletext"/>
              <w:rPr>
                <w:sz w:val="16"/>
                <w:szCs w:val="16"/>
              </w:rPr>
            </w:pPr>
            <w:r w:rsidRPr="00C53650">
              <w:rPr>
                <w:sz w:val="16"/>
                <w:szCs w:val="16"/>
              </w:rPr>
              <w:t>14 Dec 2004</w:t>
            </w:r>
          </w:p>
        </w:tc>
        <w:tc>
          <w:tcPr>
            <w:tcW w:w="1420" w:type="dxa"/>
            <w:tcBorders>
              <w:bottom w:val="nil"/>
            </w:tcBorders>
            <w:shd w:val="clear" w:color="auto" w:fill="auto"/>
          </w:tcPr>
          <w:p w:rsidR="00FF3527" w:rsidRPr="00C53650" w:rsidRDefault="00FA729A" w:rsidP="00FA729A">
            <w:pPr>
              <w:pStyle w:val="Tabletext"/>
              <w:rPr>
                <w:sz w:val="16"/>
                <w:szCs w:val="16"/>
              </w:rPr>
            </w:pPr>
            <w:r w:rsidRPr="00C53650">
              <w:rPr>
                <w:sz w:val="16"/>
                <w:szCs w:val="16"/>
              </w:rPr>
              <w:t>Sch</w:t>
            </w:r>
            <w:r w:rsidR="00FF3527" w:rsidRPr="00C53650">
              <w:rPr>
                <w:sz w:val="16"/>
                <w:szCs w:val="16"/>
              </w:rPr>
              <w:t xml:space="preserve"> 1 (</w:t>
            </w:r>
            <w:r w:rsidR="009C76BB">
              <w:rPr>
                <w:sz w:val="16"/>
                <w:szCs w:val="16"/>
              </w:rPr>
              <w:t>items 1</w:t>
            </w:r>
            <w:r w:rsidRPr="00C53650">
              <w:rPr>
                <w:sz w:val="16"/>
                <w:szCs w:val="16"/>
              </w:rPr>
              <w:t>3–18)</w:t>
            </w:r>
          </w:p>
        </w:tc>
      </w:tr>
      <w:tr w:rsidR="00FF3527" w:rsidRPr="00C53650" w:rsidTr="00FF3527">
        <w:trPr>
          <w:cantSplit/>
        </w:trPr>
        <w:tc>
          <w:tcPr>
            <w:tcW w:w="1838" w:type="dxa"/>
            <w:tcBorders>
              <w:top w:val="nil"/>
              <w:bottom w:val="nil"/>
            </w:tcBorders>
            <w:shd w:val="clear" w:color="auto" w:fill="auto"/>
          </w:tcPr>
          <w:p w:rsidR="00FF3527" w:rsidRPr="00C53650" w:rsidRDefault="00FF3527" w:rsidP="00FF3527">
            <w:pPr>
              <w:pStyle w:val="ENoteTTIndentHeading"/>
              <w:rPr>
                <w:kern w:val="28"/>
              </w:rPr>
            </w:pPr>
            <w:r w:rsidRPr="00C53650">
              <w:t>as amended by</w:t>
            </w:r>
          </w:p>
        </w:tc>
        <w:tc>
          <w:tcPr>
            <w:tcW w:w="992" w:type="dxa"/>
            <w:tcBorders>
              <w:top w:val="nil"/>
              <w:bottom w:val="nil"/>
            </w:tcBorders>
            <w:shd w:val="clear" w:color="auto" w:fill="auto"/>
          </w:tcPr>
          <w:p w:rsidR="00FF3527" w:rsidRPr="00C53650" w:rsidRDefault="00FF3527" w:rsidP="00FF3527">
            <w:pPr>
              <w:pStyle w:val="Tabletext"/>
              <w:rPr>
                <w:b/>
              </w:rPr>
            </w:pPr>
          </w:p>
        </w:tc>
        <w:tc>
          <w:tcPr>
            <w:tcW w:w="993" w:type="dxa"/>
            <w:tcBorders>
              <w:top w:val="nil"/>
              <w:bottom w:val="nil"/>
            </w:tcBorders>
            <w:shd w:val="clear" w:color="auto" w:fill="auto"/>
          </w:tcPr>
          <w:p w:rsidR="00FF3527" w:rsidRPr="00C53650" w:rsidRDefault="00FF3527" w:rsidP="00FF3527">
            <w:pPr>
              <w:pStyle w:val="Tabletext"/>
              <w:rPr>
                <w:b/>
              </w:rPr>
            </w:pPr>
          </w:p>
        </w:tc>
        <w:tc>
          <w:tcPr>
            <w:tcW w:w="1845" w:type="dxa"/>
            <w:tcBorders>
              <w:top w:val="nil"/>
              <w:bottom w:val="nil"/>
            </w:tcBorders>
            <w:shd w:val="clear" w:color="auto" w:fill="auto"/>
          </w:tcPr>
          <w:p w:rsidR="00FF3527" w:rsidRPr="00C53650" w:rsidRDefault="00FF3527" w:rsidP="00FF3527">
            <w:pPr>
              <w:pStyle w:val="Tabletext"/>
              <w:rPr>
                <w:b/>
              </w:rPr>
            </w:pPr>
          </w:p>
        </w:tc>
        <w:tc>
          <w:tcPr>
            <w:tcW w:w="1420" w:type="dxa"/>
            <w:tcBorders>
              <w:top w:val="nil"/>
              <w:bottom w:val="nil"/>
            </w:tcBorders>
            <w:shd w:val="clear" w:color="auto" w:fill="auto"/>
          </w:tcPr>
          <w:p w:rsidR="00FF3527" w:rsidRPr="00C53650" w:rsidRDefault="00FF3527" w:rsidP="00FF3527">
            <w:pPr>
              <w:pStyle w:val="Tabletext"/>
              <w:rPr>
                <w:b/>
              </w:rPr>
            </w:pPr>
          </w:p>
        </w:tc>
      </w:tr>
      <w:tr w:rsidR="00FF3527" w:rsidRPr="00C53650" w:rsidTr="00FF3527">
        <w:trPr>
          <w:cantSplit/>
        </w:trPr>
        <w:tc>
          <w:tcPr>
            <w:tcW w:w="1838" w:type="dxa"/>
            <w:tcBorders>
              <w:top w:val="nil"/>
            </w:tcBorders>
            <w:shd w:val="clear" w:color="auto" w:fill="auto"/>
          </w:tcPr>
          <w:p w:rsidR="00FF3527" w:rsidRPr="00C53650" w:rsidRDefault="00FF3527" w:rsidP="00FF3527">
            <w:pPr>
              <w:pStyle w:val="ENoteTTi"/>
            </w:pPr>
            <w:r w:rsidRPr="00C53650">
              <w:t>Fuel Tax (Consequential and Transitional Provisions) Act 2006</w:t>
            </w:r>
          </w:p>
        </w:tc>
        <w:tc>
          <w:tcPr>
            <w:tcW w:w="992" w:type="dxa"/>
            <w:tcBorders>
              <w:top w:val="nil"/>
            </w:tcBorders>
            <w:shd w:val="clear" w:color="auto" w:fill="auto"/>
          </w:tcPr>
          <w:p w:rsidR="00FF3527" w:rsidRPr="00C53650" w:rsidRDefault="00FF3527" w:rsidP="00FF3527">
            <w:pPr>
              <w:pStyle w:val="Tabletext"/>
              <w:rPr>
                <w:sz w:val="16"/>
                <w:szCs w:val="16"/>
              </w:rPr>
            </w:pPr>
            <w:r w:rsidRPr="00C53650">
              <w:rPr>
                <w:sz w:val="16"/>
                <w:szCs w:val="16"/>
              </w:rPr>
              <w:t>73, 2006</w:t>
            </w:r>
          </w:p>
        </w:tc>
        <w:tc>
          <w:tcPr>
            <w:tcW w:w="993" w:type="dxa"/>
            <w:tcBorders>
              <w:top w:val="nil"/>
            </w:tcBorders>
            <w:shd w:val="clear" w:color="auto" w:fill="auto"/>
          </w:tcPr>
          <w:p w:rsidR="00FF3527" w:rsidRPr="00C53650" w:rsidRDefault="00FF3527" w:rsidP="00FF3527">
            <w:pPr>
              <w:pStyle w:val="Tabletext"/>
              <w:rPr>
                <w:sz w:val="16"/>
                <w:szCs w:val="16"/>
              </w:rPr>
            </w:pPr>
            <w:r w:rsidRPr="00C53650">
              <w:rPr>
                <w:sz w:val="16"/>
                <w:szCs w:val="16"/>
              </w:rPr>
              <w:t>26</w:t>
            </w:r>
            <w:r w:rsidR="00A31CA5" w:rsidRPr="00C53650">
              <w:rPr>
                <w:sz w:val="16"/>
                <w:szCs w:val="16"/>
              </w:rPr>
              <w:t> </w:t>
            </w:r>
            <w:r w:rsidRPr="00C53650">
              <w:rPr>
                <w:sz w:val="16"/>
                <w:szCs w:val="16"/>
              </w:rPr>
              <w:t>June 2006</w:t>
            </w:r>
          </w:p>
        </w:tc>
        <w:tc>
          <w:tcPr>
            <w:tcW w:w="1845" w:type="dxa"/>
            <w:tcBorders>
              <w:top w:val="nil"/>
            </w:tcBorders>
            <w:shd w:val="clear" w:color="auto" w:fill="auto"/>
          </w:tcPr>
          <w:p w:rsidR="00FF3527" w:rsidRPr="00C53650" w:rsidRDefault="00FA729A" w:rsidP="00FF3527">
            <w:pPr>
              <w:pStyle w:val="Tabletext"/>
              <w:rPr>
                <w:sz w:val="16"/>
                <w:szCs w:val="16"/>
              </w:rPr>
            </w:pPr>
            <w:r w:rsidRPr="00C53650">
              <w:rPr>
                <w:sz w:val="16"/>
                <w:szCs w:val="16"/>
              </w:rPr>
              <w:t>Sch</w:t>
            </w:r>
            <w:r w:rsidR="001772B0" w:rsidRPr="00C53650">
              <w:rPr>
                <w:sz w:val="16"/>
                <w:szCs w:val="16"/>
              </w:rPr>
              <w:t> </w:t>
            </w:r>
            <w:r w:rsidR="00FF3527" w:rsidRPr="00C53650">
              <w:rPr>
                <w:sz w:val="16"/>
                <w:szCs w:val="16"/>
              </w:rPr>
              <w:t>5 (</w:t>
            </w:r>
            <w:r w:rsidR="009C76BB">
              <w:rPr>
                <w:sz w:val="16"/>
                <w:szCs w:val="16"/>
              </w:rPr>
              <w:t>items 1</w:t>
            </w:r>
            <w:r w:rsidR="00FF3527" w:rsidRPr="00C53650">
              <w:rPr>
                <w:sz w:val="16"/>
                <w:szCs w:val="16"/>
              </w:rPr>
              <w:t xml:space="preserve">68, 169): </w:t>
            </w:r>
            <w:r w:rsidR="009C76BB">
              <w:rPr>
                <w:sz w:val="16"/>
                <w:szCs w:val="16"/>
              </w:rPr>
              <w:t>1 July</w:t>
            </w:r>
            <w:r w:rsidR="00FF3527" w:rsidRPr="00C53650">
              <w:rPr>
                <w:sz w:val="16"/>
                <w:szCs w:val="16"/>
              </w:rPr>
              <w:t xml:space="preserve"> 2006</w:t>
            </w:r>
          </w:p>
        </w:tc>
        <w:tc>
          <w:tcPr>
            <w:tcW w:w="1420" w:type="dxa"/>
            <w:tcBorders>
              <w:top w:val="nil"/>
            </w:tcBorders>
            <w:shd w:val="clear" w:color="auto" w:fill="auto"/>
          </w:tcPr>
          <w:p w:rsidR="00FF3527" w:rsidRPr="00C53650" w:rsidRDefault="00FF3527" w:rsidP="00FF3527">
            <w:pPr>
              <w:pStyle w:val="Tabletext"/>
              <w:rPr>
                <w:sz w:val="16"/>
                <w:szCs w:val="16"/>
              </w:rPr>
            </w:pPr>
            <w:r w:rsidRPr="00C53650">
              <w:rPr>
                <w:sz w:val="16"/>
                <w:szCs w:val="16"/>
              </w:rPr>
              <w:t>—</w:t>
            </w:r>
          </w:p>
        </w:tc>
      </w:tr>
      <w:tr w:rsidR="00FF3527" w:rsidRPr="00C53650" w:rsidTr="00FF3527">
        <w:trPr>
          <w:cantSplit/>
        </w:trPr>
        <w:tc>
          <w:tcPr>
            <w:tcW w:w="1838"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Tax Laws Amendment (Long</w:t>
            </w:r>
            <w:r w:rsidR="009C76BB">
              <w:rPr>
                <w:sz w:val="16"/>
                <w:szCs w:val="16"/>
              </w:rPr>
              <w:noBreakHyphen/>
            </w:r>
            <w:r w:rsidRPr="00C53650">
              <w:rPr>
                <w:sz w:val="16"/>
                <w:szCs w:val="16"/>
              </w:rPr>
              <w:t>term Non</w:t>
            </w:r>
            <w:r w:rsidR="009C76BB">
              <w:rPr>
                <w:sz w:val="16"/>
                <w:szCs w:val="16"/>
              </w:rPr>
              <w:noBreakHyphen/>
            </w:r>
            <w:r w:rsidRPr="00C53650">
              <w:rPr>
                <w:sz w:val="16"/>
                <w:szCs w:val="16"/>
              </w:rPr>
              <w:t>reviewable Contracts) Act 2005</w:t>
            </w:r>
          </w:p>
        </w:tc>
        <w:tc>
          <w:tcPr>
            <w:tcW w:w="992"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10, 2005</w:t>
            </w:r>
          </w:p>
        </w:tc>
        <w:tc>
          <w:tcPr>
            <w:tcW w:w="993"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22 Feb 2005</w:t>
            </w:r>
          </w:p>
        </w:tc>
        <w:tc>
          <w:tcPr>
            <w:tcW w:w="1845"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1 (</w:t>
            </w:r>
            <w:r w:rsidR="000E66D7" w:rsidRPr="00C53650">
              <w:rPr>
                <w:sz w:val="16"/>
                <w:szCs w:val="16"/>
              </w:rPr>
              <w:t>items 3</w:t>
            </w:r>
            <w:r w:rsidRPr="00C53650">
              <w:rPr>
                <w:sz w:val="16"/>
                <w:szCs w:val="16"/>
              </w:rPr>
              <w:t xml:space="preserve">–5): </w:t>
            </w:r>
            <w:r w:rsidR="009C76BB">
              <w:rPr>
                <w:sz w:val="16"/>
                <w:szCs w:val="16"/>
              </w:rPr>
              <w:t>1 July</w:t>
            </w:r>
            <w:r w:rsidRPr="00C53650">
              <w:rPr>
                <w:sz w:val="16"/>
                <w:szCs w:val="16"/>
              </w:rPr>
              <w:t xml:space="preserve"> 2005</w:t>
            </w:r>
          </w:p>
        </w:tc>
        <w:tc>
          <w:tcPr>
            <w:tcW w:w="1420"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w:t>
            </w:r>
          </w:p>
        </w:tc>
      </w:tr>
      <w:tr w:rsidR="00FF3527" w:rsidRPr="00C53650" w:rsidTr="00FF3527">
        <w:trPr>
          <w:cantSplit/>
        </w:trPr>
        <w:tc>
          <w:tcPr>
            <w:tcW w:w="1838" w:type="dxa"/>
            <w:tcBorders>
              <w:bottom w:val="single" w:sz="4" w:space="0" w:color="auto"/>
            </w:tcBorders>
            <w:shd w:val="clear" w:color="auto" w:fill="auto"/>
          </w:tcPr>
          <w:p w:rsidR="00FF3527" w:rsidRPr="00C53650" w:rsidRDefault="00FF3527" w:rsidP="00FF3527">
            <w:pPr>
              <w:pStyle w:val="Tabletext"/>
              <w:rPr>
                <w:sz w:val="16"/>
                <w:szCs w:val="16"/>
              </w:rPr>
            </w:pPr>
            <w:bookmarkStart w:id="374" w:name="CU_35874378"/>
            <w:bookmarkStart w:id="375" w:name="CU_35880612"/>
            <w:bookmarkStart w:id="376" w:name="CU_35882006"/>
            <w:bookmarkEnd w:id="374"/>
            <w:bookmarkEnd w:id="375"/>
            <w:bookmarkEnd w:id="376"/>
            <w:r w:rsidRPr="00C53650">
              <w:rPr>
                <w:sz w:val="16"/>
                <w:szCs w:val="16"/>
              </w:rPr>
              <w:t>Tax Laws Amendment (2004 Measures No.</w:t>
            </w:r>
            <w:r w:rsidR="00A31CA5" w:rsidRPr="00C53650">
              <w:rPr>
                <w:sz w:val="16"/>
                <w:szCs w:val="16"/>
              </w:rPr>
              <w:t> </w:t>
            </w:r>
            <w:r w:rsidRPr="00C53650">
              <w:rPr>
                <w:sz w:val="16"/>
                <w:szCs w:val="16"/>
              </w:rPr>
              <w:t>6) Act 2005</w:t>
            </w:r>
          </w:p>
        </w:tc>
        <w:tc>
          <w:tcPr>
            <w:tcW w:w="992"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23, 2005</w:t>
            </w:r>
          </w:p>
        </w:tc>
        <w:tc>
          <w:tcPr>
            <w:tcW w:w="993"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21 Mar 2005</w:t>
            </w:r>
          </w:p>
        </w:tc>
        <w:tc>
          <w:tcPr>
            <w:tcW w:w="1845"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9: Royal Assent</w:t>
            </w:r>
          </w:p>
        </w:tc>
        <w:tc>
          <w:tcPr>
            <w:tcW w:w="1420"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 9 (</w:t>
            </w:r>
            <w:r w:rsidR="00F22B39" w:rsidRPr="00C53650">
              <w:rPr>
                <w:sz w:val="16"/>
                <w:szCs w:val="16"/>
              </w:rPr>
              <w:t>item 3</w:t>
            </w:r>
            <w:r w:rsidRPr="00C53650">
              <w:rPr>
                <w:sz w:val="16"/>
                <w:szCs w:val="16"/>
              </w:rPr>
              <w:t>)</w:t>
            </w:r>
          </w:p>
        </w:tc>
      </w:tr>
      <w:tr w:rsidR="00FF3527" w:rsidRPr="00C53650" w:rsidTr="00FF3527">
        <w:trPr>
          <w:cantSplit/>
        </w:trPr>
        <w:tc>
          <w:tcPr>
            <w:tcW w:w="1838"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Tax Laws Amendment (2004 Measures No.</w:t>
            </w:r>
            <w:r w:rsidR="00A31CA5" w:rsidRPr="00C53650">
              <w:rPr>
                <w:sz w:val="16"/>
                <w:szCs w:val="16"/>
              </w:rPr>
              <w:t> </w:t>
            </w:r>
            <w:r w:rsidRPr="00C53650">
              <w:rPr>
                <w:sz w:val="16"/>
                <w:szCs w:val="16"/>
              </w:rPr>
              <w:t>7) Act 2005</w:t>
            </w:r>
          </w:p>
        </w:tc>
        <w:tc>
          <w:tcPr>
            <w:tcW w:w="992"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41, 2005</w:t>
            </w:r>
          </w:p>
        </w:tc>
        <w:tc>
          <w:tcPr>
            <w:tcW w:w="993"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1 Apr 2005</w:t>
            </w:r>
          </w:p>
        </w:tc>
        <w:tc>
          <w:tcPr>
            <w:tcW w:w="1845"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10 (</w:t>
            </w:r>
            <w:r w:rsidR="009C76BB">
              <w:rPr>
                <w:sz w:val="16"/>
                <w:szCs w:val="16"/>
              </w:rPr>
              <w:t>items 1</w:t>
            </w:r>
            <w:r w:rsidRPr="00C53650">
              <w:rPr>
                <w:sz w:val="16"/>
                <w:szCs w:val="16"/>
              </w:rPr>
              <w:t>–14): Royal Assent</w:t>
            </w:r>
          </w:p>
        </w:tc>
        <w:tc>
          <w:tcPr>
            <w:tcW w:w="1420"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 10 (</w:t>
            </w:r>
            <w:r w:rsidR="000E66D7" w:rsidRPr="00C53650">
              <w:rPr>
                <w:sz w:val="16"/>
                <w:szCs w:val="16"/>
              </w:rPr>
              <w:t>items 2</w:t>
            </w:r>
            <w:r w:rsidRPr="00C53650">
              <w:rPr>
                <w:sz w:val="16"/>
                <w:szCs w:val="16"/>
              </w:rPr>
              <w:t>, 9, 12)</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Tax Laws Amendment (2005 Measures No.</w:t>
            </w:r>
            <w:r w:rsidR="00A31CA5" w:rsidRPr="00C53650">
              <w:rPr>
                <w:sz w:val="16"/>
                <w:szCs w:val="16"/>
              </w:rPr>
              <w:t> </w:t>
            </w:r>
            <w:r w:rsidRPr="00C53650">
              <w:rPr>
                <w:sz w:val="16"/>
                <w:szCs w:val="16"/>
              </w:rPr>
              <w:t>1) Act 2005</w:t>
            </w:r>
          </w:p>
        </w:tc>
        <w:tc>
          <w:tcPr>
            <w:tcW w:w="992" w:type="dxa"/>
            <w:shd w:val="clear" w:color="auto" w:fill="auto"/>
          </w:tcPr>
          <w:p w:rsidR="00FF3527" w:rsidRPr="00C53650" w:rsidRDefault="00FF3527" w:rsidP="00FF3527">
            <w:pPr>
              <w:pStyle w:val="Tabletext"/>
              <w:rPr>
                <w:sz w:val="16"/>
                <w:szCs w:val="16"/>
              </w:rPr>
            </w:pPr>
            <w:r w:rsidRPr="00C53650">
              <w:rPr>
                <w:sz w:val="16"/>
                <w:szCs w:val="16"/>
              </w:rPr>
              <w:t>77, 2005</w:t>
            </w:r>
          </w:p>
        </w:tc>
        <w:tc>
          <w:tcPr>
            <w:tcW w:w="993" w:type="dxa"/>
            <w:shd w:val="clear" w:color="auto" w:fill="auto"/>
          </w:tcPr>
          <w:p w:rsidR="00FF3527" w:rsidRPr="00C53650" w:rsidRDefault="00FF3527" w:rsidP="00FF3527">
            <w:pPr>
              <w:pStyle w:val="Tabletext"/>
              <w:rPr>
                <w:sz w:val="16"/>
                <w:szCs w:val="16"/>
              </w:rPr>
            </w:pPr>
            <w:r w:rsidRPr="00C53650">
              <w:rPr>
                <w:sz w:val="16"/>
                <w:szCs w:val="16"/>
              </w:rPr>
              <w:t>29</w:t>
            </w:r>
            <w:r w:rsidR="00A31CA5" w:rsidRPr="00C53650">
              <w:rPr>
                <w:sz w:val="16"/>
                <w:szCs w:val="16"/>
              </w:rPr>
              <w:t> </w:t>
            </w:r>
            <w:r w:rsidRPr="00C53650">
              <w:rPr>
                <w:sz w:val="16"/>
                <w:szCs w:val="16"/>
              </w:rPr>
              <w:t>June 2005</w:t>
            </w:r>
          </w:p>
        </w:tc>
        <w:tc>
          <w:tcPr>
            <w:tcW w:w="1845" w:type="dxa"/>
            <w:shd w:val="clear" w:color="auto" w:fill="auto"/>
          </w:tcPr>
          <w:p w:rsidR="00FF3527" w:rsidRPr="00C53650" w:rsidRDefault="00FF3527" w:rsidP="00FF3527">
            <w:pPr>
              <w:pStyle w:val="Tabletext"/>
              <w:rPr>
                <w:sz w:val="16"/>
                <w:szCs w:val="16"/>
              </w:rPr>
            </w:pPr>
            <w:r w:rsidRPr="00C53650">
              <w:rPr>
                <w:sz w:val="16"/>
                <w:szCs w:val="16"/>
              </w:rPr>
              <w:t>29</w:t>
            </w:r>
            <w:r w:rsidR="00A31CA5" w:rsidRPr="00C53650">
              <w:rPr>
                <w:sz w:val="16"/>
                <w:szCs w:val="16"/>
              </w:rPr>
              <w:t> </w:t>
            </w:r>
            <w:r w:rsidRPr="00C53650">
              <w:rPr>
                <w:sz w:val="16"/>
                <w:szCs w:val="16"/>
              </w:rPr>
              <w:t>June 2005</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Sch. 3 (</w:t>
            </w:r>
            <w:r w:rsidR="009C76BB">
              <w:rPr>
                <w:sz w:val="16"/>
                <w:szCs w:val="16"/>
              </w:rPr>
              <w:t>items 1</w:t>
            </w:r>
            <w:r w:rsidRPr="00C53650">
              <w:rPr>
                <w:sz w:val="16"/>
                <w:szCs w:val="16"/>
              </w:rPr>
              <w:t>7, 18)</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Tax Laws Amendment (2005 Measures No.</w:t>
            </w:r>
            <w:r w:rsidR="00A31CA5" w:rsidRPr="00C53650">
              <w:rPr>
                <w:sz w:val="16"/>
                <w:szCs w:val="16"/>
              </w:rPr>
              <w:t> </w:t>
            </w:r>
            <w:r w:rsidRPr="00C53650">
              <w:rPr>
                <w:sz w:val="16"/>
                <w:szCs w:val="16"/>
              </w:rPr>
              <w:t>2) Act 2005</w:t>
            </w:r>
          </w:p>
        </w:tc>
        <w:tc>
          <w:tcPr>
            <w:tcW w:w="992" w:type="dxa"/>
            <w:shd w:val="clear" w:color="auto" w:fill="auto"/>
          </w:tcPr>
          <w:p w:rsidR="00FF3527" w:rsidRPr="00C53650" w:rsidRDefault="00FF3527" w:rsidP="00FF3527">
            <w:pPr>
              <w:pStyle w:val="Tabletext"/>
              <w:rPr>
                <w:sz w:val="16"/>
                <w:szCs w:val="16"/>
              </w:rPr>
            </w:pPr>
            <w:r w:rsidRPr="00C53650">
              <w:rPr>
                <w:sz w:val="16"/>
                <w:szCs w:val="16"/>
              </w:rPr>
              <w:t>78, 2005</w:t>
            </w:r>
          </w:p>
        </w:tc>
        <w:tc>
          <w:tcPr>
            <w:tcW w:w="993" w:type="dxa"/>
            <w:shd w:val="clear" w:color="auto" w:fill="auto"/>
          </w:tcPr>
          <w:p w:rsidR="00FF3527" w:rsidRPr="00C53650" w:rsidRDefault="00FF3527" w:rsidP="00FF3527">
            <w:pPr>
              <w:pStyle w:val="Tabletext"/>
              <w:rPr>
                <w:sz w:val="16"/>
                <w:szCs w:val="16"/>
              </w:rPr>
            </w:pPr>
            <w:r w:rsidRPr="00C53650">
              <w:rPr>
                <w:sz w:val="16"/>
                <w:szCs w:val="16"/>
              </w:rPr>
              <w:t>29</w:t>
            </w:r>
            <w:r w:rsidR="00A31CA5" w:rsidRPr="00C53650">
              <w:rPr>
                <w:sz w:val="16"/>
                <w:szCs w:val="16"/>
              </w:rPr>
              <w:t> </w:t>
            </w:r>
            <w:r w:rsidRPr="00C53650">
              <w:rPr>
                <w:sz w:val="16"/>
                <w:szCs w:val="16"/>
              </w:rPr>
              <w:t>June 2005</w:t>
            </w:r>
          </w:p>
        </w:tc>
        <w:tc>
          <w:tcPr>
            <w:tcW w:w="1845" w:type="dxa"/>
            <w:shd w:val="clear" w:color="auto" w:fill="auto"/>
          </w:tcPr>
          <w:p w:rsidR="00FF3527" w:rsidRPr="00C53650" w:rsidRDefault="00FF3527" w:rsidP="00FF3527">
            <w:pPr>
              <w:pStyle w:val="Tabletext"/>
              <w:rPr>
                <w:sz w:val="16"/>
                <w:szCs w:val="16"/>
              </w:rPr>
            </w:pPr>
            <w:r w:rsidRPr="00C53650">
              <w:rPr>
                <w:sz w:val="16"/>
                <w:szCs w:val="16"/>
              </w:rPr>
              <w:t>29</w:t>
            </w:r>
            <w:r w:rsidR="00A31CA5" w:rsidRPr="00C53650">
              <w:rPr>
                <w:sz w:val="16"/>
                <w:szCs w:val="16"/>
              </w:rPr>
              <w:t> </w:t>
            </w:r>
            <w:r w:rsidRPr="00C53650">
              <w:rPr>
                <w:sz w:val="16"/>
                <w:szCs w:val="16"/>
              </w:rPr>
              <w:t>June 2005</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Sch. 6 (</w:t>
            </w:r>
            <w:r w:rsidR="000E66D7" w:rsidRPr="00C53650">
              <w:rPr>
                <w:sz w:val="16"/>
                <w:szCs w:val="16"/>
              </w:rPr>
              <w:t>items 2</w:t>
            </w:r>
            <w:r w:rsidRPr="00C53650">
              <w:rPr>
                <w:sz w:val="16"/>
                <w:szCs w:val="16"/>
              </w:rPr>
              <w:t>1, 28)</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Tax Laws Amendment (2006 Measures No.</w:t>
            </w:r>
            <w:r w:rsidR="00A31CA5" w:rsidRPr="00C53650">
              <w:rPr>
                <w:sz w:val="16"/>
                <w:szCs w:val="16"/>
              </w:rPr>
              <w:t> </w:t>
            </w:r>
            <w:r w:rsidRPr="00C53650">
              <w:rPr>
                <w:sz w:val="16"/>
                <w:szCs w:val="16"/>
              </w:rPr>
              <w:t>1) Act 2006</w:t>
            </w:r>
          </w:p>
        </w:tc>
        <w:tc>
          <w:tcPr>
            <w:tcW w:w="992" w:type="dxa"/>
            <w:shd w:val="clear" w:color="auto" w:fill="auto"/>
          </w:tcPr>
          <w:p w:rsidR="00FF3527" w:rsidRPr="00C53650" w:rsidRDefault="00FF3527" w:rsidP="00FF3527">
            <w:pPr>
              <w:pStyle w:val="Tabletext"/>
              <w:rPr>
                <w:sz w:val="16"/>
                <w:szCs w:val="16"/>
              </w:rPr>
            </w:pPr>
            <w:r w:rsidRPr="00C53650">
              <w:rPr>
                <w:sz w:val="16"/>
                <w:szCs w:val="16"/>
              </w:rPr>
              <w:t>32, 2006</w:t>
            </w:r>
          </w:p>
        </w:tc>
        <w:tc>
          <w:tcPr>
            <w:tcW w:w="993" w:type="dxa"/>
            <w:shd w:val="clear" w:color="auto" w:fill="auto"/>
          </w:tcPr>
          <w:p w:rsidR="00FF3527" w:rsidRPr="00C53650" w:rsidRDefault="00FF3527" w:rsidP="00FF3527">
            <w:pPr>
              <w:pStyle w:val="Tabletext"/>
              <w:rPr>
                <w:sz w:val="16"/>
                <w:szCs w:val="16"/>
              </w:rPr>
            </w:pPr>
            <w:r w:rsidRPr="00C53650">
              <w:rPr>
                <w:sz w:val="16"/>
                <w:szCs w:val="16"/>
              </w:rPr>
              <w:t>6 Apr 2006</w:t>
            </w:r>
          </w:p>
        </w:tc>
        <w:tc>
          <w:tcPr>
            <w:tcW w:w="1845" w:type="dxa"/>
            <w:shd w:val="clear" w:color="auto" w:fill="auto"/>
          </w:tcPr>
          <w:p w:rsidR="00FF3527" w:rsidRPr="00C53650" w:rsidRDefault="00FF3527" w:rsidP="00FF3527">
            <w:pPr>
              <w:pStyle w:val="Tabletext"/>
              <w:rPr>
                <w:sz w:val="16"/>
                <w:szCs w:val="16"/>
              </w:rPr>
            </w:pPr>
            <w:r w:rsidRPr="00C53650">
              <w:rPr>
                <w:sz w:val="16"/>
                <w:szCs w:val="16"/>
              </w:rPr>
              <w:t>6 Apr 2006</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Sch. 4 (</w:t>
            </w:r>
            <w:r w:rsidR="000E66D7" w:rsidRPr="00C53650">
              <w:rPr>
                <w:sz w:val="16"/>
                <w:szCs w:val="16"/>
              </w:rPr>
              <w:t>items 2</w:t>
            </w:r>
            <w:r w:rsidRPr="00C53650">
              <w:rPr>
                <w:sz w:val="16"/>
                <w:szCs w:val="16"/>
              </w:rPr>
              <w:t>0, 21)</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Tax Laws Amendment (2006 Measures No.</w:t>
            </w:r>
            <w:r w:rsidR="00A31CA5" w:rsidRPr="00C53650">
              <w:rPr>
                <w:sz w:val="16"/>
                <w:szCs w:val="16"/>
              </w:rPr>
              <w:t> </w:t>
            </w:r>
            <w:r w:rsidRPr="00C53650">
              <w:rPr>
                <w:sz w:val="16"/>
                <w:szCs w:val="16"/>
              </w:rPr>
              <w:t>2) Act 2006</w:t>
            </w:r>
          </w:p>
        </w:tc>
        <w:tc>
          <w:tcPr>
            <w:tcW w:w="992" w:type="dxa"/>
            <w:shd w:val="clear" w:color="auto" w:fill="auto"/>
          </w:tcPr>
          <w:p w:rsidR="00FF3527" w:rsidRPr="00C53650" w:rsidRDefault="00FF3527" w:rsidP="00FF3527">
            <w:pPr>
              <w:pStyle w:val="Tabletext"/>
              <w:rPr>
                <w:sz w:val="16"/>
                <w:szCs w:val="16"/>
              </w:rPr>
            </w:pPr>
            <w:r w:rsidRPr="00C53650">
              <w:rPr>
                <w:sz w:val="16"/>
                <w:szCs w:val="16"/>
              </w:rPr>
              <w:t>58, 2006</w:t>
            </w:r>
          </w:p>
        </w:tc>
        <w:tc>
          <w:tcPr>
            <w:tcW w:w="993" w:type="dxa"/>
            <w:shd w:val="clear" w:color="auto" w:fill="auto"/>
          </w:tcPr>
          <w:p w:rsidR="00FF3527" w:rsidRPr="00C53650" w:rsidRDefault="006D7127" w:rsidP="00FF3527">
            <w:pPr>
              <w:pStyle w:val="Tabletext"/>
              <w:rPr>
                <w:sz w:val="16"/>
                <w:szCs w:val="16"/>
              </w:rPr>
            </w:pPr>
            <w:r w:rsidRPr="00C53650">
              <w:rPr>
                <w:sz w:val="16"/>
                <w:szCs w:val="16"/>
              </w:rPr>
              <w:t>22 June</w:t>
            </w:r>
            <w:r w:rsidR="00FF3527" w:rsidRPr="00C53650">
              <w:rPr>
                <w:sz w:val="16"/>
                <w:szCs w:val="16"/>
              </w:rPr>
              <w:t xml:space="preserve"> 2006</w:t>
            </w:r>
          </w:p>
        </w:tc>
        <w:tc>
          <w:tcPr>
            <w:tcW w:w="1845" w:type="dxa"/>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7 (</w:t>
            </w:r>
            <w:r w:rsidR="000E66D7" w:rsidRPr="00C53650">
              <w:rPr>
                <w:sz w:val="16"/>
                <w:szCs w:val="16"/>
              </w:rPr>
              <w:t>items 2</w:t>
            </w:r>
            <w:r w:rsidRPr="00C53650">
              <w:rPr>
                <w:sz w:val="16"/>
                <w:szCs w:val="16"/>
              </w:rPr>
              <w:t>–15, 220–226): Royal Assent</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Sch. 7 (</w:t>
            </w:r>
            <w:r w:rsidR="004F1C14" w:rsidRPr="00C53650">
              <w:rPr>
                <w:sz w:val="16"/>
                <w:szCs w:val="16"/>
              </w:rPr>
              <w:t>item 4</w:t>
            </w:r>
            <w:r w:rsidRPr="00C53650">
              <w:rPr>
                <w:sz w:val="16"/>
                <w:szCs w:val="16"/>
              </w:rPr>
              <w:t>)</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Fuel Tax (Consequential and Transitional Provisions) Act 2006</w:t>
            </w:r>
          </w:p>
        </w:tc>
        <w:tc>
          <w:tcPr>
            <w:tcW w:w="992" w:type="dxa"/>
            <w:shd w:val="clear" w:color="auto" w:fill="auto"/>
          </w:tcPr>
          <w:p w:rsidR="00FF3527" w:rsidRPr="00C53650" w:rsidRDefault="00FF3527" w:rsidP="00FF3527">
            <w:pPr>
              <w:pStyle w:val="Tabletext"/>
              <w:rPr>
                <w:sz w:val="16"/>
                <w:szCs w:val="16"/>
              </w:rPr>
            </w:pPr>
            <w:r w:rsidRPr="00C53650">
              <w:rPr>
                <w:sz w:val="16"/>
                <w:szCs w:val="16"/>
              </w:rPr>
              <w:t>73, 2006</w:t>
            </w:r>
          </w:p>
        </w:tc>
        <w:tc>
          <w:tcPr>
            <w:tcW w:w="993" w:type="dxa"/>
            <w:shd w:val="clear" w:color="auto" w:fill="auto"/>
          </w:tcPr>
          <w:p w:rsidR="00FF3527" w:rsidRPr="00C53650" w:rsidRDefault="00FF3527" w:rsidP="00FF3527">
            <w:pPr>
              <w:pStyle w:val="Tabletext"/>
              <w:rPr>
                <w:sz w:val="16"/>
                <w:szCs w:val="16"/>
              </w:rPr>
            </w:pPr>
            <w:r w:rsidRPr="00C53650">
              <w:rPr>
                <w:sz w:val="16"/>
                <w:szCs w:val="16"/>
              </w:rPr>
              <w:t>26</w:t>
            </w:r>
            <w:r w:rsidR="00A31CA5" w:rsidRPr="00C53650">
              <w:rPr>
                <w:sz w:val="16"/>
                <w:szCs w:val="16"/>
              </w:rPr>
              <w:t> </w:t>
            </w:r>
            <w:r w:rsidRPr="00C53650">
              <w:rPr>
                <w:sz w:val="16"/>
                <w:szCs w:val="16"/>
              </w:rPr>
              <w:t>June 2006</w:t>
            </w:r>
          </w:p>
        </w:tc>
        <w:tc>
          <w:tcPr>
            <w:tcW w:w="1845" w:type="dxa"/>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5 (</w:t>
            </w:r>
            <w:r w:rsidR="000E66D7" w:rsidRPr="00C53650">
              <w:rPr>
                <w:sz w:val="16"/>
                <w:szCs w:val="16"/>
              </w:rPr>
              <w:t>items 2</w:t>
            </w:r>
            <w:r w:rsidRPr="00C53650">
              <w:rPr>
                <w:sz w:val="16"/>
                <w:szCs w:val="16"/>
              </w:rPr>
              <w:t xml:space="preserve">, 3, 65–137): </w:t>
            </w:r>
            <w:r w:rsidR="009C76BB">
              <w:rPr>
                <w:sz w:val="16"/>
                <w:szCs w:val="16"/>
              </w:rPr>
              <w:t>1 July</w:t>
            </w:r>
            <w:r w:rsidRPr="00C53650">
              <w:rPr>
                <w:sz w:val="16"/>
                <w:szCs w:val="16"/>
              </w:rPr>
              <w:t xml:space="preserve"> 2006 (</w:t>
            </w:r>
            <w:r w:rsidRPr="00C53650">
              <w:rPr>
                <w:i/>
                <w:sz w:val="16"/>
                <w:szCs w:val="16"/>
              </w:rPr>
              <w:t>see</w:t>
            </w:r>
            <w:r w:rsidRPr="00C53650">
              <w:rPr>
                <w:sz w:val="16"/>
                <w:szCs w:val="16"/>
              </w:rPr>
              <w:t xml:space="preserve"> s. 2(1))</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Tax Laws Amendment (2006 Measures No.</w:t>
            </w:r>
            <w:r w:rsidR="00A31CA5" w:rsidRPr="00C53650">
              <w:rPr>
                <w:sz w:val="16"/>
                <w:szCs w:val="16"/>
              </w:rPr>
              <w:t> </w:t>
            </w:r>
            <w:r w:rsidRPr="00C53650">
              <w:rPr>
                <w:sz w:val="16"/>
                <w:szCs w:val="16"/>
              </w:rPr>
              <w:t>3) Act 2006</w:t>
            </w:r>
          </w:p>
        </w:tc>
        <w:tc>
          <w:tcPr>
            <w:tcW w:w="992" w:type="dxa"/>
            <w:shd w:val="clear" w:color="auto" w:fill="auto"/>
          </w:tcPr>
          <w:p w:rsidR="00FF3527" w:rsidRPr="00C53650" w:rsidRDefault="00FF3527" w:rsidP="00FF3527">
            <w:pPr>
              <w:pStyle w:val="Tabletext"/>
              <w:rPr>
                <w:sz w:val="16"/>
                <w:szCs w:val="16"/>
              </w:rPr>
            </w:pPr>
            <w:r w:rsidRPr="00C53650">
              <w:rPr>
                <w:sz w:val="16"/>
                <w:szCs w:val="16"/>
              </w:rPr>
              <w:t>80, 2006</w:t>
            </w:r>
          </w:p>
        </w:tc>
        <w:tc>
          <w:tcPr>
            <w:tcW w:w="993" w:type="dxa"/>
            <w:shd w:val="clear" w:color="auto" w:fill="auto"/>
          </w:tcPr>
          <w:p w:rsidR="00FF3527" w:rsidRPr="00C53650" w:rsidRDefault="00FF3527" w:rsidP="00FF3527">
            <w:pPr>
              <w:pStyle w:val="Tabletext"/>
              <w:rPr>
                <w:sz w:val="16"/>
                <w:szCs w:val="16"/>
              </w:rPr>
            </w:pPr>
            <w:r w:rsidRPr="00C53650">
              <w:rPr>
                <w:sz w:val="16"/>
                <w:szCs w:val="16"/>
              </w:rPr>
              <w:t>30</w:t>
            </w:r>
            <w:r w:rsidR="00A31CA5" w:rsidRPr="00C53650">
              <w:rPr>
                <w:sz w:val="16"/>
                <w:szCs w:val="16"/>
              </w:rPr>
              <w:t> </w:t>
            </w:r>
            <w:r w:rsidRPr="00C53650">
              <w:rPr>
                <w:sz w:val="16"/>
                <w:szCs w:val="16"/>
              </w:rPr>
              <w:t>June 2006</w:t>
            </w:r>
          </w:p>
        </w:tc>
        <w:tc>
          <w:tcPr>
            <w:tcW w:w="1845" w:type="dxa"/>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10 (</w:t>
            </w:r>
            <w:r w:rsidR="000E66D7" w:rsidRPr="00C53650">
              <w:rPr>
                <w:sz w:val="16"/>
                <w:szCs w:val="16"/>
              </w:rPr>
              <w:t>items 3</w:t>
            </w:r>
            <w:r w:rsidRPr="00C53650">
              <w:rPr>
                <w:sz w:val="16"/>
                <w:szCs w:val="16"/>
              </w:rPr>
              <w:t xml:space="preserve">–5): </w:t>
            </w:r>
            <w:r w:rsidR="009C76BB">
              <w:rPr>
                <w:sz w:val="16"/>
                <w:szCs w:val="16"/>
              </w:rPr>
              <w:t>1 July</w:t>
            </w:r>
            <w:r w:rsidRPr="00C53650">
              <w:rPr>
                <w:sz w:val="16"/>
                <w:szCs w:val="16"/>
              </w:rPr>
              <w:t xml:space="preserve"> 2005</w:t>
            </w:r>
            <w:r w:rsidRPr="00C53650">
              <w:rPr>
                <w:sz w:val="16"/>
                <w:szCs w:val="16"/>
              </w:rPr>
              <w:br/>
              <w:t>Schedules</w:t>
            </w:r>
            <w:r w:rsidR="00A31CA5" w:rsidRPr="00C53650">
              <w:rPr>
                <w:sz w:val="16"/>
                <w:szCs w:val="16"/>
              </w:rPr>
              <w:t> </w:t>
            </w:r>
            <w:r w:rsidRPr="00C53650">
              <w:rPr>
                <w:sz w:val="16"/>
                <w:szCs w:val="16"/>
              </w:rPr>
              <w:t>12 and 15: Royal Assent</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Sch. 10 (</w:t>
            </w:r>
            <w:r w:rsidR="009C76BB">
              <w:rPr>
                <w:sz w:val="16"/>
                <w:szCs w:val="16"/>
              </w:rPr>
              <w:t>item 5</w:t>
            </w:r>
            <w:r w:rsidRPr="00C53650">
              <w:rPr>
                <w:sz w:val="16"/>
                <w:szCs w:val="16"/>
              </w:rPr>
              <w:t>), Sch. 12 (</w:t>
            </w:r>
            <w:r w:rsidR="000E66D7" w:rsidRPr="00C53650">
              <w:rPr>
                <w:sz w:val="16"/>
                <w:szCs w:val="16"/>
              </w:rPr>
              <w:t>items 2</w:t>
            </w:r>
            <w:r w:rsidRPr="00C53650">
              <w:rPr>
                <w:sz w:val="16"/>
                <w:szCs w:val="16"/>
              </w:rPr>
              <w:t>, 16) and Sch. 15 (</w:t>
            </w:r>
            <w:r w:rsidR="009C76BB">
              <w:rPr>
                <w:sz w:val="16"/>
                <w:szCs w:val="16"/>
              </w:rPr>
              <w:t>item 1</w:t>
            </w:r>
            <w:r w:rsidRPr="00C53650">
              <w:rPr>
                <w:sz w:val="16"/>
                <w:szCs w:val="16"/>
              </w:rPr>
              <w:t>0)</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Tax Laws Amendment (Repeal of Inoperative Provisions) Act 2006</w:t>
            </w:r>
          </w:p>
        </w:tc>
        <w:tc>
          <w:tcPr>
            <w:tcW w:w="992" w:type="dxa"/>
            <w:shd w:val="clear" w:color="auto" w:fill="auto"/>
          </w:tcPr>
          <w:p w:rsidR="00FF3527" w:rsidRPr="00C53650" w:rsidRDefault="00FF3527" w:rsidP="00FF3527">
            <w:pPr>
              <w:pStyle w:val="Tabletext"/>
              <w:rPr>
                <w:sz w:val="16"/>
                <w:szCs w:val="16"/>
              </w:rPr>
            </w:pPr>
            <w:r w:rsidRPr="00C53650">
              <w:rPr>
                <w:sz w:val="16"/>
                <w:szCs w:val="16"/>
              </w:rPr>
              <w:t>101, 2006</w:t>
            </w:r>
          </w:p>
        </w:tc>
        <w:tc>
          <w:tcPr>
            <w:tcW w:w="993" w:type="dxa"/>
            <w:shd w:val="clear" w:color="auto" w:fill="auto"/>
          </w:tcPr>
          <w:p w:rsidR="00FF3527" w:rsidRPr="00C53650" w:rsidRDefault="00FF3527" w:rsidP="00FF3527">
            <w:pPr>
              <w:pStyle w:val="Tabletext"/>
              <w:rPr>
                <w:sz w:val="16"/>
                <w:szCs w:val="16"/>
              </w:rPr>
            </w:pPr>
            <w:r w:rsidRPr="00C53650">
              <w:rPr>
                <w:sz w:val="16"/>
                <w:szCs w:val="16"/>
              </w:rPr>
              <w:t>14 Sept 2006</w:t>
            </w:r>
          </w:p>
        </w:tc>
        <w:tc>
          <w:tcPr>
            <w:tcW w:w="1845" w:type="dxa"/>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2 (</w:t>
            </w:r>
            <w:r w:rsidR="009C76BB">
              <w:rPr>
                <w:sz w:val="16"/>
                <w:szCs w:val="16"/>
              </w:rPr>
              <w:t>items 1</w:t>
            </w:r>
            <w:r w:rsidRPr="00C53650">
              <w:rPr>
                <w:sz w:val="16"/>
                <w:szCs w:val="16"/>
              </w:rPr>
              <w:t>3, 1017, 1019) and Schedule</w:t>
            </w:r>
            <w:r w:rsidR="00A31CA5" w:rsidRPr="00C53650">
              <w:rPr>
                <w:sz w:val="16"/>
                <w:szCs w:val="16"/>
              </w:rPr>
              <w:t> </w:t>
            </w:r>
            <w:r w:rsidRPr="00C53650">
              <w:rPr>
                <w:sz w:val="16"/>
                <w:szCs w:val="16"/>
              </w:rPr>
              <w:t>6 (</w:t>
            </w:r>
            <w:r w:rsidR="009C76BB">
              <w:rPr>
                <w:sz w:val="16"/>
                <w:szCs w:val="16"/>
              </w:rPr>
              <w:t>items 1</w:t>
            </w:r>
            <w:r w:rsidRPr="00C53650">
              <w:rPr>
                <w:sz w:val="16"/>
                <w:szCs w:val="16"/>
              </w:rPr>
              <w:t>, 6–11): Royal Assent</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Sch. 6 (</w:t>
            </w:r>
            <w:r w:rsidR="009C76BB">
              <w:rPr>
                <w:sz w:val="16"/>
                <w:szCs w:val="16"/>
              </w:rPr>
              <w:t>items 1</w:t>
            </w:r>
            <w:r w:rsidRPr="00C53650">
              <w:rPr>
                <w:sz w:val="16"/>
                <w:szCs w:val="16"/>
              </w:rPr>
              <w:t>, 6–11)</w:t>
            </w:r>
          </w:p>
        </w:tc>
      </w:tr>
      <w:tr w:rsidR="00FF3527" w:rsidRPr="00C53650" w:rsidTr="00FF3527">
        <w:trPr>
          <w:cantSplit/>
        </w:trPr>
        <w:tc>
          <w:tcPr>
            <w:tcW w:w="1838"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Tax Laws Amendment (2006 Measures No.</w:t>
            </w:r>
            <w:r w:rsidR="00A31CA5" w:rsidRPr="00C53650">
              <w:rPr>
                <w:sz w:val="16"/>
                <w:szCs w:val="16"/>
              </w:rPr>
              <w:t> </w:t>
            </w:r>
            <w:r w:rsidRPr="00C53650">
              <w:rPr>
                <w:sz w:val="16"/>
                <w:szCs w:val="16"/>
              </w:rPr>
              <w:t>5) Act 2006</w:t>
            </w:r>
          </w:p>
        </w:tc>
        <w:tc>
          <w:tcPr>
            <w:tcW w:w="992"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110, 2006</w:t>
            </w:r>
          </w:p>
        </w:tc>
        <w:tc>
          <w:tcPr>
            <w:tcW w:w="993"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23 Oct 2006</w:t>
            </w:r>
          </w:p>
        </w:tc>
        <w:tc>
          <w:tcPr>
            <w:tcW w:w="1845"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2: Royal Assent</w:t>
            </w:r>
          </w:p>
        </w:tc>
        <w:tc>
          <w:tcPr>
            <w:tcW w:w="1420"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 2 (</w:t>
            </w:r>
            <w:r w:rsidR="004F1C14" w:rsidRPr="00C53650">
              <w:rPr>
                <w:sz w:val="16"/>
                <w:szCs w:val="16"/>
              </w:rPr>
              <w:t>item 4</w:t>
            </w:r>
            <w:r w:rsidRPr="00C53650">
              <w:rPr>
                <w:sz w:val="16"/>
                <w:szCs w:val="16"/>
              </w:rPr>
              <w:t>)</w:t>
            </w:r>
          </w:p>
        </w:tc>
      </w:tr>
      <w:tr w:rsidR="00FF3527" w:rsidRPr="00C53650" w:rsidTr="00FF3527">
        <w:trPr>
          <w:cantSplit/>
        </w:trPr>
        <w:tc>
          <w:tcPr>
            <w:tcW w:w="1838" w:type="dxa"/>
            <w:tcBorders>
              <w:bottom w:val="single" w:sz="4" w:space="0" w:color="auto"/>
            </w:tcBorders>
            <w:shd w:val="clear" w:color="auto" w:fill="auto"/>
          </w:tcPr>
          <w:p w:rsidR="00FF3527" w:rsidRPr="00C53650" w:rsidRDefault="00FF3527" w:rsidP="00FF3527">
            <w:pPr>
              <w:pStyle w:val="Tabletext"/>
              <w:rPr>
                <w:sz w:val="16"/>
                <w:szCs w:val="16"/>
              </w:rPr>
            </w:pPr>
            <w:bookmarkStart w:id="377" w:name="CU_45875737"/>
            <w:bookmarkStart w:id="378" w:name="CU_45881971"/>
            <w:bookmarkStart w:id="379" w:name="CU_45883365"/>
            <w:bookmarkEnd w:id="377"/>
            <w:bookmarkEnd w:id="378"/>
            <w:bookmarkEnd w:id="379"/>
            <w:r w:rsidRPr="00C53650">
              <w:rPr>
                <w:sz w:val="16"/>
                <w:szCs w:val="16"/>
              </w:rPr>
              <w:t>Tax Laws Amendment (2006 Measures No.</w:t>
            </w:r>
            <w:r w:rsidR="00A31CA5" w:rsidRPr="00C53650">
              <w:rPr>
                <w:sz w:val="16"/>
                <w:szCs w:val="16"/>
              </w:rPr>
              <w:t> </w:t>
            </w:r>
            <w:r w:rsidRPr="00C53650">
              <w:rPr>
                <w:sz w:val="16"/>
                <w:szCs w:val="16"/>
              </w:rPr>
              <w:t>6) Act 2007</w:t>
            </w:r>
          </w:p>
        </w:tc>
        <w:tc>
          <w:tcPr>
            <w:tcW w:w="992"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4, 2007</w:t>
            </w:r>
          </w:p>
        </w:tc>
        <w:tc>
          <w:tcPr>
            <w:tcW w:w="993"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19 Feb 2007</w:t>
            </w:r>
          </w:p>
        </w:tc>
        <w:tc>
          <w:tcPr>
            <w:tcW w:w="1845"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2 (</w:t>
            </w:r>
            <w:r w:rsidR="00F22B39" w:rsidRPr="00C53650">
              <w:rPr>
                <w:sz w:val="16"/>
                <w:szCs w:val="16"/>
              </w:rPr>
              <w:t>item 2</w:t>
            </w:r>
            <w:r w:rsidRPr="00C53650">
              <w:rPr>
                <w:sz w:val="16"/>
                <w:szCs w:val="16"/>
              </w:rPr>
              <w:t>5): Royal Assent</w:t>
            </w:r>
          </w:p>
        </w:tc>
        <w:tc>
          <w:tcPr>
            <w:tcW w:w="1420"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w:t>
            </w:r>
          </w:p>
        </w:tc>
      </w:tr>
      <w:tr w:rsidR="00FF3527" w:rsidRPr="00C53650" w:rsidTr="00FF3527">
        <w:trPr>
          <w:cantSplit/>
        </w:trPr>
        <w:tc>
          <w:tcPr>
            <w:tcW w:w="1838"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Private H Insurance (Transitional Provisions and Consequential Amendments) Act 2007</w:t>
            </w:r>
          </w:p>
        </w:tc>
        <w:tc>
          <w:tcPr>
            <w:tcW w:w="992"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32, 2007</w:t>
            </w:r>
          </w:p>
        </w:tc>
        <w:tc>
          <w:tcPr>
            <w:tcW w:w="993"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30 Mar 2007</w:t>
            </w:r>
          </w:p>
        </w:tc>
        <w:tc>
          <w:tcPr>
            <w:tcW w:w="1845"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2 (</w:t>
            </w:r>
            <w:r w:rsidR="00F22B39" w:rsidRPr="00C53650">
              <w:rPr>
                <w:sz w:val="16"/>
                <w:szCs w:val="16"/>
              </w:rPr>
              <w:t>item 2</w:t>
            </w:r>
            <w:r w:rsidRPr="00C53650">
              <w:rPr>
                <w:sz w:val="16"/>
                <w:szCs w:val="16"/>
              </w:rPr>
              <w:t>A): Royal Assent</w:t>
            </w:r>
            <w:r w:rsidRPr="00C53650">
              <w:rPr>
                <w:sz w:val="16"/>
                <w:szCs w:val="16"/>
              </w:rPr>
              <w:br/>
              <w:t>Schedule</w:t>
            </w:r>
            <w:r w:rsidR="00A31CA5" w:rsidRPr="00C53650">
              <w:rPr>
                <w:sz w:val="16"/>
                <w:szCs w:val="16"/>
              </w:rPr>
              <w:t> </w:t>
            </w:r>
            <w:r w:rsidRPr="00C53650">
              <w:rPr>
                <w:sz w:val="16"/>
                <w:szCs w:val="16"/>
              </w:rPr>
              <w:t>2 (</w:t>
            </w:r>
            <w:r w:rsidR="00F22B39" w:rsidRPr="00C53650">
              <w:rPr>
                <w:sz w:val="16"/>
                <w:szCs w:val="16"/>
              </w:rPr>
              <w:t>item 3</w:t>
            </w:r>
            <w:r w:rsidRPr="00C53650">
              <w:rPr>
                <w:sz w:val="16"/>
                <w:szCs w:val="16"/>
              </w:rPr>
              <w:t>): 1 Apr 2007 (</w:t>
            </w:r>
            <w:r w:rsidRPr="00C53650">
              <w:rPr>
                <w:i/>
                <w:sz w:val="16"/>
                <w:szCs w:val="16"/>
              </w:rPr>
              <w:t>see</w:t>
            </w:r>
            <w:r w:rsidRPr="00C53650">
              <w:rPr>
                <w:sz w:val="16"/>
                <w:szCs w:val="16"/>
              </w:rPr>
              <w:t xml:space="preserve"> s. 2(1))</w:t>
            </w:r>
          </w:p>
        </w:tc>
        <w:tc>
          <w:tcPr>
            <w:tcW w:w="1420"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Tax Laws Amendment (2007 Measures No.</w:t>
            </w:r>
            <w:r w:rsidR="00A31CA5" w:rsidRPr="00C53650">
              <w:rPr>
                <w:sz w:val="16"/>
                <w:szCs w:val="16"/>
              </w:rPr>
              <w:t> </w:t>
            </w:r>
            <w:r w:rsidRPr="00C53650">
              <w:rPr>
                <w:sz w:val="16"/>
                <w:szCs w:val="16"/>
              </w:rPr>
              <w:t>1) Act 2007</w:t>
            </w:r>
          </w:p>
        </w:tc>
        <w:tc>
          <w:tcPr>
            <w:tcW w:w="992" w:type="dxa"/>
            <w:shd w:val="clear" w:color="auto" w:fill="auto"/>
          </w:tcPr>
          <w:p w:rsidR="00FF3527" w:rsidRPr="00C53650" w:rsidRDefault="00FF3527" w:rsidP="00FF3527">
            <w:pPr>
              <w:pStyle w:val="Tabletext"/>
              <w:rPr>
                <w:sz w:val="16"/>
                <w:szCs w:val="16"/>
              </w:rPr>
            </w:pPr>
            <w:r w:rsidRPr="00C53650">
              <w:rPr>
                <w:sz w:val="16"/>
                <w:szCs w:val="16"/>
              </w:rPr>
              <w:t>56, 2007</w:t>
            </w:r>
          </w:p>
        </w:tc>
        <w:tc>
          <w:tcPr>
            <w:tcW w:w="993" w:type="dxa"/>
            <w:shd w:val="clear" w:color="auto" w:fill="auto"/>
          </w:tcPr>
          <w:p w:rsidR="00FF3527" w:rsidRPr="00C53650" w:rsidRDefault="00FF3527" w:rsidP="00FF3527">
            <w:pPr>
              <w:pStyle w:val="Tabletext"/>
              <w:rPr>
                <w:sz w:val="16"/>
                <w:szCs w:val="16"/>
              </w:rPr>
            </w:pPr>
            <w:r w:rsidRPr="00C53650">
              <w:rPr>
                <w:sz w:val="16"/>
                <w:szCs w:val="16"/>
              </w:rPr>
              <w:t>12 Apr 2007</w:t>
            </w:r>
          </w:p>
        </w:tc>
        <w:tc>
          <w:tcPr>
            <w:tcW w:w="1845" w:type="dxa"/>
            <w:shd w:val="clear" w:color="auto" w:fill="auto"/>
          </w:tcPr>
          <w:p w:rsidR="00FF3527" w:rsidRPr="00C53650" w:rsidRDefault="00FF3527" w:rsidP="00FF3527">
            <w:pPr>
              <w:pStyle w:val="Tabletext"/>
              <w:rPr>
                <w:sz w:val="16"/>
                <w:szCs w:val="16"/>
              </w:rPr>
            </w:pPr>
            <w:r w:rsidRPr="00C53650">
              <w:rPr>
                <w:sz w:val="16"/>
                <w:szCs w:val="16"/>
              </w:rPr>
              <w:t>12 Apr 2007</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Sch. 3 (</w:t>
            </w:r>
            <w:r w:rsidR="00F22B39" w:rsidRPr="00C53650">
              <w:rPr>
                <w:sz w:val="16"/>
                <w:szCs w:val="16"/>
              </w:rPr>
              <w:t>item 3</w:t>
            </w:r>
            <w:r w:rsidRPr="00C53650">
              <w:rPr>
                <w:sz w:val="16"/>
                <w:szCs w:val="16"/>
              </w:rPr>
              <w:t>9)</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Tax Laws Amendment (2007 Measures No.</w:t>
            </w:r>
            <w:r w:rsidR="00A31CA5" w:rsidRPr="00C53650">
              <w:rPr>
                <w:sz w:val="16"/>
                <w:szCs w:val="16"/>
              </w:rPr>
              <w:t> </w:t>
            </w:r>
            <w:r w:rsidRPr="00C53650">
              <w:rPr>
                <w:sz w:val="16"/>
                <w:szCs w:val="16"/>
              </w:rPr>
              <w:t>2) Act 2007</w:t>
            </w:r>
          </w:p>
        </w:tc>
        <w:tc>
          <w:tcPr>
            <w:tcW w:w="992" w:type="dxa"/>
            <w:shd w:val="clear" w:color="auto" w:fill="auto"/>
          </w:tcPr>
          <w:p w:rsidR="00FF3527" w:rsidRPr="00C53650" w:rsidRDefault="00FF3527" w:rsidP="00FF3527">
            <w:pPr>
              <w:pStyle w:val="Tabletext"/>
              <w:rPr>
                <w:sz w:val="16"/>
                <w:szCs w:val="16"/>
              </w:rPr>
            </w:pPr>
            <w:r w:rsidRPr="00C53650">
              <w:rPr>
                <w:sz w:val="16"/>
                <w:szCs w:val="16"/>
              </w:rPr>
              <w:t>78, 2007</w:t>
            </w:r>
          </w:p>
        </w:tc>
        <w:tc>
          <w:tcPr>
            <w:tcW w:w="993" w:type="dxa"/>
            <w:shd w:val="clear" w:color="auto" w:fill="auto"/>
          </w:tcPr>
          <w:p w:rsidR="00FF3527" w:rsidRPr="00C53650" w:rsidRDefault="009C76BB" w:rsidP="00FF3527">
            <w:pPr>
              <w:pStyle w:val="Tabletext"/>
              <w:rPr>
                <w:sz w:val="16"/>
                <w:szCs w:val="16"/>
              </w:rPr>
            </w:pPr>
            <w:r>
              <w:rPr>
                <w:sz w:val="16"/>
                <w:szCs w:val="16"/>
              </w:rPr>
              <w:t>21 June</w:t>
            </w:r>
            <w:r w:rsidR="00FF3527" w:rsidRPr="00C53650">
              <w:rPr>
                <w:sz w:val="16"/>
                <w:szCs w:val="16"/>
              </w:rPr>
              <w:t xml:space="preserve"> 2007</w:t>
            </w:r>
          </w:p>
        </w:tc>
        <w:tc>
          <w:tcPr>
            <w:tcW w:w="1845" w:type="dxa"/>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2 (items</w:t>
            </w:r>
            <w:r w:rsidR="00A31CA5" w:rsidRPr="00C53650">
              <w:rPr>
                <w:sz w:val="16"/>
                <w:szCs w:val="16"/>
              </w:rPr>
              <w:t> </w:t>
            </w:r>
            <w:r w:rsidRPr="00C53650">
              <w:rPr>
                <w:sz w:val="16"/>
                <w:szCs w:val="16"/>
              </w:rPr>
              <w:t>5, 18): Royal Assent</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Sch. 2 (</w:t>
            </w:r>
            <w:r w:rsidR="009C76BB">
              <w:rPr>
                <w:sz w:val="16"/>
                <w:szCs w:val="16"/>
              </w:rPr>
              <w:t>item 1</w:t>
            </w:r>
            <w:r w:rsidRPr="00C53650">
              <w:rPr>
                <w:sz w:val="16"/>
                <w:szCs w:val="16"/>
              </w:rPr>
              <w:t>8)</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Tax Laws Amendment (Small Business) Act 2007</w:t>
            </w:r>
          </w:p>
        </w:tc>
        <w:tc>
          <w:tcPr>
            <w:tcW w:w="992" w:type="dxa"/>
            <w:shd w:val="clear" w:color="auto" w:fill="auto"/>
          </w:tcPr>
          <w:p w:rsidR="00FF3527" w:rsidRPr="00C53650" w:rsidRDefault="00FF3527" w:rsidP="00FF3527">
            <w:pPr>
              <w:pStyle w:val="Tabletext"/>
              <w:rPr>
                <w:sz w:val="16"/>
                <w:szCs w:val="16"/>
              </w:rPr>
            </w:pPr>
            <w:r w:rsidRPr="00C53650">
              <w:rPr>
                <w:sz w:val="16"/>
                <w:szCs w:val="16"/>
              </w:rPr>
              <w:t>80, 2007</w:t>
            </w:r>
          </w:p>
        </w:tc>
        <w:tc>
          <w:tcPr>
            <w:tcW w:w="993" w:type="dxa"/>
            <w:shd w:val="clear" w:color="auto" w:fill="auto"/>
          </w:tcPr>
          <w:p w:rsidR="00FF3527" w:rsidRPr="00C53650" w:rsidRDefault="009C76BB" w:rsidP="00FF3527">
            <w:pPr>
              <w:pStyle w:val="Tabletext"/>
              <w:rPr>
                <w:sz w:val="16"/>
                <w:szCs w:val="16"/>
              </w:rPr>
            </w:pPr>
            <w:r>
              <w:rPr>
                <w:sz w:val="16"/>
                <w:szCs w:val="16"/>
              </w:rPr>
              <w:t>21 June</w:t>
            </w:r>
            <w:r w:rsidR="00FF3527" w:rsidRPr="00C53650">
              <w:rPr>
                <w:sz w:val="16"/>
                <w:szCs w:val="16"/>
              </w:rPr>
              <w:t xml:space="preserve"> 2007</w:t>
            </w:r>
          </w:p>
        </w:tc>
        <w:tc>
          <w:tcPr>
            <w:tcW w:w="1845" w:type="dxa"/>
            <w:shd w:val="clear" w:color="auto" w:fill="auto"/>
          </w:tcPr>
          <w:p w:rsidR="00FF3527" w:rsidRPr="00C53650" w:rsidRDefault="009C76BB" w:rsidP="00FF3527">
            <w:pPr>
              <w:pStyle w:val="Tabletext"/>
              <w:rPr>
                <w:sz w:val="16"/>
                <w:szCs w:val="16"/>
              </w:rPr>
            </w:pPr>
            <w:r>
              <w:rPr>
                <w:sz w:val="16"/>
                <w:szCs w:val="16"/>
              </w:rPr>
              <w:t>21 June</w:t>
            </w:r>
            <w:r w:rsidR="00FF3527" w:rsidRPr="00C53650">
              <w:rPr>
                <w:sz w:val="16"/>
                <w:szCs w:val="16"/>
              </w:rPr>
              <w:t xml:space="preserve"> 2007</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Sch. 2 (</w:t>
            </w:r>
            <w:r w:rsidR="009C76BB">
              <w:rPr>
                <w:sz w:val="16"/>
                <w:szCs w:val="16"/>
              </w:rPr>
              <w:t>items 6</w:t>
            </w:r>
            <w:r w:rsidRPr="00C53650">
              <w:rPr>
                <w:sz w:val="16"/>
                <w:szCs w:val="16"/>
              </w:rPr>
              <w:t>7(1), 68–70)</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Tax Laws Amendment (Simplified GST Accounting) Act 2007</w:t>
            </w:r>
          </w:p>
        </w:tc>
        <w:tc>
          <w:tcPr>
            <w:tcW w:w="992" w:type="dxa"/>
            <w:shd w:val="clear" w:color="auto" w:fill="auto"/>
          </w:tcPr>
          <w:p w:rsidR="00FF3527" w:rsidRPr="00C53650" w:rsidRDefault="00FF3527" w:rsidP="00FF3527">
            <w:pPr>
              <w:pStyle w:val="Tabletext"/>
              <w:rPr>
                <w:sz w:val="16"/>
                <w:szCs w:val="16"/>
              </w:rPr>
            </w:pPr>
            <w:r w:rsidRPr="00C53650">
              <w:rPr>
                <w:sz w:val="16"/>
                <w:szCs w:val="16"/>
              </w:rPr>
              <w:t>112, 2007</w:t>
            </w:r>
          </w:p>
        </w:tc>
        <w:tc>
          <w:tcPr>
            <w:tcW w:w="993" w:type="dxa"/>
            <w:shd w:val="clear" w:color="auto" w:fill="auto"/>
          </w:tcPr>
          <w:p w:rsidR="00FF3527" w:rsidRPr="00C53650" w:rsidRDefault="00FF3527" w:rsidP="00FF3527">
            <w:pPr>
              <w:pStyle w:val="Tabletext"/>
              <w:rPr>
                <w:sz w:val="16"/>
                <w:szCs w:val="16"/>
              </w:rPr>
            </w:pPr>
            <w:r w:rsidRPr="00C53650">
              <w:rPr>
                <w:sz w:val="16"/>
                <w:szCs w:val="16"/>
              </w:rPr>
              <w:t>28</w:t>
            </w:r>
            <w:r w:rsidR="00A31CA5" w:rsidRPr="00C53650">
              <w:rPr>
                <w:sz w:val="16"/>
                <w:szCs w:val="16"/>
              </w:rPr>
              <w:t> </w:t>
            </w:r>
            <w:r w:rsidRPr="00C53650">
              <w:rPr>
                <w:sz w:val="16"/>
                <w:szCs w:val="16"/>
              </w:rPr>
              <w:t>June 2007</w:t>
            </w:r>
          </w:p>
        </w:tc>
        <w:tc>
          <w:tcPr>
            <w:tcW w:w="1845" w:type="dxa"/>
            <w:shd w:val="clear" w:color="auto" w:fill="auto"/>
          </w:tcPr>
          <w:p w:rsidR="00FF3527" w:rsidRPr="00C53650" w:rsidRDefault="00FF3527" w:rsidP="00FF3527">
            <w:pPr>
              <w:pStyle w:val="Tabletext"/>
              <w:rPr>
                <w:sz w:val="16"/>
                <w:szCs w:val="16"/>
              </w:rPr>
            </w:pPr>
            <w:r w:rsidRPr="00C53650">
              <w:rPr>
                <w:sz w:val="16"/>
                <w:szCs w:val="16"/>
              </w:rPr>
              <w:t>28</w:t>
            </w:r>
            <w:r w:rsidR="00A31CA5" w:rsidRPr="00C53650">
              <w:rPr>
                <w:sz w:val="16"/>
                <w:szCs w:val="16"/>
              </w:rPr>
              <w:t> </w:t>
            </w:r>
            <w:r w:rsidRPr="00C53650">
              <w:rPr>
                <w:sz w:val="16"/>
                <w:szCs w:val="16"/>
              </w:rPr>
              <w:t>June 2007</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Sch. 1 (</w:t>
            </w:r>
            <w:r w:rsidR="009C76BB">
              <w:rPr>
                <w:sz w:val="16"/>
                <w:szCs w:val="16"/>
              </w:rPr>
              <w:t>item 1</w:t>
            </w:r>
            <w:r w:rsidRPr="00C53650">
              <w:rPr>
                <w:sz w:val="16"/>
                <w:szCs w:val="16"/>
              </w:rPr>
              <w:t>8)</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Tax Laws Amendment (2007 Measures No.</w:t>
            </w:r>
            <w:r w:rsidR="00A31CA5" w:rsidRPr="00C53650">
              <w:rPr>
                <w:sz w:val="16"/>
                <w:szCs w:val="16"/>
              </w:rPr>
              <w:t> </w:t>
            </w:r>
            <w:r w:rsidRPr="00C53650">
              <w:rPr>
                <w:sz w:val="16"/>
                <w:szCs w:val="16"/>
              </w:rPr>
              <w:t>4) Act 2007</w:t>
            </w:r>
          </w:p>
        </w:tc>
        <w:tc>
          <w:tcPr>
            <w:tcW w:w="992" w:type="dxa"/>
            <w:shd w:val="clear" w:color="auto" w:fill="auto"/>
          </w:tcPr>
          <w:p w:rsidR="00FF3527" w:rsidRPr="00C53650" w:rsidRDefault="00FF3527" w:rsidP="00FF3527">
            <w:pPr>
              <w:pStyle w:val="Tabletext"/>
              <w:rPr>
                <w:sz w:val="16"/>
                <w:szCs w:val="16"/>
              </w:rPr>
            </w:pPr>
            <w:r w:rsidRPr="00C53650">
              <w:rPr>
                <w:sz w:val="16"/>
                <w:szCs w:val="16"/>
              </w:rPr>
              <w:t>143, 2007</w:t>
            </w:r>
          </w:p>
        </w:tc>
        <w:tc>
          <w:tcPr>
            <w:tcW w:w="993" w:type="dxa"/>
            <w:shd w:val="clear" w:color="auto" w:fill="auto"/>
          </w:tcPr>
          <w:p w:rsidR="00FF3527" w:rsidRPr="00C53650" w:rsidRDefault="00FF3527" w:rsidP="00FF3527">
            <w:pPr>
              <w:pStyle w:val="Tabletext"/>
              <w:rPr>
                <w:sz w:val="16"/>
                <w:szCs w:val="16"/>
              </w:rPr>
            </w:pPr>
            <w:r w:rsidRPr="00C53650">
              <w:rPr>
                <w:sz w:val="16"/>
                <w:szCs w:val="16"/>
              </w:rPr>
              <w:t>24 Sept 2007</w:t>
            </w:r>
          </w:p>
        </w:tc>
        <w:tc>
          <w:tcPr>
            <w:tcW w:w="1845" w:type="dxa"/>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1 (</w:t>
            </w:r>
            <w:r w:rsidR="009C76BB">
              <w:rPr>
                <w:sz w:val="16"/>
                <w:szCs w:val="16"/>
              </w:rPr>
              <w:t>items 6</w:t>
            </w:r>
            <w:r w:rsidRPr="00C53650">
              <w:rPr>
                <w:sz w:val="16"/>
                <w:szCs w:val="16"/>
              </w:rPr>
              <w:t>, 7, 222, 225, 226): Royal Assent</w:t>
            </w:r>
            <w:r w:rsidRPr="00C53650">
              <w:rPr>
                <w:sz w:val="16"/>
                <w:szCs w:val="16"/>
              </w:rPr>
              <w:br/>
              <w:t>Schedule</w:t>
            </w:r>
            <w:r w:rsidR="00A31CA5" w:rsidRPr="00C53650">
              <w:rPr>
                <w:sz w:val="16"/>
                <w:szCs w:val="16"/>
              </w:rPr>
              <w:t> </w:t>
            </w:r>
            <w:r w:rsidRPr="00C53650">
              <w:rPr>
                <w:sz w:val="16"/>
                <w:szCs w:val="16"/>
              </w:rPr>
              <w:t>7 (</w:t>
            </w:r>
            <w:r w:rsidR="000E66D7" w:rsidRPr="00C53650">
              <w:rPr>
                <w:sz w:val="16"/>
                <w:szCs w:val="16"/>
              </w:rPr>
              <w:t>items 2</w:t>
            </w:r>
            <w:r w:rsidRPr="00C53650">
              <w:rPr>
                <w:sz w:val="16"/>
                <w:szCs w:val="16"/>
              </w:rPr>
              <w:t xml:space="preserve">–6): </w:t>
            </w:r>
            <w:r w:rsidR="009C76BB">
              <w:rPr>
                <w:sz w:val="16"/>
                <w:szCs w:val="16"/>
              </w:rPr>
              <w:t>1 July</w:t>
            </w:r>
            <w:r w:rsidRPr="00C53650">
              <w:rPr>
                <w:sz w:val="16"/>
                <w:szCs w:val="16"/>
              </w:rPr>
              <w:t xml:space="preserve"> 2006</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Sch. 1 (</w:t>
            </w:r>
            <w:r w:rsidR="000E66D7" w:rsidRPr="00C53650">
              <w:rPr>
                <w:sz w:val="16"/>
                <w:szCs w:val="16"/>
              </w:rPr>
              <w:t>items 2</w:t>
            </w:r>
            <w:r w:rsidRPr="00C53650">
              <w:rPr>
                <w:sz w:val="16"/>
                <w:szCs w:val="16"/>
              </w:rPr>
              <w:t>22, 225, 226)</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Tax Laws Amendment (2008 Measures No.</w:t>
            </w:r>
            <w:r w:rsidR="00A31CA5" w:rsidRPr="00C53650">
              <w:rPr>
                <w:sz w:val="16"/>
                <w:szCs w:val="16"/>
              </w:rPr>
              <w:t> </w:t>
            </w:r>
            <w:r w:rsidRPr="00C53650">
              <w:rPr>
                <w:sz w:val="16"/>
                <w:szCs w:val="16"/>
              </w:rPr>
              <w:t>4) Act 2008</w:t>
            </w:r>
          </w:p>
        </w:tc>
        <w:tc>
          <w:tcPr>
            <w:tcW w:w="992" w:type="dxa"/>
            <w:shd w:val="clear" w:color="auto" w:fill="auto"/>
          </w:tcPr>
          <w:p w:rsidR="00FF3527" w:rsidRPr="00C53650" w:rsidRDefault="00FF3527" w:rsidP="00FF3527">
            <w:pPr>
              <w:pStyle w:val="Tabletext"/>
              <w:rPr>
                <w:sz w:val="16"/>
                <w:szCs w:val="16"/>
              </w:rPr>
            </w:pPr>
            <w:r w:rsidRPr="00C53650">
              <w:rPr>
                <w:sz w:val="16"/>
                <w:szCs w:val="16"/>
              </w:rPr>
              <w:t>97, 2008</w:t>
            </w:r>
          </w:p>
        </w:tc>
        <w:tc>
          <w:tcPr>
            <w:tcW w:w="993" w:type="dxa"/>
            <w:shd w:val="clear" w:color="auto" w:fill="auto"/>
          </w:tcPr>
          <w:p w:rsidR="00FF3527" w:rsidRPr="00C53650" w:rsidRDefault="00FF3527" w:rsidP="00FF3527">
            <w:pPr>
              <w:pStyle w:val="Tabletext"/>
              <w:rPr>
                <w:sz w:val="16"/>
                <w:szCs w:val="16"/>
              </w:rPr>
            </w:pPr>
            <w:r w:rsidRPr="00C53650">
              <w:rPr>
                <w:sz w:val="16"/>
                <w:szCs w:val="16"/>
              </w:rPr>
              <w:t>3 Oct 2008</w:t>
            </w:r>
          </w:p>
        </w:tc>
        <w:tc>
          <w:tcPr>
            <w:tcW w:w="1845" w:type="dxa"/>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3 (</w:t>
            </w:r>
            <w:r w:rsidR="009C76BB">
              <w:rPr>
                <w:sz w:val="16"/>
                <w:szCs w:val="16"/>
              </w:rPr>
              <w:t>item 1</w:t>
            </w:r>
            <w:r w:rsidRPr="00C53650">
              <w:rPr>
                <w:sz w:val="16"/>
                <w:szCs w:val="16"/>
              </w:rPr>
              <w:t>): Royal Assent</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Tax Laws Amendment (2008 Measures No.</w:t>
            </w:r>
            <w:r w:rsidR="00A31CA5" w:rsidRPr="00C53650">
              <w:rPr>
                <w:sz w:val="16"/>
                <w:szCs w:val="16"/>
              </w:rPr>
              <w:t> </w:t>
            </w:r>
            <w:r w:rsidRPr="00C53650">
              <w:rPr>
                <w:sz w:val="16"/>
                <w:szCs w:val="16"/>
              </w:rPr>
              <w:t>5) Act 2008</w:t>
            </w:r>
          </w:p>
        </w:tc>
        <w:tc>
          <w:tcPr>
            <w:tcW w:w="992" w:type="dxa"/>
            <w:shd w:val="clear" w:color="auto" w:fill="auto"/>
          </w:tcPr>
          <w:p w:rsidR="00FF3527" w:rsidRPr="00C53650" w:rsidRDefault="00FF3527" w:rsidP="00FF3527">
            <w:pPr>
              <w:pStyle w:val="Tabletext"/>
              <w:rPr>
                <w:sz w:val="16"/>
                <w:szCs w:val="16"/>
              </w:rPr>
            </w:pPr>
            <w:r w:rsidRPr="00C53650">
              <w:rPr>
                <w:sz w:val="16"/>
                <w:szCs w:val="16"/>
              </w:rPr>
              <w:t>145, 2008</w:t>
            </w:r>
          </w:p>
        </w:tc>
        <w:tc>
          <w:tcPr>
            <w:tcW w:w="993" w:type="dxa"/>
            <w:shd w:val="clear" w:color="auto" w:fill="auto"/>
          </w:tcPr>
          <w:p w:rsidR="00FF3527" w:rsidRPr="00C53650" w:rsidRDefault="00FF3527" w:rsidP="00FF3527">
            <w:pPr>
              <w:pStyle w:val="Tabletext"/>
              <w:rPr>
                <w:sz w:val="16"/>
                <w:szCs w:val="16"/>
              </w:rPr>
            </w:pPr>
            <w:r w:rsidRPr="00C53650">
              <w:rPr>
                <w:sz w:val="16"/>
                <w:szCs w:val="16"/>
              </w:rPr>
              <w:t>9 Dec 2008</w:t>
            </w:r>
          </w:p>
        </w:tc>
        <w:tc>
          <w:tcPr>
            <w:tcW w:w="1845" w:type="dxa"/>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1 (</w:t>
            </w:r>
            <w:r w:rsidR="009C76BB">
              <w:rPr>
                <w:sz w:val="16"/>
                <w:szCs w:val="16"/>
              </w:rPr>
              <w:t>items 1</w:t>
            </w:r>
            <w:r w:rsidRPr="00C53650">
              <w:rPr>
                <w:sz w:val="16"/>
                <w:szCs w:val="16"/>
              </w:rPr>
              <w:t>–13): Royal Assent</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Sch. 1 (</w:t>
            </w:r>
            <w:r w:rsidR="009C76BB">
              <w:rPr>
                <w:sz w:val="16"/>
                <w:szCs w:val="16"/>
              </w:rPr>
              <w:t>item 1</w:t>
            </w:r>
            <w:r w:rsidRPr="00C53650">
              <w:rPr>
                <w:sz w:val="16"/>
                <w:szCs w:val="16"/>
              </w:rPr>
              <w:t>3)</w:t>
            </w:r>
          </w:p>
        </w:tc>
      </w:tr>
      <w:tr w:rsidR="00FF3527" w:rsidRPr="00C53650" w:rsidTr="00FF3527">
        <w:trPr>
          <w:cantSplit/>
        </w:trPr>
        <w:tc>
          <w:tcPr>
            <w:tcW w:w="1838"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Tax Laws Amendment (2008 Measures No.</w:t>
            </w:r>
            <w:r w:rsidR="00A31CA5" w:rsidRPr="00C53650">
              <w:rPr>
                <w:sz w:val="16"/>
                <w:szCs w:val="16"/>
              </w:rPr>
              <w:t> </w:t>
            </w:r>
            <w:r w:rsidRPr="00C53650">
              <w:rPr>
                <w:sz w:val="16"/>
                <w:szCs w:val="16"/>
              </w:rPr>
              <w:t>6) Act 2009</w:t>
            </w:r>
          </w:p>
        </w:tc>
        <w:tc>
          <w:tcPr>
            <w:tcW w:w="992"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14, 2009</w:t>
            </w:r>
          </w:p>
        </w:tc>
        <w:tc>
          <w:tcPr>
            <w:tcW w:w="993"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26 Mar 2009</w:t>
            </w:r>
          </w:p>
        </w:tc>
        <w:tc>
          <w:tcPr>
            <w:tcW w:w="1845"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4 (</w:t>
            </w:r>
            <w:r w:rsidR="009C76BB">
              <w:rPr>
                <w:sz w:val="16"/>
                <w:szCs w:val="16"/>
              </w:rPr>
              <w:t>item 1</w:t>
            </w:r>
            <w:r w:rsidRPr="00C53650">
              <w:rPr>
                <w:sz w:val="16"/>
                <w:szCs w:val="16"/>
              </w:rPr>
              <w:t>): Royal Assent</w:t>
            </w:r>
          </w:p>
        </w:tc>
        <w:tc>
          <w:tcPr>
            <w:tcW w:w="1420"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w:t>
            </w:r>
          </w:p>
        </w:tc>
      </w:tr>
      <w:tr w:rsidR="00FF3527" w:rsidRPr="00C53650" w:rsidTr="00FF3527">
        <w:trPr>
          <w:cantSplit/>
        </w:trPr>
        <w:tc>
          <w:tcPr>
            <w:tcW w:w="1838" w:type="dxa"/>
            <w:tcBorders>
              <w:bottom w:val="single" w:sz="4" w:space="0" w:color="auto"/>
            </w:tcBorders>
            <w:shd w:val="clear" w:color="auto" w:fill="auto"/>
          </w:tcPr>
          <w:p w:rsidR="00FF3527" w:rsidRPr="00C53650" w:rsidRDefault="00FF3527" w:rsidP="00FF3527">
            <w:pPr>
              <w:pStyle w:val="Tabletext"/>
              <w:rPr>
                <w:sz w:val="16"/>
                <w:szCs w:val="16"/>
              </w:rPr>
            </w:pPr>
            <w:bookmarkStart w:id="380" w:name="CU_55877022"/>
            <w:bookmarkStart w:id="381" w:name="CU_55883256"/>
            <w:bookmarkStart w:id="382" w:name="CU_55884645"/>
            <w:bookmarkEnd w:id="380"/>
            <w:bookmarkEnd w:id="381"/>
            <w:bookmarkEnd w:id="382"/>
            <w:r w:rsidRPr="00C53650">
              <w:rPr>
                <w:sz w:val="16"/>
                <w:szCs w:val="16"/>
              </w:rPr>
              <w:t>Customs Legislation Amendment (Name Change) Act 2009</w:t>
            </w:r>
          </w:p>
        </w:tc>
        <w:tc>
          <w:tcPr>
            <w:tcW w:w="992"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33, 2009</w:t>
            </w:r>
          </w:p>
        </w:tc>
        <w:tc>
          <w:tcPr>
            <w:tcW w:w="993"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22</w:t>
            </w:r>
            <w:r w:rsidR="00A31CA5" w:rsidRPr="00C53650">
              <w:rPr>
                <w:sz w:val="16"/>
                <w:szCs w:val="16"/>
              </w:rPr>
              <w:t> </w:t>
            </w:r>
            <w:r w:rsidRPr="00C53650">
              <w:rPr>
                <w:sz w:val="16"/>
                <w:szCs w:val="16"/>
              </w:rPr>
              <w:t>May 2009</w:t>
            </w:r>
          </w:p>
        </w:tc>
        <w:tc>
          <w:tcPr>
            <w:tcW w:w="1845"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2 (</w:t>
            </w:r>
            <w:r w:rsidR="00F22B39" w:rsidRPr="00C53650">
              <w:rPr>
                <w:sz w:val="16"/>
                <w:szCs w:val="16"/>
              </w:rPr>
              <w:t>item 3</w:t>
            </w:r>
            <w:r w:rsidRPr="00C53650">
              <w:rPr>
                <w:sz w:val="16"/>
                <w:szCs w:val="16"/>
              </w:rPr>
              <w:t>): 23</w:t>
            </w:r>
            <w:r w:rsidR="00A31CA5" w:rsidRPr="00C53650">
              <w:rPr>
                <w:sz w:val="16"/>
                <w:szCs w:val="16"/>
              </w:rPr>
              <w:t> </w:t>
            </w:r>
            <w:r w:rsidRPr="00C53650">
              <w:rPr>
                <w:sz w:val="16"/>
                <w:szCs w:val="16"/>
              </w:rPr>
              <w:t>May 2009</w:t>
            </w:r>
          </w:p>
        </w:tc>
        <w:tc>
          <w:tcPr>
            <w:tcW w:w="1420"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w:t>
            </w:r>
          </w:p>
        </w:tc>
      </w:tr>
      <w:tr w:rsidR="00FF3527" w:rsidRPr="00C53650" w:rsidTr="00FF3527">
        <w:trPr>
          <w:cantSplit/>
        </w:trPr>
        <w:tc>
          <w:tcPr>
            <w:tcW w:w="1838"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Tax Agent Services (Transitional Provisions and Consequential Amendments) Act 2009</w:t>
            </w:r>
          </w:p>
        </w:tc>
        <w:tc>
          <w:tcPr>
            <w:tcW w:w="992"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114, 2009</w:t>
            </w:r>
          </w:p>
        </w:tc>
        <w:tc>
          <w:tcPr>
            <w:tcW w:w="993"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16 Nov 2009</w:t>
            </w:r>
          </w:p>
        </w:tc>
        <w:tc>
          <w:tcPr>
            <w:tcW w:w="1845"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 1 (</w:t>
            </w:r>
            <w:r w:rsidR="009C76BB">
              <w:rPr>
                <w:sz w:val="16"/>
                <w:szCs w:val="16"/>
              </w:rPr>
              <w:t>item 1</w:t>
            </w:r>
            <w:r w:rsidRPr="00C53650">
              <w:rPr>
                <w:sz w:val="16"/>
                <w:szCs w:val="16"/>
              </w:rPr>
              <w:t xml:space="preserve">) and Sch 2: 1 Mar 2010 (s 2(1) </w:t>
            </w:r>
            <w:r w:rsidR="000E66D7" w:rsidRPr="00C53650">
              <w:rPr>
                <w:sz w:val="16"/>
                <w:szCs w:val="16"/>
              </w:rPr>
              <w:t>items 2</w:t>
            </w:r>
            <w:r w:rsidRPr="00C53650">
              <w:rPr>
                <w:sz w:val="16"/>
                <w:szCs w:val="16"/>
              </w:rPr>
              <w:t>, 4)</w:t>
            </w:r>
          </w:p>
        </w:tc>
        <w:tc>
          <w:tcPr>
            <w:tcW w:w="1420" w:type="dxa"/>
            <w:tcBorders>
              <w:top w:val="single" w:sz="4" w:space="0" w:color="auto"/>
            </w:tcBorders>
            <w:shd w:val="clear" w:color="auto" w:fill="auto"/>
          </w:tcPr>
          <w:p w:rsidR="00FF3527" w:rsidRPr="00C53650" w:rsidRDefault="00FF3527" w:rsidP="00FF3527">
            <w:pPr>
              <w:pStyle w:val="Tabletext"/>
              <w:rPr>
                <w:kern w:val="28"/>
                <w:sz w:val="16"/>
                <w:szCs w:val="16"/>
              </w:rPr>
            </w:pPr>
            <w:r w:rsidRPr="00C53650">
              <w:rPr>
                <w:sz w:val="16"/>
                <w:szCs w:val="16"/>
              </w:rPr>
              <w:t>Sch 2</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Tax Laws Amendment (2009 Measures No.</w:t>
            </w:r>
            <w:r w:rsidR="00A31CA5" w:rsidRPr="00C53650">
              <w:rPr>
                <w:sz w:val="16"/>
                <w:szCs w:val="16"/>
              </w:rPr>
              <w:t> </w:t>
            </w:r>
            <w:r w:rsidRPr="00C53650">
              <w:rPr>
                <w:sz w:val="16"/>
                <w:szCs w:val="16"/>
              </w:rPr>
              <w:t>5) Act 2009</w:t>
            </w:r>
          </w:p>
        </w:tc>
        <w:tc>
          <w:tcPr>
            <w:tcW w:w="992" w:type="dxa"/>
            <w:shd w:val="clear" w:color="auto" w:fill="auto"/>
          </w:tcPr>
          <w:p w:rsidR="00FF3527" w:rsidRPr="00C53650" w:rsidRDefault="00FF3527" w:rsidP="00FF3527">
            <w:pPr>
              <w:pStyle w:val="Tabletext"/>
              <w:rPr>
                <w:sz w:val="16"/>
                <w:szCs w:val="16"/>
              </w:rPr>
            </w:pPr>
            <w:r w:rsidRPr="00C53650">
              <w:rPr>
                <w:sz w:val="16"/>
                <w:szCs w:val="16"/>
              </w:rPr>
              <w:t>118, 2009</w:t>
            </w:r>
          </w:p>
        </w:tc>
        <w:tc>
          <w:tcPr>
            <w:tcW w:w="993" w:type="dxa"/>
            <w:shd w:val="clear" w:color="auto" w:fill="auto"/>
          </w:tcPr>
          <w:p w:rsidR="00FF3527" w:rsidRPr="00C53650" w:rsidRDefault="00FF3527" w:rsidP="00FF3527">
            <w:pPr>
              <w:pStyle w:val="Tabletext"/>
              <w:rPr>
                <w:sz w:val="16"/>
                <w:szCs w:val="16"/>
              </w:rPr>
            </w:pPr>
            <w:r w:rsidRPr="00C53650">
              <w:rPr>
                <w:sz w:val="16"/>
                <w:szCs w:val="16"/>
              </w:rPr>
              <w:t>4 Dec 2009</w:t>
            </w:r>
          </w:p>
        </w:tc>
        <w:tc>
          <w:tcPr>
            <w:tcW w:w="1845" w:type="dxa"/>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1 (</w:t>
            </w:r>
            <w:r w:rsidR="009C76BB">
              <w:rPr>
                <w:sz w:val="16"/>
                <w:szCs w:val="16"/>
              </w:rPr>
              <w:t>items 1</w:t>
            </w:r>
            <w:r w:rsidRPr="00C53650">
              <w:rPr>
                <w:sz w:val="16"/>
                <w:szCs w:val="16"/>
              </w:rPr>
              <w:t xml:space="preserve">–10): </w:t>
            </w:r>
            <w:r w:rsidR="009C76BB">
              <w:rPr>
                <w:sz w:val="16"/>
                <w:szCs w:val="16"/>
              </w:rPr>
              <w:t>1 July</w:t>
            </w:r>
            <w:r w:rsidRPr="00C53650">
              <w:rPr>
                <w:sz w:val="16"/>
                <w:szCs w:val="16"/>
              </w:rPr>
              <w:t xml:space="preserve"> 2000</w:t>
            </w:r>
            <w:r w:rsidRPr="00C53650">
              <w:rPr>
                <w:sz w:val="16"/>
                <w:szCs w:val="16"/>
              </w:rPr>
              <w:br/>
              <w:t>Schedule</w:t>
            </w:r>
            <w:r w:rsidR="00A31CA5" w:rsidRPr="00C53650">
              <w:rPr>
                <w:sz w:val="16"/>
                <w:szCs w:val="16"/>
              </w:rPr>
              <w:t> </w:t>
            </w:r>
            <w:r w:rsidRPr="00C53650">
              <w:rPr>
                <w:sz w:val="16"/>
                <w:szCs w:val="16"/>
              </w:rPr>
              <w:t>1 (</w:t>
            </w:r>
            <w:r w:rsidR="009C76BB">
              <w:rPr>
                <w:sz w:val="16"/>
                <w:szCs w:val="16"/>
              </w:rPr>
              <w:t>items 1</w:t>
            </w:r>
            <w:r w:rsidRPr="00C53650">
              <w:rPr>
                <w:sz w:val="16"/>
                <w:szCs w:val="16"/>
              </w:rPr>
              <w:t>2–45, 50–52, 55): Royal Assent</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Sch. 1 (items</w:t>
            </w:r>
            <w:r w:rsidR="00A31CA5" w:rsidRPr="00C53650">
              <w:rPr>
                <w:sz w:val="16"/>
                <w:szCs w:val="16"/>
              </w:rPr>
              <w:t> </w:t>
            </w:r>
            <w:r w:rsidRPr="00C53650">
              <w:rPr>
                <w:sz w:val="16"/>
                <w:szCs w:val="16"/>
              </w:rPr>
              <w:t>50–52, 55)</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Tax Laws Amendment (2009 Budget Measures No.</w:t>
            </w:r>
            <w:r w:rsidR="00A31CA5" w:rsidRPr="00C53650">
              <w:rPr>
                <w:sz w:val="16"/>
                <w:szCs w:val="16"/>
              </w:rPr>
              <w:t> </w:t>
            </w:r>
            <w:r w:rsidRPr="00C53650">
              <w:rPr>
                <w:sz w:val="16"/>
                <w:szCs w:val="16"/>
              </w:rPr>
              <w:t>2) Act 2009</w:t>
            </w:r>
          </w:p>
        </w:tc>
        <w:tc>
          <w:tcPr>
            <w:tcW w:w="992" w:type="dxa"/>
            <w:shd w:val="clear" w:color="auto" w:fill="auto"/>
          </w:tcPr>
          <w:p w:rsidR="00FF3527" w:rsidRPr="00C53650" w:rsidRDefault="00FF3527" w:rsidP="00FF3527">
            <w:pPr>
              <w:pStyle w:val="Tabletext"/>
              <w:rPr>
                <w:sz w:val="16"/>
                <w:szCs w:val="16"/>
              </w:rPr>
            </w:pPr>
            <w:r w:rsidRPr="00C53650">
              <w:rPr>
                <w:sz w:val="16"/>
                <w:szCs w:val="16"/>
              </w:rPr>
              <w:t>133, 2009</w:t>
            </w:r>
          </w:p>
        </w:tc>
        <w:tc>
          <w:tcPr>
            <w:tcW w:w="993" w:type="dxa"/>
            <w:shd w:val="clear" w:color="auto" w:fill="auto"/>
          </w:tcPr>
          <w:p w:rsidR="00FF3527" w:rsidRPr="00C53650" w:rsidRDefault="00FF3527" w:rsidP="00FF3527">
            <w:pPr>
              <w:pStyle w:val="Tabletext"/>
              <w:rPr>
                <w:sz w:val="16"/>
                <w:szCs w:val="16"/>
              </w:rPr>
            </w:pPr>
            <w:r w:rsidRPr="00C53650">
              <w:rPr>
                <w:sz w:val="16"/>
                <w:szCs w:val="16"/>
              </w:rPr>
              <w:t>14 Dec 2009</w:t>
            </w:r>
          </w:p>
        </w:tc>
        <w:tc>
          <w:tcPr>
            <w:tcW w:w="1845" w:type="dxa"/>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1 (</w:t>
            </w:r>
            <w:r w:rsidR="009C76BB">
              <w:rPr>
                <w:sz w:val="16"/>
                <w:szCs w:val="16"/>
              </w:rPr>
              <w:t>items 6</w:t>
            </w:r>
            <w:r w:rsidRPr="00C53650">
              <w:rPr>
                <w:sz w:val="16"/>
                <w:szCs w:val="16"/>
              </w:rPr>
              <w:t>, 7, 86, 87): 14 Dec 2009</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Sch. 1 (items</w:t>
            </w:r>
            <w:r w:rsidR="00A31CA5" w:rsidRPr="00C53650">
              <w:rPr>
                <w:sz w:val="16"/>
                <w:szCs w:val="16"/>
              </w:rPr>
              <w:t> </w:t>
            </w:r>
            <w:r w:rsidRPr="00C53650">
              <w:rPr>
                <w:sz w:val="16"/>
                <w:szCs w:val="16"/>
              </w:rPr>
              <w:t>86, 87)</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Tax Laws Amendment (2009 Measures No.</w:t>
            </w:r>
            <w:r w:rsidR="00A31CA5" w:rsidRPr="00C53650">
              <w:rPr>
                <w:sz w:val="16"/>
                <w:szCs w:val="16"/>
              </w:rPr>
              <w:t> </w:t>
            </w:r>
            <w:r w:rsidRPr="00C53650">
              <w:rPr>
                <w:sz w:val="16"/>
                <w:szCs w:val="16"/>
              </w:rPr>
              <w:t>6) Act 2010</w:t>
            </w:r>
          </w:p>
        </w:tc>
        <w:tc>
          <w:tcPr>
            <w:tcW w:w="992" w:type="dxa"/>
            <w:shd w:val="clear" w:color="auto" w:fill="auto"/>
          </w:tcPr>
          <w:p w:rsidR="00FF3527" w:rsidRPr="00C53650" w:rsidRDefault="00FF3527" w:rsidP="00FF3527">
            <w:pPr>
              <w:pStyle w:val="Tabletext"/>
              <w:rPr>
                <w:sz w:val="16"/>
                <w:szCs w:val="16"/>
              </w:rPr>
            </w:pPr>
            <w:r w:rsidRPr="00C53650">
              <w:rPr>
                <w:sz w:val="16"/>
                <w:szCs w:val="16"/>
              </w:rPr>
              <w:t>19, 2010</w:t>
            </w:r>
          </w:p>
        </w:tc>
        <w:tc>
          <w:tcPr>
            <w:tcW w:w="993" w:type="dxa"/>
            <w:shd w:val="clear" w:color="auto" w:fill="auto"/>
          </w:tcPr>
          <w:p w:rsidR="00FF3527" w:rsidRPr="00C53650" w:rsidRDefault="00FF3527" w:rsidP="00FF3527">
            <w:pPr>
              <w:pStyle w:val="Tabletext"/>
              <w:rPr>
                <w:sz w:val="16"/>
                <w:szCs w:val="16"/>
              </w:rPr>
            </w:pPr>
            <w:r w:rsidRPr="00C53650">
              <w:rPr>
                <w:sz w:val="16"/>
                <w:szCs w:val="16"/>
              </w:rPr>
              <w:t>24 Mar 2010</w:t>
            </w:r>
          </w:p>
        </w:tc>
        <w:tc>
          <w:tcPr>
            <w:tcW w:w="1845" w:type="dxa"/>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1 (</w:t>
            </w:r>
            <w:r w:rsidR="009C76BB">
              <w:rPr>
                <w:sz w:val="16"/>
                <w:szCs w:val="16"/>
              </w:rPr>
              <w:t>items 1</w:t>
            </w:r>
            <w:r w:rsidRPr="00C53650">
              <w:rPr>
                <w:sz w:val="16"/>
                <w:szCs w:val="16"/>
              </w:rPr>
              <w:t>4, 15): Royal Assent</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Tax Laws Amendment (2009 GST Administration Measures) Act 2010</w:t>
            </w:r>
          </w:p>
        </w:tc>
        <w:tc>
          <w:tcPr>
            <w:tcW w:w="992" w:type="dxa"/>
            <w:shd w:val="clear" w:color="auto" w:fill="auto"/>
          </w:tcPr>
          <w:p w:rsidR="00FF3527" w:rsidRPr="00C53650" w:rsidRDefault="00FF3527" w:rsidP="00FF3527">
            <w:pPr>
              <w:pStyle w:val="Tabletext"/>
              <w:rPr>
                <w:sz w:val="16"/>
                <w:szCs w:val="16"/>
              </w:rPr>
            </w:pPr>
            <w:r w:rsidRPr="00C53650">
              <w:rPr>
                <w:sz w:val="16"/>
                <w:szCs w:val="16"/>
              </w:rPr>
              <w:t>20, 2010</w:t>
            </w:r>
          </w:p>
        </w:tc>
        <w:tc>
          <w:tcPr>
            <w:tcW w:w="993" w:type="dxa"/>
            <w:shd w:val="clear" w:color="auto" w:fill="auto"/>
          </w:tcPr>
          <w:p w:rsidR="00FF3527" w:rsidRPr="00C53650" w:rsidRDefault="00FF3527" w:rsidP="00FF3527">
            <w:pPr>
              <w:pStyle w:val="Tabletext"/>
              <w:rPr>
                <w:sz w:val="16"/>
                <w:szCs w:val="16"/>
              </w:rPr>
            </w:pPr>
            <w:r w:rsidRPr="00C53650">
              <w:rPr>
                <w:sz w:val="16"/>
                <w:szCs w:val="16"/>
              </w:rPr>
              <w:t>24 Mar 2010</w:t>
            </w:r>
          </w:p>
        </w:tc>
        <w:tc>
          <w:tcPr>
            <w:tcW w:w="1845" w:type="dxa"/>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1 (</w:t>
            </w:r>
            <w:r w:rsidR="009C76BB">
              <w:rPr>
                <w:sz w:val="16"/>
                <w:szCs w:val="16"/>
              </w:rPr>
              <w:t>items 1</w:t>
            </w:r>
            <w:r w:rsidRPr="00C53650">
              <w:rPr>
                <w:sz w:val="16"/>
                <w:szCs w:val="16"/>
              </w:rPr>
              <w:t>–13, 19), Schedule</w:t>
            </w:r>
            <w:r w:rsidR="00A31CA5" w:rsidRPr="00C53650">
              <w:rPr>
                <w:sz w:val="16"/>
                <w:szCs w:val="16"/>
              </w:rPr>
              <w:t> </w:t>
            </w:r>
            <w:r w:rsidRPr="00C53650">
              <w:rPr>
                <w:sz w:val="16"/>
                <w:szCs w:val="16"/>
              </w:rPr>
              <w:t>3 (</w:t>
            </w:r>
            <w:r w:rsidR="009C76BB">
              <w:rPr>
                <w:sz w:val="16"/>
                <w:szCs w:val="16"/>
              </w:rPr>
              <w:t>items 1</w:t>
            </w:r>
            <w:r w:rsidRPr="00C53650">
              <w:rPr>
                <w:sz w:val="16"/>
                <w:szCs w:val="16"/>
              </w:rPr>
              <w:t>–29, 31), Schedule</w:t>
            </w:r>
            <w:r w:rsidR="00A31CA5" w:rsidRPr="00C53650">
              <w:rPr>
                <w:sz w:val="16"/>
                <w:szCs w:val="16"/>
              </w:rPr>
              <w:t> </w:t>
            </w:r>
            <w:r w:rsidRPr="00C53650">
              <w:rPr>
                <w:sz w:val="16"/>
                <w:szCs w:val="16"/>
              </w:rPr>
              <w:t>4, Schedule</w:t>
            </w:r>
            <w:r w:rsidR="00A31CA5" w:rsidRPr="00C53650">
              <w:rPr>
                <w:sz w:val="16"/>
                <w:szCs w:val="16"/>
              </w:rPr>
              <w:t> </w:t>
            </w:r>
            <w:r w:rsidRPr="00C53650">
              <w:rPr>
                <w:sz w:val="16"/>
                <w:szCs w:val="16"/>
              </w:rPr>
              <w:t>5 (</w:t>
            </w:r>
            <w:r w:rsidR="009C76BB">
              <w:rPr>
                <w:sz w:val="16"/>
                <w:szCs w:val="16"/>
              </w:rPr>
              <w:t>items 1</w:t>
            </w:r>
            <w:r w:rsidRPr="00C53650">
              <w:rPr>
                <w:sz w:val="16"/>
                <w:szCs w:val="16"/>
              </w:rPr>
              <w:t>–3) and Schedule</w:t>
            </w:r>
            <w:r w:rsidR="00A31CA5" w:rsidRPr="00C53650">
              <w:rPr>
                <w:sz w:val="16"/>
                <w:szCs w:val="16"/>
              </w:rPr>
              <w:t> </w:t>
            </w:r>
            <w:r w:rsidRPr="00C53650">
              <w:rPr>
                <w:sz w:val="16"/>
                <w:szCs w:val="16"/>
              </w:rPr>
              <w:t>6: Royal Assent</w:t>
            </w:r>
            <w:r w:rsidRPr="00C53650">
              <w:rPr>
                <w:sz w:val="16"/>
                <w:szCs w:val="16"/>
              </w:rPr>
              <w:br/>
              <w:t>Schedule</w:t>
            </w:r>
            <w:r w:rsidR="00A31CA5" w:rsidRPr="00C53650">
              <w:rPr>
                <w:sz w:val="16"/>
                <w:szCs w:val="16"/>
              </w:rPr>
              <w:t> </w:t>
            </w:r>
            <w:r w:rsidRPr="00C53650">
              <w:rPr>
                <w:sz w:val="16"/>
                <w:szCs w:val="16"/>
              </w:rPr>
              <w:t>2 (</w:t>
            </w:r>
            <w:r w:rsidR="009C76BB">
              <w:rPr>
                <w:sz w:val="16"/>
                <w:szCs w:val="16"/>
              </w:rPr>
              <w:t>items 1</w:t>
            </w:r>
            <w:r w:rsidRPr="00C53650">
              <w:rPr>
                <w:sz w:val="16"/>
                <w:szCs w:val="16"/>
              </w:rPr>
              <w:t xml:space="preserve">–11, 23(1)): </w:t>
            </w:r>
            <w:r w:rsidR="009C76BB">
              <w:rPr>
                <w:sz w:val="16"/>
                <w:szCs w:val="16"/>
              </w:rPr>
              <w:t>1 July</w:t>
            </w:r>
            <w:r w:rsidRPr="00C53650">
              <w:rPr>
                <w:sz w:val="16"/>
                <w:szCs w:val="16"/>
              </w:rPr>
              <w:t xml:space="preserve"> 2010</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Sch. 1 (</w:t>
            </w:r>
            <w:r w:rsidR="009C76BB">
              <w:rPr>
                <w:sz w:val="16"/>
                <w:szCs w:val="16"/>
              </w:rPr>
              <w:t>item 1</w:t>
            </w:r>
            <w:r w:rsidRPr="00C53650">
              <w:rPr>
                <w:sz w:val="16"/>
                <w:szCs w:val="16"/>
              </w:rPr>
              <w:t>9), Sch. 2 (</w:t>
            </w:r>
            <w:r w:rsidR="00F22B39" w:rsidRPr="00C53650">
              <w:rPr>
                <w:sz w:val="16"/>
                <w:szCs w:val="16"/>
              </w:rPr>
              <w:t>item 2</w:t>
            </w:r>
            <w:r w:rsidRPr="00C53650">
              <w:rPr>
                <w:sz w:val="16"/>
                <w:szCs w:val="16"/>
              </w:rPr>
              <w:t>3(1)), Sch. 3 (</w:t>
            </w:r>
            <w:r w:rsidR="00F22B39" w:rsidRPr="00C53650">
              <w:rPr>
                <w:sz w:val="16"/>
                <w:szCs w:val="16"/>
              </w:rPr>
              <w:t>item 3</w:t>
            </w:r>
            <w:r w:rsidRPr="00C53650">
              <w:rPr>
                <w:sz w:val="16"/>
                <w:szCs w:val="16"/>
              </w:rPr>
              <w:t>1), Sch. 4 (</w:t>
            </w:r>
            <w:r w:rsidR="00F22B39" w:rsidRPr="00C53650">
              <w:rPr>
                <w:sz w:val="16"/>
                <w:szCs w:val="16"/>
              </w:rPr>
              <w:t>item 2</w:t>
            </w:r>
            <w:r w:rsidRPr="00C53650">
              <w:rPr>
                <w:sz w:val="16"/>
                <w:szCs w:val="16"/>
              </w:rPr>
              <w:t>), Sch. 5 (</w:t>
            </w:r>
            <w:r w:rsidR="00F22B39" w:rsidRPr="00C53650">
              <w:rPr>
                <w:sz w:val="16"/>
                <w:szCs w:val="16"/>
              </w:rPr>
              <w:t>item 3</w:t>
            </w:r>
            <w:r w:rsidRPr="00C53650">
              <w:rPr>
                <w:sz w:val="16"/>
                <w:szCs w:val="16"/>
              </w:rPr>
              <w:t>) and Sch. 6 (</w:t>
            </w:r>
            <w:r w:rsidR="004F1C14" w:rsidRPr="00C53650">
              <w:rPr>
                <w:sz w:val="16"/>
                <w:szCs w:val="16"/>
              </w:rPr>
              <w:t>item 4</w:t>
            </w:r>
            <w:r w:rsidRPr="00C53650">
              <w:rPr>
                <w:sz w:val="16"/>
                <w:szCs w:val="16"/>
              </w:rPr>
              <w:t>)</w:t>
            </w:r>
          </w:p>
        </w:tc>
      </w:tr>
      <w:tr w:rsidR="00FF3527" w:rsidRPr="00C53650" w:rsidTr="00FF3527">
        <w:trPr>
          <w:cantSplit/>
        </w:trPr>
        <w:tc>
          <w:tcPr>
            <w:tcW w:w="1838"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Tax Laws Amendment (2010 GST Administration Measures No.</w:t>
            </w:r>
            <w:r w:rsidR="00A31CA5" w:rsidRPr="00C53650">
              <w:rPr>
                <w:sz w:val="16"/>
                <w:szCs w:val="16"/>
              </w:rPr>
              <w:t> </w:t>
            </w:r>
            <w:r w:rsidRPr="00C53650">
              <w:rPr>
                <w:sz w:val="16"/>
                <w:szCs w:val="16"/>
              </w:rPr>
              <w:t>1) Act 2010</w:t>
            </w:r>
          </w:p>
        </w:tc>
        <w:tc>
          <w:tcPr>
            <w:tcW w:w="992"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21, 2010</w:t>
            </w:r>
          </w:p>
        </w:tc>
        <w:tc>
          <w:tcPr>
            <w:tcW w:w="993"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 xml:space="preserve">24 Mar 2010 </w:t>
            </w:r>
          </w:p>
        </w:tc>
        <w:tc>
          <w:tcPr>
            <w:tcW w:w="1845"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 1 (</w:t>
            </w:r>
            <w:r w:rsidR="009C76BB">
              <w:rPr>
                <w:sz w:val="16"/>
                <w:szCs w:val="16"/>
              </w:rPr>
              <w:t>items 1</w:t>
            </w:r>
            <w:r w:rsidRPr="00C53650">
              <w:rPr>
                <w:sz w:val="16"/>
                <w:szCs w:val="16"/>
              </w:rPr>
              <w:t>, 2, 4–9, 12–23, 29) and Sch 2 (</w:t>
            </w:r>
            <w:r w:rsidR="009C76BB">
              <w:rPr>
                <w:sz w:val="16"/>
                <w:szCs w:val="16"/>
              </w:rPr>
              <w:t>items 1</w:t>
            </w:r>
            <w:r w:rsidRPr="00C53650">
              <w:rPr>
                <w:sz w:val="16"/>
                <w:szCs w:val="16"/>
              </w:rPr>
              <w:t xml:space="preserve">, 3): 24 Mar 2010 (s 2(1) </w:t>
            </w:r>
            <w:r w:rsidR="000E66D7" w:rsidRPr="00C53650">
              <w:rPr>
                <w:sz w:val="16"/>
                <w:szCs w:val="16"/>
              </w:rPr>
              <w:t>items 2</w:t>
            </w:r>
            <w:r w:rsidRPr="00C53650">
              <w:rPr>
                <w:sz w:val="16"/>
                <w:szCs w:val="16"/>
              </w:rPr>
              <w:t>, 4, 6)</w:t>
            </w:r>
            <w:r w:rsidRPr="00C53650">
              <w:rPr>
                <w:sz w:val="16"/>
                <w:szCs w:val="16"/>
              </w:rPr>
              <w:br/>
              <w:t>Sch 1 (</w:t>
            </w:r>
            <w:r w:rsidR="000E66D7" w:rsidRPr="00C53650">
              <w:rPr>
                <w:sz w:val="16"/>
                <w:szCs w:val="16"/>
              </w:rPr>
              <w:t>items 3</w:t>
            </w:r>
            <w:r w:rsidRPr="00C53650">
              <w:rPr>
                <w:sz w:val="16"/>
                <w:szCs w:val="16"/>
              </w:rPr>
              <w:t>, 10, 11) and Sch 2 (</w:t>
            </w:r>
            <w:r w:rsidR="00F22B39" w:rsidRPr="00C53650">
              <w:rPr>
                <w:sz w:val="16"/>
                <w:szCs w:val="16"/>
              </w:rPr>
              <w:t>item 2</w:t>
            </w:r>
            <w:r w:rsidRPr="00C53650">
              <w:rPr>
                <w:sz w:val="16"/>
                <w:szCs w:val="16"/>
              </w:rPr>
              <w:t xml:space="preserve">): 24 Mar 2010 (s 2(1) </w:t>
            </w:r>
            <w:r w:rsidR="000E66D7" w:rsidRPr="00C53650">
              <w:rPr>
                <w:sz w:val="16"/>
                <w:szCs w:val="16"/>
              </w:rPr>
              <w:t>items 3</w:t>
            </w:r>
            <w:r w:rsidRPr="00C53650">
              <w:rPr>
                <w:sz w:val="16"/>
                <w:szCs w:val="16"/>
              </w:rPr>
              <w:t>, 5, 8)</w:t>
            </w:r>
          </w:p>
        </w:tc>
        <w:tc>
          <w:tcPr>
            <w:tcW w:w="1420"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 1 (</w:t>
            </w:r>
            <w:r w:rsidR="00F22B39" w:rsidRPr="00C53650">
              <w:rPr>
                <w:sz w:val="16"/>
                <w:szCs w:val="16"/>
              </w:rPr>
              <w:t>item 2</w:t>
            </w:r>
            <w:r w:rsidRPr="00C53650">
              <w:rPr>
                <w:sz w:val="16"/>
                <w:szCs w:val="16"/>
              </w:rPr>
              <w:t>9) and Sch 2 (</w:t>
            </w:r>
            <w:r w:rsidR="00F22B39" w:rsidRPr="00C53650">
              <w:rPr>
                <w:sz w:val="16"/>
                <w:szCs w:val="16"/>
              </w:rPr>
              <w:t>item 3</w:t>
            </w:r>
            <w:r w:rsidRPr="00C53650">
              <w:rPr>
                <w:sz w:val="16"/>
                <w:szCs w:val="16"/>
              </w:rPr>
              <w:t>)</w:t>
            </w:r>
          </w:p>
        </w:tc>
      </w:tr>
      <w:tr w:rsidR="00FF3527" w:rsidRPr="00C53650" w:rsidTr="00FF3527">
        <w:trPr>
          <w:cantSplit/>
        </w:trPr>
        <w:tc>
          <w:tcPr>
            <w:tcW w:w="1838" w:type="dxa"/>
            <w:tcBorders>
              <w:bottom w:val="single" w:sz="4" w:space="0" w:color="auto"/>
            </w:tcBorders>
            <w:shd w:val="clear" w:color="auto" w:fill="auto"/>
          </w:tcPr>
          <w:p w:rsidR="00FF3527" w:rsidRPr="00C53650" w:rsidRDefault="00FF3527" w:rsidP="00FF3527">
            <w:pPr>
              <w:pStyle w:val="Tabletext"/>
              <w:rPr>
                <w:sz w:val="16"/>
                <w:szCs w:val="16"/>
              </w:rPr>
            </w:pPr>
            <w:bookmarkStart w:id="383" w:name="CU_62878360"/>
            <w:bookmarkStart w:id="384" w:name="CU_62884594"/>
            <w:bookmarkStart w:id="385" w:name="CU_62885983"/>
            <w:bookmarkEnd w:id="383"/>
            <w:bookmarkEnd w:id="384"/>
            <w:bookmarkEnd w:id="385"/>
            <w:r w:rsidRPr="00C53650">
              <w:rPr>
                <w:sz w:val="16"/>
                <w:szCs w:val="16"/>
              </w:rPr>
              <w:t>Tax Laws Amendment (2010 Measures No.</w:t>
            </w:r>
            <w:r w:rsidR="00A31CA5" w:rsidRPr="00C53650">
              <w:rPr>
                <w:sz w:val="16"/>
                <w:szCs w:val="16"/>
              </w:rPr>
              <w:t> </w:t>
            </w:r>
            <w:r w:rsidRPr="00C53650">
              <w:rPr>
                <w:sz w:val="16"/>
                <w:szCs w:val="16"/>
              </w:rPr>
              <w:t>1) Act 2010</w:t>
            </w:r>
          </w:p>
        </w:tc>
        <w:tc>
          <w:tcPr>
            <w:tcW w:w="992"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56, 2010</w:t>
            </w:r>
          </w:p>
        </w:tc>
        <w:tc>
          <w:tcPr>
            <w:tcW w:w="993"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3</w:t>
            </w:r>
            <w:r w:rsidR="00A31CA5" w:rsidRPr="00C53650">
              <w:rPr>
                <w:sz w:val="16"/>
                <w:szCs w:val="16"/>
              </w:rPr>
              <w:t> </w:t>
            </w:r>
            <w:r w:rsidRPr="00C53650">
              <w:rPr>
                <w:sz w:val="16"/>
                <w:szCs w:val="16"/>
              </w:rPr>
              <w:t>June 2010</w:t>
            </w:r>
          </w:p>
        </w:tc>
        <w:tc>
          <w:tcPr>
            <w:tcW w:w="1845"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6 (</w:t>
            </w:r>
            <w:r w:rsidR="009C76BB">
              <w:rPr>
                <w:sz w:val="16"/>
                <w:szCs w:val="16"/>
              </w:rPr>
              <w:t>items 1</w:t>
            </w:r>
            <w:r w:rsidRPr="00C53650">
              <w:rPr>
                <w:sz w:val="16"/>
                <w:szCs w:val="16"/>
              </w:rPr>
              <w:t>5, 117): Royal Assent</w:t>
            </w:r>
          </w:p>
        </w:tc>
        <w:tc>
          <w:tcPr>
            <w:tcW w:w="1420"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w:t>
            </w:r>
          </w:p>
        </w:tc>
      </w:tr>
      <w:tr w:rsidR="00FF3527" w:rsidRPr="00C53650" w:rsidTr="00FF3527">
        <w:trPr>
          <w:cantSplit/>
        </w:trPr>
        <w:tc>
          <w:tcPr>
            <w:tcW w:w="1838"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Tax Laws Amendment (2010 GST Administration Measures No.</w:t>
            </w:r>
            <w:r w:rsidR="00A31CA5" w:rsidRPr="00C53650">
              <w:rPr>
                <w:sz w:val="16"/>
                <w:szCs w:val="16"/>
              </w:rPr>
              <w:t> </w:t>
            </w:r>
            <w:r w:rsidRPr="00C53650">
              <w:rPr>
                <w:sz w:val="16"/>
                <w:szCs w:val="16"/>
              </w:rPr>
              <w:t>2) Act 2010</w:t>
            </w:r>
          </w:p>
        </w:tc>
        <w:tc>
          <w:tcPr>
            <w:tcW w:w="992"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74, 2010</w:t>
            </w:r>
          </w:p>
        </w:tc>
        <w:tc>
          <w:tcPr>
            <w:tcW w:w="993"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28</w:t>
            </w:r>
            <w:r w:rsidR="00A31CA5" w:rsidRPr="00C53650">
              <w:rPr>
                <w:sz w:val="16"/>
                <w:szCs w:val="16"/>
              </w:rPr>
              <w:t> </w:t>
            </w:r>
            <w:r w:rsidRPr="00C53650">
              <w:rPr>
                <w:sz w:val="16"/>
                <w:szCs w:val="16"/>
              </w:rPr>
              <w:t>June 2010</w:t>
            </w:r>
          </w:p>
        </w:tc>
        <w:tc>
          <w:tcPr>
            <w:tcW w:w="1845"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1 (</w:t>
            </w:r>
            <w:r w:rsidR="009C76BB">
              <w:rPr>
                <w:sz w:val="16"/>
                <w:szCs w:val="16"/>
              </w:rPr>
              <w:t>items 1</w:t>
            </w:r>
            <w:r w:rsidRPr="00C53650">
              <w:rPr>
                <w:sz w:val="16"/>
                <w:szCs w:val="16"/>
              </w:rPr>
              <w:t>–40, 43–55, 63) and Schedule</w:t>
            </w:r>
            <w:r w:rsidR="00A31CA5" w:rsidRPr="00C53650">
              <w:rPr>
                <w:sz w:val="16"/>
                <w:szCs w:val="16"/>
              </w:rPr>
              <w:t> </w:t>
            </w:r>
            <w:r w:rsidRPr="00C53650">
              <w:rPr>
                <w:sz w:val="16"/>
                <w:szCs w:val="16"/>
              </w:rPr>
              <w:t>3: Royal Assent</w:t>
            </w:r>
            <w:r w:rsidRPr="00C53650">
              <w:rPr>
                <w:sz w:val="16"/>
                <w:szCs w:val="16"/>
              </w:rPr>
              <w:br/>
              <w:t>Schedule</w:t>
            </w:r>
            <w:r w:rsidR="00A31CA5" w:rsidRPr="00C53650">
              <w:rPr>
                <w:sz w:val="16"/>
                <w:szCs w:val="16"/>
              </w:rPr>
              <w:t> </w:t>
            </w:r>
            <w:r w:rsidRPr="00C53650">
              <w:rPr>
                <w:sz w:val="16"/>
                <w:szCs w:val="16"/>
              </w:rPr>
              <w:t>2 (</w:t>
            </w:r>
            <w:r w:rsidR="009C76BB">
              <w:rPr>
                <w:sz w:val="16"/>
                <w:szCs w:val="16"/>
              </w:rPr>
              <w:t>items 1</w:t>
            </w:r>
            <w:r w:rsidRPr="00C53650">
              <w:rPr>
                <w:sz w:val="16"/>
                <w:szCs w:val="16"/>
              </w:rPr>
              <w:t xml:space="preserve">–5): </w:t>
            </w:r>
            <w:r w:rsidR="009C76BB">
              <w:rPr>
                <w:sz w:val="16"/>
                <w:szCs w:val="16"/>
              </w:rPr>
              <w:t>1 July</w:t>
            </w:r>
            <w:r w:rsidRPr="00C53650">
              <w:rPr>
                <w:sz w:val="16"/>
                <w:szCs w:val="16"/>
              </w:rPr>
              <w:t xml:space="preserve"> 2010</w:t>
            </w:r>
          </w:p>
        </w:tc>
        <w:tc>
          <w:tcPr>
            <w:tcW w:w="1420"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 1 (</w:t>
            </w:r>
            <w:r w:rsidR="00624A8A" w:rsidRPr="00C53650">
              <w:rPr>
                <w:sz w:val="16"/>
                <w:szCs w:val="16"/>
              </w:rPr>
              <w:t>items 4</w:t>
            </w:r>
            <w:r w:rsidRPr="00C53650">
              <w:rPr>
                <w:sz w:val="16"/>
                <w:szCs w:val="16"/>
              </w:rPr>
              <w:t>3–45, 63) and Sch. 3 (</w:t>
            </w:r>
            <w:r w:rsidR="009C76BB">
              <w:rPr>
                <w:sz w:val="16"/>
                <w:szCs w:val="16"/>
              </w:rPr>
              <w:t>item 5</w:t>
            </w:r>
            <w:r w:rsidRPr="00C53650">
              <w:rPr>
                <w:sz w:val="16"/>
                <w:szCs w:val="16"/>
              </w:rPr>
              <w:t>)</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Tax Laws Amendment (2010 GST Administration Measures No.</w:t>
            </w:r>
            <w:r w:rsidR="00A31CA5" w:rsidRPr="00C53650">
              <w:rPr>
                <w:sz w:val="16"/>
                <w:szCs w:val="16"/>
              </w:rPr>
              <w:t> </w:t>
            </w:r>
            <w:r w:rsidRPr="00C53650">
              <w:rPr>
                <w:sz w:val="16"/>
                <w:szCs w:val="16"/>
              </w:rPr>
              <w:t>3) Act 2010</w:t>
            </w:r>
          </w:p>
        </w:tc>
        <w:tc>
          <w:tcPr>
            <w:tcW w:w="992" w:type="dxa"/>
            <w:shd w:val="clear" w:color="auto" w:fill="auto"/>
          </w:tcPr>
          <w:p w:rsidR="00FF3527" w:rsidRPr="00C53650" w:rsidRDefault="00FF3527" w:rsidP="00FF3527">
            <w:pPr>
              <w:pStyle w:val="Tabletext"/>
              <w:rPr>
                <w:sz w:val="16"/>
                <w:szCs w:val="16"/>
              </w:rPr>
            </w:pPr>
            <w:r w:rsidRPr="00C53650">
              <w:rPr>
                <w:sz w:val="16"/>
                <w:szCs w:val="16"/>
              </w:rPr>
              <w:t>91, 2010</w:t>
            </w:r>
          </w:p>
        </w:tc>
        <w:tc>
          <w:tcPr>
            <w:tcW w:w="993" w:type="dxa"/>
            <w:shd w:val="clear" w:color="auto" w:fill="auto"/>
          </w:tcPr>
          <w:p w:rsidR="00FF3527" w:rsidRPr="00C53650" w:rsidRDefault="00FF3527" w:rsidP="00FF3527">
            <w:pPr>
              <w:pStyle w:val="Tabletext"/>
              <w:rPr>
                <w:sz w:val="16"/>
                <w:szCs w:val="16"/>
              </w:rPr>
            </w:pPr>
            <w:r w:rsidRPr="00C53650">
              <w:rPr>
                <w:sz w:val="16"/>
                <w:szCs w:val="16"/>
              </w:rPr>
              <w:t>29</w:t>
            </w:r>
            <w:r w:rsidR="00A31CA5" w:rsidRPr="00C53650">
              <w:rPr>
                <w:sz w:val="16"/>
                <w:szCs w:val="16"/>
              </w:rPr>
              <w:t> </w:t>
            </w:r>
            <w:r w:rsidRPr="00C53650">
              <w:rPr>
                <w:sz w:val="16"/>
                <w:szCs w:val="16"/>
              </w:rPr>
              <w:t>June 2010</w:t>
            </w:r>
          </w:p>
        </w:tc>
        <w:tc>
          <w:tcPr>
            <w:tcW w:w="1845" w:type="dxa"/>
            <w:shd w:val="clear" w:color="auto" w:fill="auto"/>
          </w:tcPr>
          <w:p w:rsidR="00FF3527" w:rsidRPr="00C53650" w:rsidRDefault="00FF3527" w:rsidP="00FF3527">
            <w:pPr>
              <w:pStyle w:val="Tabletext"/>
              <w:rPr>
                <w:sz w:val="16"/>
                <w:szCs w:val="16"/>
              </w:rPr>
            </w:pPr>
            <w:r w:rsidRPr="00C53650">
              <w:rPr>
                <w:sz w:val="16"/>
                <w:szCs w:val="16"/>
              </w:rPr>
              <w:t>29</w:t>
            </w:r>
            <w:r w:rsidR="00A31CA5" w:rsidRPr="00C53650">
              <w:rPr>
                <w:sz w:val="16"/>
                <w:szCs w:val="16"/>
              </w:rPr>
              <w:t> </w:t>
            </w:r>
            <w:r w:rsidRPr="00C53650">
              <w:rPr>
                <w:sz w:val="16"/>
                <w:szCs w:val="16"/>
              </w:rPr>
              <w:t>June 2010</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Sch. 1 (</w:t>
            </w:r>
            <w:r w:rsidR="009C76BB">
              <w:rPr>
                <w:sz w:val="16"/>
                <w:szCs w:val="16"/>
              </w:rPr>
              <w:t>items 1</w:t>
            </w:r>
            <w:r w:rsidRPr="00C53650">
              <w:rPr>
                <w:sz w:val="16"/>
                <w:szCs w:val="16"/>
              </w:rPr>
              <w:t>5, 16), Sch. 2 (</w:t>
            </w:r>
            <w:r w:rsidR="00F22B39" w:rsidRPr="00C53650">
              <w:rPr>
                <w:sz w:val="16"/>
                <w:szCs w:val="16"/>
              </w:rPr>
              <w:t>item 2</w:t>
            </w:r>
            <w:r w:rsidRPr="00C53650">
              <w:rPr>
                <w:sz w:val="16"/>
                <w:szCs w:val="16"/>
              </w:rPr>
              <w:t>) and Sch. 3 (</w:t>
            </w:r>
            <w:r w:rsidR="009C76BB">
              <w:rPr>
                <w:sz w:val="16"/>
                <w:szCs w:val="16"/>
              </w:rPr>
              <w:t>item 1</w:t>
            </w:r>
            <w:r w:rsidRPr="00C53650">
              <w:rPr>
                <w:sz w:val="16"/>
                <w:szCs w:val="16"/>
              </w:rPr>
              <w:t>2)</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Tax Laws Amendment (2010 Measures No.</w:t>
            </w:r>
            <w:r w:rsidR="00A31CA5" w:rsidRPr="00C53650">
              <w:rPr>
                <w:sz w:val="16"/>
                <w:szCs w:val="16"/>
              </w:rPr>
              <w:t> </w:t>
            </w:r>
            <w:r w:rsidRPr="00C53650">
              <w:rPr>
                <w:sz w:val="16"/>
                <w:szCs w:val="16"/>
              </w:rPr>
              <w:t>4) Act 2010</w:t>
            </w:r>
          </w:p>
        </w:tc>
        <w:tc>
          <w:tcPr>
            <w:tcW w:w="992" w:type="dxa"/>
            <w:shd w:val="clear" w:color="auto" w:fill="auto"/>
          </w:tcPr>
          <w:p w:rsidR="00FF3527" w:rsidRPr="00C53650" w:rsidRDefault="00FF3527" w:rsidP="00FF3527">
            <w:pPr>
              <w:pStyle w:val="Tabletext"/>
              <w:rPr>
                <w:sz w:val="16"/>
                <w:szCs w:val="16"/>
              </w:rPr>
            </w:pPr>
            <w:r w:rsidRPr="00C53650">
              <w:rPr>
                <w:sz w:val="16"/>
                <w:szCs w:val="16"/>
              </w:rPr>
              <w:t>136, 2010</w:t>
            </w:r>
          </w:p>
        </w:tc>
        <w:tc>
          <w:tcPr>
            <w:tcW w:w="993" w:type="dxa"/>
            <w:shd w:val="clear" w:color="auto" w:fill="auto"/>
          </w:tcPr>
          <w:p w:rsidR="00FF3527" w:rsidRPr="00C53650" w:rsidRDefault="00FF3527" w:rsidP="00FF3527">
            <w:pPr>
              <w:pStyle w:val="Tabletext"/>
              <w:rPr>
                <w:sz w:val="16"/>
                <w:szCs w:val="16"/>
              </w:rPr>
            </w:pPr>
            <w:r w:rsidRPr="00C53650">
              <w:rPr>
                <w:sz w:val="16"/>
                <w:szCs w:val="16"/>
              </w:rPr>
              <w:t>7 Dec 2010</w:t>
            </w:r>
          </w:p>
        </w:tc>
        <w:tc>
          <w:tcPr>
            <w:tcW w:w="1845" w:type="dxa"/>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1: Royal Assent</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Sch. 1 (</w:t>
            </w:r>
            <w:r w:rsidR="00F22B39" w:rsidRPr="00C53650">
              <w:rPr>
                <w:sz w:val="16"/>
                <w:szCs w:val="16"/>
              </w:rPr>
              <w:t>item 3</w:t>
            </w:r>
            <w:r w:rsidRPr="00C53650">
              <w:rPr>
                <w:sz w:val="16"/>
                <w:szCs w:val="16"/>
              </w:rPr>
              <w:t>)</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Statute Law Revision Act 2011</w:t>
            </w:r>
          </w:p>
        </w:tc>
        <w:tc>
          <w:tcPr>
            <w:tcW w:w="992" w:type="dxa"/>
            <w:shd w:val="clear" w:color="auto" w:fill="auto"/>
          </w:tcPr>
          <w:p w:rsidR="00FF3527" w:rsidRPr="00C53650" w:rsidRDefault="00FF3527" w:rsidP="00FF3527">
            <w:pPr>
              <w:pStyle w:val="Tabletext"/>
              <w:rPr>
                <w:sz w:val="16"/>
                <w:szCs w:val="16"/>
              </w:rPr>
            </w:pPr>
            <w:r w:rsidRPr="00C53650">
              <w:rPr>
                <w:sz w:val="16"/>
                <w:szCs w:val="16"/>
              </w:rPr>
              <w:t>5, 2011</w:t>
            </w:r>
          </w:p>
        </w:tc>
        <w:tc>
          <w:tcPr>
            <w:tcW w:w="993" w:type="dxa"/>
            <w:shd w:val="clear" w:color="auto" w:fill="auto"/>
          </w:tcPr>
          <w:p w:rsidR="00FF3527" w:rsidRPr="00C53650" w:rsidRDefault="00FF3527" w:rsidP="00FF3527">
            <w:pPr>
              <w:pStyle w:val="Tabletext"/>
              <w:rPr>
                <w:sz w:val="16"/>
                <w:szCs w:val="16"/>
              </w:rPr>
            </w:pPr>
            <w:r w:rsidRPr="00C53650">
              <w:rPr>
                <w:sz w:val="16"/>
                <w:szCs w:val="16"/>
              </w:rPr>
              <w:t>22 Mar 2011</w:t>
            </w:r>
          </w:p>
        </w:tc>
        <w:tc>
          <w:tcPr>
            <w:tcW w:w="1845" w:type="dxa"/>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6 (</w:t>
            </w:r>
            <w:r w:rsidR="009C76BB">
              <w:rPr>
                <w:sz w:val="16"/>
                <w:szCs w:val="16"/>
              </w:rPr>
              <w:t>item 1</w:t>
            </w:r>
            <w:r w:rsidRPr="00C53650">
              <w:rPr>
                <w:sz w:val="16"/>
                <w:szCs w:val="16"/>
              </w:rPr>
              <w:t>21): 19 Apr 2011</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Tax Laws Amendment (2011 Measures No.</w:t>
            </w:r>
            <w:r w:rsidR="00A31CA5" w:rsidRPr="00C53650">
              <w:rPr>
                <w:sz w:val="16"/>
                <w:szCs w:val="16"/>
              </w:rPr>
              <w:t> </w:t>
            </w:r>
            <w:r w:rsidRPr="00C53650">
              <w:rPr>
                <w:sz w:val="16"/>
                <w:szCs w:val="16"/>
              </w:rPr>
              <w:t>2) Act 2011</w:t>
            </w:r>
          </w:p>
        </w:tc>
        <w:tc>
          <w:tcPr>
            <w:tcW w:w="992" w:type="dxa"/>
            <w:shd w:val="clear" w:color="auto" w:fill="auto"/>
          </w:tcPr>
          <w:p w:rsidR="00FF3527" w:rsidRPr="00C53650" w:rsidRDefault="00FF3527" w:rsidP="00FF3527">
            <w:pPr>
              <w:pStyle w:val="Tabletext"/>
              <w:rPr>
                <w:sz w:val="16"/>
                <w:szCs w:val="16"/>
              </w:rPr>
            </w:pPr>
            <w:r w:rsidRPr="00C53650">
              <w:rPr>
                <w:sz w:val="16"/>
                <w:szCs w:val="16"/>
              </w:rPr>
              <w:t>41, 2011</w:t>
            </w:r>
          </w:p>
        </w:tc>
        <w:tc>
          <w:tcPr>
            <w:tcW w:w="993" w:type="dxa"/>
            <w:shd w:val="clear" w:color="auto" w:fill="auto"/>
          </w:tcPr>
          <w:p w:rsidR="00FF3527" w:rsidRPr="00C53650" w:rsidRDefault="00FF3527" w:rsidP="00FF3527">
            <w:pPr>
              <w:pStyle w:val="Tabletext"/>
              <w:rPr>
                <w:sz w:val="16"/>
                <w:szCs w:val="16"/>
              </w:rPr>
            </w:pPr>
            <w:r w:rsidRPr="00C53650">
              <w:rPr>
                <w:sz w:val="16"/>
                <w:szCs w:val="16"/>
              </w:rPr>
              <w:t>27</w:t>
            </w:r>
            <w:r w:rsidR="00A31CA5" w:rsidRPr="00C53650">
              <w:rPr>
                <w:sz w:val="16"/>
                <w:szCs w:val="16"/>
              </w:rPr>
              <w:t> </w:t>
            </w:r>
            <w:r w:rsidRPr="00C53650">
              <w:rPr>
                <w:sz w:val="16"/>
                <w:szCs w:val="16"/>
              </w:rPr>
              <w:t>June 2011</w:t>
            </w:r>
          </w:p>
        </w:tc>
        <w:tc>
          <w:tcPr>
            <w:tcW w:w="1845" w:type="dxa"/>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4 (</w:t>
            </w:r>
            <w:r w:rsidR="009C76BB">
              <w:rPr>
                <w:sz w:val="16"/>
                <w:szCs w:val="16"/>
              </w:rPr>
              <w:t>items 1</w:t>
            </w:r>
            <w:r w:rsidRPr="00C53650">
              <w:rPr>
                <w:sz w:val="16"/>
                <w:szCs w:val="16"/>
              </w:rPr>
              <w:t>–10, 16) and Schedule</w:t>
            </w:r>
            <w:r w:rsidR="00A31CA5" w:rsidRPr="00C53650">
              <w:rPr>
                <w:sz w:val="16"/>
                <w:szCs w:val="16"/>
              </w:rPr>
              <w:t> </w:t>
            </w:r>
            <w:r w:rsidRPr="00C53650">
              <w:rPr>
                <w:sz w:val="16"/>
                <w:szCs w:val="16"/>
              </w:rPr>
              <w:t>5 (</w:t>
            </w:r>
            <w:r w:rsidR="009C76BB">
              <w:rPr>
                <w:sz w:val="16"/>
                <w:szCs w:val="16"/>
              </w:rPr>
              <w:t>items 1</w:t>
            </w:r>
            <w:r w:rsidRPr="00C53650">
              <w:rPr>
                <w:sz w:val="16"/>
                <w:szCs w:val="16"/>
              </w:rPr>
              <w:t>–3): Royal Assent</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Sch. 4 (</w:t>
            </w:r>
            <w:r w:rsidR="009C76BB">
              <w:rPr>
                <w:sz w:val="16"/>
                <w:szCs w:val="16"/>
              </w:rPr>
              <w:t>item 1</w:t>
            </w:r>
            <w:r w:rsidRPr="00C53650">
              <w:rPr>
                <w:sz w:val="16"/>
                <w:szCs w:val="16"/>
              </w:rPr>
              <w:t>6)</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Tax Laws Amendment (2011 Measures No.</w:t>
            </w:r>
            <w:r w:rsidR="00A31CA5" w:rsidRPr="00C53650">
              <w:rPr>
                <w:sz w:val="16"/>
                <w:szCs w:val="16"/>
              </w:rPr>
              <w:t> </w:t>
            </w:r>
            <w:r w:rsidRPr="00C53650">
              <w:rPr>
                <w:sz w:val="16"/>
                <w:szCs w:val="16"/>
              </w:rPr>
              <w:t>3) Act 2011</w:t>
            </w:r>
          </w:p>
        </w:tc>
        <w:tc>
          <w:tcPr>
            <w:tcW w:w="992" w:type="dxa"/>
            <w:shd w:val="clear" w:color="auto" w:fill="auto"/>
          </w:tcPr>
          <w:p w:rsidR="00FF3527" w:rsidRPr="00C53650" w:rsidRDefault="00FF3527" w:rsidP="00FF3527">
            <w:pPr>
              <w:pStyle w:val="Tabletext"/>
              <w:rPr>
                <w:sz w:val="16"/>
                <w:szCs w:val="16"/>
              </w:rPr>
            </w:pPr>
            <w:r w:rsidRPr="00C53650">
              <w:rPr>
                <w:sz w:val="16"/>
                <w:szCs w:val="16"/>
              </w:rPr>
              <w:t>51, 2011</w:t>
            </w:r>
          </w:p>
        </w:tc>
        <w:tc>
          <w:tcPr>
            <w:tcW w:w="993" w:type="dxa"/>
            <w:shd w:val="clear" w:color="auto" w:fill="auto"/>
          </w:tcPr>
          <w:p w:rsidR="00FF3527" w:rsidRPr="00C53650" w:rsidRDefault="00FF3527" w:rsidP="00FF3527">
            <w:pPr>
              <w:pStyle w:val="Tabletext"/>
              <w:rPr>
                <w:sz w:val="16"/>
                <w:szCs w:val="16"/>
              </w:rPr>
            </w:pPr>
            <w:r w:rsidRPr="00C53650">
              <w:rPr>
                <w:sz w:val="16"/>
                <w:szCs w:val="16"/>
              </w:rPr>
              <w:t>27</w:t>
            </w:r>
            <w:r w:rsidR="00A31CA5" w:rsidRPr="00C53650">
              <w:rPr>
                <w:sz w:val="16"/>
                <w:szCs w:val="16"/>
              </w:rPr>
              <w:t> </w:t>
            </w:r>
            <w:r w:rsidRPr="00C53650">
              <w:rPr>
                <w:sz w:val="16"/>
                <w:szCs w:val="16"/>
              </w:rPr>
              <w:t>June 2011</w:t>
            </w:r>
          </w:p>
        </w:tc>
        <w:tc>
          <w:tcPr>
            <w:tcW w:w="1845" w:type="dxa"/>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 xml:space="preserve">1: </w:t>
            </w:r>
            <w:r w:rsidR="009C76BB">
              <w:rPr>
                <w:sz w:val="16"/>
                <w:szCs w:val="16"/>
              </w:rPr>
              <w:t>1 July</w:t>
            </w:r>
            <w:r w:rsidRPr="00C53650">
              <w:rPr>
                <w:sz w:val="16"/>
                <w:szCs w:val="16"/>
              </w:rPr>
              <w:t xml:space="preserve"> 2011</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Sch. 1 (</w:t>
            </w:r>
            <w:r w:rsidR="004F1C14" w:rsidRPr="00C53650">
              <w:rPr>
                <w:sz w:val="16"/>
                <w:szCs w:val="16"/>
              </w:rPr>
              <w:t>item 4</w:t>
            </w:r>
            <w:r w:rsidRPr="00C53650">
              <w:rPr>
                <w:sz w:val="16"/>
                <w:szCs w:val="16"/>
              </w:rPr>
              <w:t>)</w:t>
            </w:r>
          </w:p>
        </w:tc>
      </w:tr>
      <w:tr w:rsidR="00FF3527" w:rsidRPr="00C53650" w:rsidTr="00FF3527">
        <w:trPr>
          <w:cantSplit/>
        </w:trPr>
        <w:tc>
          <w:tcPr>
            <w:tcW w:w="1838"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Tax Laws Amendment (2010 Measures No.</w:t>
            </w:r>
            <w:r w:rsidR="00A31CA5" w:rsidRPr="00C53650">
              <w:rPr>
                <w:sz w:val="16"/>
                <w:szCs w:val="16"/>
              </w:rPr>
              <w:t> </w:t>
            </w:r>
            <w:r w:rsidRPr="00C53650">
              <w:rPr>
                <w:sz w:val="16"/>
                <w:szCs w:val="16"/>
              </w:rPr>
              <w:t>5) Act 2011</w:t>
            </w:r>
          </w:p>
        </w:tc>
        <w:tc>
          <w:tcPr>
            <w:tcW w:w="992"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61, 2011</w:t>
            </w:r>
          </w:p>
        </w:tc>
        <w:tc>
          <w:tcPr>
            <w:tcW w:w="993"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29</w:t>
            </w:r>
            <w:r w:rsidR="00A31CA5" w:rsidRPr="00C53650">
              <w:rPr>
                <w:sz w:val="16"/>
                <w:szCs w:val="16"/>
              </w:rPr>
              <w:t> </w:t>
            </w:r>
            <w:r w:rsidRPr="00C53650">
              <w:rPr>
                <w:sz w:val="16"/>
                <w:szCs w:val="16"/>
              </w:rPr>
              <w:t>June 2011</w:t>
            </w:r>
          </w:p>
        </w:tc>
        <w:tc>
          <w:tcPr>
            <w:tcW w:w="1845"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5: 30</w:t>
            </w:r>
            <w:r w:rsidR="00A31CA5" w:rsidRPr="00C53650">
              <w:rPr>
                <w:sz w:val="16"/>
                <w:szCs w:val="16"/>
              </w:rPr>
              <w:t> </w:t>
            </w:r>
            <w:r w:rsidRPr="00C53650">
              <w:rPr>
                <w:sz w:val="16"/>
                <w:szCs w:val="16"/>
              </w:rPr>
              <w:t>June 2011</w:t>
            </w:r>
          </w:p>
        </w:tc>
        <w:tc>
          <w:tcPr>
            <w:tcW w:w="1420"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 5 (</w:t>
            </w:r>
            <w:r w:rsidR="004F1C14" w:rsidRPr="00C53650">
              <w:rPr>
                <w:sz w:val="16"/>
                <w:szCs w:val="16"/>
              </w:rPr>
              <w:t>item 4</w:t>
            </w:r>
            <w:r w:rsidRPr="00C53650">
              <w:rPr>
                <w:sz w:val="16"/>
                <w:szCs w:val="16"/>
              </w:rPr>
              <w:t>)</w:t>
            </w:r>
          </w:p>
        </w:tc>
      </w:tr>
      <w:tr w:rsidR="00FF3527" w:rsidRPr="00C53650" w:rsidTr="00FF3527">
        <w:trPr>
          <w:cantSplit/>
        </w:trPr>
        <w:tc>
          <w:tcPr>
            <w:tcW w:w="1838" w:type="dxa"/>
            <w:tcBorders>
              <w:bottom w:val="single" w:sz="4" w:space="0" w:color="auto"/>
            </w:tcBorders>
            <w:shd w:val="clear" w:color="auto" w:fill="auto"/>
          </w:tcPr>
          <w:p w:rsidR="00FF3527" w:rsidRPr="00C53650" w:rsidRDefault="00FF3527" w:rsidP="00FF3527">
            <w:pPr>
              <w:pStyle w:val="Tabletext"/>
              <w:rPr>
                <w:sz w:val="16"/>
                <w:szCs w:val="16"/>
              </w:rPr>
            </w:pPr>
            <w:bookmarkStart w:id="386" w:name="CU_70879464"/>
            <w:bookmarkStart w:id="387" w:name="CU_70885698"/>
            <w:bookmarkStart w:id="388" w:name="CU_70887087"/>
            <w:bookmarkEnd w:id="386"/>
            <w:bookmarkEnd w:id="387"/>
            <w:bookmarkEnd w:id="388"/>
            <w:r w:rsidRPr="00C53650">
              <w:rPr>
                <w:sz w:val="16"/>
                <w:szCs w:val="16"/>
              </w:rPr>
              <w:t>Clean Energy (Consequential Amendments) Act 2011</w:t>
            </w:r>
          </w:p>
        </w:tc>
        <w:tc>
          <w:tcPr>
            <w:tcW w:w="992"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132, 2011</w:t>
            </w:r>
          </w:p>
        </w:tc>
        <w:tc>
          <w:tcPr>
            <w:tcW w:w="993"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18 Nov 2011</w:t>
            </w:r>
          </w:p>
        </w:tc>
        <w:tc>
          <w:tcPr>
            <w:tcW w:w="1845"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2 (</w:t>
            </w:r>
            <w:r w:rsidR="009C76BB">
              <w:rPr>
                <w:sz w:val="16"/>
                <w:szCs w:val="16"/>
              </w:rPr>
              <w:t>items 1</w:t>
            </w:r>
            <w:r w:rsidRPr="00C53650">
              <w:rPr>
                <w:sz w:val="16"/>
                <w:szCs w:val="16"/>
              </w:rPr>
              <w:t>, 2): 10</w:t>
            </w:r>
            <w:r w:rsidR="00A31CA5" w:rsidRPr="00C53650">
              <w:rPr>
                <w:sz w:val="16"/>
                <w:szCs w:val="16"/>
              </w:rPr>
              <w:t> </w:t>
            </w:r>
            <w:r w:rsidRPr="00C53650">
              <w:rPr>
                <w:sz w:val="16"/>
                <w:szCs w:val="16"/>
              </w:rPr>
              <w:t>May 2012 (</w:t>
            </w:r>
            <w:r w:rsidRPr="00C53650">
              <w:rPr>
                <w:i/>
                <w:sz w:val="16"/>
                <w:szCs w:val="16"/>
              </w:rPr>
              <w:t>see Gazette</w:t>
            </w:r>
            <w:r w:rsidRPr="00C53650">
              <w:rPr>
                <w:sz w:val="16"/>
                <w:szCs w:val="16"/>
              </w:rPr>
              <w:t xml:space="preserve"> 2012, No. GN18)</w:t>
            </w:r>
          </w:p>
        </w:tc>
        <w:tc>
          <w:tcPr>
            <w:tcW w:w="1420"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w:t>
            </w:r>
          </w:p>
        </w:tc>
      </w:tr>
      <w:tr w:rsidR="00FF3527" w:rsidRPr="00C53650" w:rsidTr="00FF3527">
        <w:trPr>
          <w:cantSplit/>
        </w:trPr>
        <w:tc>
          <w:tcPr>
            <w:tcW w:w="1838"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Tax Laws Amendment (2011 Measures No.</w:t>
            </w:r>
            <w:r w:rsidR="00A31CA5" w:rsidRPr="00C53650">
              <w:rPr>
                <w:sz w:val="16"/>
                <w:szCs w:val="16"/>
              </w:rPr>
              <w:t> </w:t>
            </w:r>
            <w:r w:rsidRPr="00C53650">
              <w:rPr>
                <w:sz w:val="16"/>
                <w:szCs w:val="16"/>
              </w:rPr>
              <w:t>9) Act 2012</w:t>
            </w:r>
          </w:p>
        </w:tc>
        <w:tc>
          <w:tcPr>
            <w:tcW w:w="992"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12, 2012</w:t>
            </w:r>
          </w:p>
        </w:tc>
        <w:tc>
          <w:tcPr>
            <w:tcW w:w="993"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21 Mar 2012</w:t>
            </w:r>
          </w:p>
        </w:tc>
        <w:tc>
          <w:tcPr>
            <w:tcW w:w="1845"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Schedule</w:t>
            </w:r>
            <w:r w:rsidR="00A31CA5" w:rsidRPr="00C53650">
              <w:rPr>
                <w:sz w:val="16"/>
                <w:szCs w:val="16"/>
              </w:rPr>
              <w:t> </w:t>
            </w:r>
            <w:r w:rsidRPr="00C53650">
              <w:rPr>
                <w:sz w:val="16"/>
                <w:szCs w:val="16"/>
              </w:rPr>
              <w:t xml:space="preserve">3: </w:t>
            </w:r>
            <w:r w:rsidR="009C76BB">
              <w:rPr>
                <w:sz w:val="16"/>
                <w:szCs w:val="16"/>
              </w:rPr>
              <w:t>1 July</w:t>
            </w:r>
            <w:r w:rsidRPr="00C53650">
              <w:rPr>
                <w:sz w:val="16"/>
                <w:szCs w:val="16"/>
              </w:rPr>
              <w:t xml:space="preserve"> 2012</w:t>
            </w:r>
            <w:r w:rsidRPr="00C53650">
              <w:rPr>
                <w:sz w:val="16"/>
                <w:szCs w:val="16"/>
              </w:rPr>
              <w:br/>
              <w:t>Schedule</w:t>
            </w:r>
            <w:r w:rsidR="00A31CA5" w:rsidRPr="00C53650">
              <w:rPr>
                <w:sz w:val="16"/>
                <w:szCs w:val="16"/>
              </w:rPr>
              <w:t> </w:t>
            </w:r>
            <w:r w:rsidRPr="00C53650">
              <w:rPr>
                <w:sz w:val="16"/>
                <w:szCs w:val="16"/>
              </w:rPr>
              <w:t>4 and Schedule</w:t>
            </w:r>
            <w:r w:rsidR="00A31CA5" w:rsidRPr="00C53650">
              <w:rPr>
                <w:sz w:val="16"/>
                <w:szCs w:val="16"/>
              </w:rPr>
              <w:t> </w:t>
            </w:r>
            <w:r w:rsidRPr="00C53650">
              <w:rPr>
                <w:sz w:val="16"/>
                <w:szCs w:val="16"/>
              </w:rPr>
              <w:t>6 (</w:t>
            </w:r>
            <w:r w:rsidR="009C76BB">
              <w:rPr>
                <w:sz w:val="16"/>
                <w:szCs w:val="16"/>
              </w:rPr>
              <w:t>items 6</w:t>
            </w:r>
            <w:r w:rsidRPr="00C53650">
              <w:rPr>
                <w:sz w:val="16"/>
                <w:szCs w:val="16"/>
              </w:rPr>
              <w:t>8–73, 184): Royal Assent</w:t>
            </w:r>
            <w:r w:rsidRPr="00C53650">
              <w:rPr>
                <w:sz w:val="16"/>
                <w:szCs w:val="16"/>
              </w:rPr>
              <w:br/>
              <w:t>Schedule</w:t>
            </w:r>
            <w:r w:rsidR="00A31CA5" w:rsidRPr="00C53650">
              <w:rPr>
                <w:sz w:val="16"/>
                <w:szCs w:val="16"/>
              </w:rPr>
              <w:t> </w:t>
            </w:r>
            <w:r w:rsidRPr="00C53650">
              <w:rPr>
                <w:sz w:val="16"/>
                <w:szCs w:val="16"/>
              </w:rPr>
              <w:t>6 (</w:t>
            </w:r>
            <w:r w:rsidR="000E66D7" w:rsidRPr="00C53650">
              <w:rPr>
                <w:sz w:val="16"/>
                <w:szCs w:val="16"/>
              </w:rPr>
              <w:t>items 9</w:t>
            </w:r>
            <w:r w:rsidRPr="00C53650">
              <w:rPr>
                <w:sz w:val="16"/>
                <w:szCs w:val="16"/>
              </w:rPr>
              <w:t>7–105): 22 Mar 2012</w:t>
            </w:r>
          </w:p>
        </w:tc>
        <w:tc>
          <w:tcPr>
            <w:tcW w:w="1420"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 3 (</w:t>
            </w:r>
            <w:r w:rsidR="000E66D7" w:rsidRPr="00C53650">
              <w:rPr>
                <w:sz w:val="16"/>
                <w:szCs w:val="16"/>
              </w:rPr>
              <w:t>items 3</w:t>
            </w:r>
            <w:r w:rsidRPr="00C53650">
              <w:rPr>
                <w:sz w:val="16"/>
                <w:szCs w:val="16"/>
              </w:rPr>
              <w:t>, 6, 11), Sch. 4 (</w:t>
            </w:r>
            <w:r w:rsidR="009C76BB">
              <w:rPr>
                <w:sz w:val="16"/>
                <w:szCs w:val="16"/>
              </w:rPr>
              <w:t>items 1</w:t>
            </w:r>
            <w:r w:rsidRPr="00C53650">
              <w:rPr>
                <w:sz w:val="16"/>
                <w:szCs w:val="16"/>
              </w:rPr>
              <w:t>1–13) and Sch. 6 (</w:t>
            </w:r>
            <w:r w:rsidR="009C76BB">
              <w:rPr>
                <w:sz w:val="16"/>
                <w:szCs w:val="16"/>
              </w:rPr>
              <w:t>item 1</w:t>
            </w:r>
            <w:r w:rsidRPr="00C53650">
              <w:rPr>
                <w:sz w:val="16"/>
                <w:szCs w:val="16"/>
              </w:rPr>
              <w:t>05)</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Minerals Resource Rent Tax (Consequential Amendments and Transitional Provisions) Act 2012</w:t>
            </w:r>
          </w:p>
        </w:tc>
        <w:tc>
          <w:tcPr>
            <w:tcW w:w="992" w:type="dxa"/>
            <w:shd w:val="clear" w:color="auto" w:fill="auto"/>
          </w:tcPr>
          <w:p w:rsidR="00FF3527" w:rsidRPr="00C53650" w:rsidRDefault="00FF3527" w:rsidP="00FF3527">
            <w:pPr>
              <w:pStyle w:val="Tabletext"/>
              <w:rPr>
                <w:sz w:val="16"/>
                <w:szCs w:val="16"/>
              </w:rPr>
            </w:pPr>
            <w:r w:rsidRPr="00C53650">
              <w:rPr>
                <w:sz w:val="16"/>
                <w:szCs w:val="16"/>
              </w:rPr>
              <w:t>14, 2012</w:t>
            </w:r>
          </w:p>
        </w:tc>
        <w:tc>
          <w:tcPr>
            <w:tcW w:w="993" w:type="dxa"/>
            <w:shd w:val="clear" w:color="auto" w:fill="auto"/>
          </w:tcPr>
          <w:p w:rsidR="00FF3527" w:rsidRPr="00C53650" w:rsidRDefault="00FF3527" w:rsidP="00FF3527">
            <w:pPr>
              <w:pStyle w:val="Tabletext"/>
              <w:rPr>
                <w:sz w:val="16"/>
                <w:szCs w:val="16"/>
              </w:rPr>
            </w:pPr>
            <w:r w:rsidRPr="00C53650">
              <w:rPr>
                <w:sz w:val="16"/>
                <w:szCs w:val="16"/>
              </w:rPr>
              <w:t>29 Mar 2012</w:t>
            </w:r>
          </w:p>
        </w:tc>
        <w:tc>
          <w:tcPr>
            <w:tcW w:w="1845" w:type="dxa"/>
            <w:shd w:val="clear" w:color="auto" w:fill="auto"/>
          </w:tcPr>
          <w:p w:rsidR="00FF3527" w:rsidRPr="00C53650" w:rsidRDefault="00FF3527" w:rsidP="00FE1BC7">
            <w:pPr>
              <w:pStyle w:val="Tabletext"/>
              <w:rPr>
                <w:sz w:val="16"/>
                <w:szCs w:val="16"/>
              </w:rPr>
            </w:pPr>
            <w:r w:rsidRPr="00C53650">
              <w:rPr>
                <w:sz w:val="16"/>
                <w:szCs w:val="16"/>
              </w:rPr>
              <w:t>Sch</w:t>
            </w:r>
            <w:r w:rsidR="00985F7B" w:rsidRPr="00C53650">
              <w:rPr>
                <w:sz w:val="16"/>
                <w:szCs w:val="16"/>
              </w:rPr>
              <w:t> </w:t>
            </w:r>
            <w:r w:rsidRPr="00C53650">
              <w:rPr>
                <w:sz w:val="16"/>
                <w:szCs w:val="16"/>
              </w:rPr>
              <w:t>3 (</w:t>
            </w:r>
            <w:r w:rsidR="00F22B39" w:rsidRPr="00C53650">
              <w:rPr>
                <w:sz w:val="16"/>
                <w:szCs w:val="16"/>
              </w:rPr>
              <w:t>item 2</w:t>
            </w:r>
            <w:r w:rsidRPr="00C53650">
              <w:rPr>
                <w:sz w:val="16"/>
                <w:szCs w:val="16"/>
              </w:rPr>
              <w:t xml:space="preserve">): </w:t>
            </w:r>
            <w:r w:rsidR="009C76BB">
              <w:rPr>
                <w:sz w:val="16"/>
                <w:szCs w:val="16"/>
              </w:rPr>
              <w:t>1 July</w:t>
            </w:r>
            <w:r w:rsidRPr="00C53650">
              <w:rPr>
                <w:sz w:val="16"/>
                <w:szCs w:val="16"/>
              </w:rPr>
              <w:t xml:space="preserve"> 2012 </w:t>
            </w:r>
            <w:r w:rsidR="00613997" w:rsidRPr="00C53650">
              <w:rPr>
                <w:sz w:val="16"/>
                <w:szCs w:val="16"/>
              </w:rPr>
              <w:t xml:space="preserve">(s 2(1) </w:t>
            </w:r>
            <w:r w:rsidR="009C76BB">
              <w:rPr>
                <w:sz w:val="16"/>
                <w:szCs w:val="16"/>
              </w:rPr>
              <w:t>item 5</w:t>
            </w:r>
            <w:r w:rsidR="00613997" w:rsidRPr="00C53650">
              <w:rPr>
                <w:sz w:val="16"/>
                <w:szCs w:val="16"/>
              </w:rPr>
              <w:t>)</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Indirect Tax Laws Amendment (Assessment) Act 2012</w:t>
            </w:r>
          </w:p>
        </w:tc>
        <w:tc>
          <w:tcPr>
            <w:tcW w:w="992" w:type="dxa"/>
            <w:shd w:val="clear" w:color="auto" w:fill="auto"/>
          </w:tcPr>
          <w:p w:rsidR="00FF3527" w:rsidRPr="00C53650" w:rsidRDefault="00FF3527" w:rsidP="00FF3527">
            <w:pPr>
              <w:pStyle w:val="Tabletext"/>
              <w:rPr>
                <w:sz w:val="16"/>
                <w:szCs w:val="16"/>
              </w:rPr>
            </w:pPr>
            <w:r w:rsidRPr="00C53650">
              <w:rPr>
                <w:sz w:val="16"/>
                <w:szCs w:val="16"/>
              </w:rPr>
              <w:t>39, 2012</w:t>
            </w:r>
          </w:p>
        </w:tc>
        <w:tc>
          <w:tcPr>
            <w:tcW w:w="993" w:type="dxa"/>
            <w:shd w:val="clear" w:color="auto" w:fill="auto"/>
          </w:tcPr>
          <w:p w:rsidR="00FF3527" w:rsidRPr="00C53650" w:rsidRDefault="00FF3527" w:rsidP="00FF3527">
            <w:pPr>
              <w:pStyle w:val="Tabletext"/>
              <w:rPr>
                <w:sz w:val="16"/>
                <w:szCs w:val="16"/>
              </w:rPr>
            </w:pPr>
            <w:r w:rsidRPr="00C53650">
              <w:rPr>
                <w:sz w:val="16"/>
                <w:szCs w:val="16"/>
              </w:rPr>
              <w:t>15 Apr 2012</w:t>
            </w:r>
          </w:p>
        </w:tc>
        <w:tc>
          <w:tcPr>
            <w:tcW w:w="1845" w:type="dxa"/>
            <w:shd w:val="clear" w:color="auto" w:fill="auto"/>
          </w:tcPr>
          <w:p w:rsidR="00FF3527" w:rsidRPr="00C53650" w:rsidRDefault="00FF3527" w:rsidP="00FF3527">
            <w:pPr>
              <w:pStyle w:val="Tabletext"/>
              <w:rPr>
                <w:sz w:val="16"/>
                <w:szCs w:val="16"/>
              </w:rPr>
            </w:pPr>
            <w:r w:rsidRPr="00C53650">
              <w:rPr>
                <w:sz w:val="16"/>
                <w:szCs w:val="16"/>
              </w:rPr>
              <w:t>Sch 1 (</w:t>
            </w:r>
            <w:r w:rsidR="000E66D7" w:rsidRPr="00C53650">
              <w:rPr>
                <w:sz w:val="16"/>
                <w:szCs w:val="16"/>
              </w:rPr>
              <w:t>items 3</w:t>
            </w:r>
            <w:r w:rsidRPr="00C53650">
              <w:rPr>
                <w:sz w:val="16"/>
                <w:szCs w:val="16"/>
              </w:rPr>
              <w:t>–5, 31–129, 224–226, 239–241), Sch 2 (</w:t>
            </w:r>
            <w:r w:rsidR="009C76BB">
              <w:rPr>
                <w:sz w:val="16"/>
                <w:szCs w:val="16"/>
              </w:rPr>
              <w:t>items 1</w:t>
            </w:r>
            <w:r w:rsidRPr="00C53650">
              <w:rPr>
                <w:sz w:val="16"/>
                <w:szCs w:val="16"/>
              </w:rPr>
              <w:t>, 2) and Sch 3 (</w:t>
            </w:r>
            <w:r w:rsidR="009C76BB">
              <w:rPr>
                <w:sz w:val="16"/>
                <w:szCs w:val="16"/>
              </w:rPr>
              <w:t>items 1</w:t>
            </w:r>
            <w:r w:rsidRPr="00C53650">
              <w:rPr>
                <w:sz w:val="16"/>
                <w:szCs w:val="16"/>
              </w:rPr>
              <w:t xml:space="preserve">–7): </w:t>
            </w:r>
            <w:r w:rsidR="009C76BB">
              <w:rPr>
                <w:sz w:val="16"/>
                <w:szCs w:val="16"/>
              </w:rPr>
              <w:t>1 July</w:t>
            </w:r>
            <w:r w:rsidRPr="00C53650">
              <w:rPr>
                <w:sz w:val="16"/>
                <w:szCs w:val="16"/>
              </w:rPr>
              <w:t xml:space="preserve"> 2012 (s 2(1) </w:t>
            </w:r>
            <w:r w:rsidR="000E66D7" w:rsidRPr="00C53650">
              <w:rPr>
                <w:sz w:val="16"/>
                <w:szCs w:val="16"/>
              </w:rPr>
              <w:t>items 2</w:t>
            </w:r>
            <w:r w:rsidRPr="00C53650">
              <w:rPr>
                <w:sz w:val="16"/>
                <w:szCs w:val="16"/>
              </w:rPr>
              <w:t>, 7)</w:t>
            </w:r>
            <w:r w:rsidRPr="00C53650">
              <w:rPr>
                <w:sz w:val="16"/>
                <w:szCs w:val="16"/>
              </w:rPr>
              <w:br/>
              <w:t>Sch 1 (</w:t>
            </w:r>
            <w:r w:rsidR="000E66D7" w:rsidRPr="00C53650">
              <w:rPr>
                <w:sz w:val="16"/>
                <w:szCs w:val="16"/>
              </w:rPr>
              <w:t>items 2</w:t>
            </w:r>
            <w:r w:rsidRPr="00C53650">
              <w:rPr>
                <w:sz w:val="16"/>
                <w:szCs w:val="16"/>
              </w:rPr>
              <w:t xml:space="preserve">42–245, 264): 1 Jan 2017 (s 2(1) </w:t>
            </w:r>
            <w:r w:rsidR="00F22B39" w:rsidRPr="00C53650">
              <w:rPr>
                <w:sz w:val="16"/>
                <w:szCs w:val="16"/>
              </w:rPr>
              <w:t>item 3</w:t>
            </w:r>
            <w:r w:rsidRPr="00C53650">
              <w:rPr>
                <w:sz w:val="16"/>
                <w:szCs w:val="16"/>
              </w:rPr>
              <w:t>)</w:t>
            </w:r>
            <w:r w:rsidRPr="00C53650">
              <w:rPr>
                <w:sz w:val="16"/>
                <w:szCs w:val="16"/>
              </w:rPr>
              <w:br/>
              <w:t>Sch 4 (</w:t>
            </w:r>
            <w:r w:rsidR="009C76BB">
              <w:rPr>
                <w:sz w:val="16"/>
                <w:szCs w:val="16"/>
              </w:rPr>
              <w:t>items 1</w:t>
            </w:r>
            <w:r w:rsidRPr="00C53650">
              <w:rPr>
                <w:sz w:val="16"/>
                <w:szCs w:val="16"/>
              </w:rPr>
              <w:t xml:space="preserve">–13): 15 Apr 2012 (s 2(1) </w:t>
            </w:r>
            <w:r w:rsidR="006D7127" w:rsidRPr="00C53650">
              <w:rPr>
                <w:sz w:val="16"/>
                <w:szCs w:val="16"/>
              </w:rPr>
              <w:t>item 8</w:t>
            </w:r>
            <w:r w:rsidRPr="00C53650">
              <w:rPr>
                <w:sz w:val="16"/>
                <w:szCs w:val="16"/>
              </w:rPr>
              <w:t>)</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Sch 1 (</w:t>
            </w:r>
            <w:r w:rsidR="000E66D7" w:rsidRPr="00C53650">
              <w:rPr>
                <w:sz w:val="16"/>
                <w:szCs w:val="16"/>
              </w:rPr>
              <w:t>items 2</w:t>
            </w:r>
            <w:r w:rsidRPr="00C53650">
              <w:rPr>
                <w:sz w:val="16"/>
                <w:szCs w:val="16"/>
              </w:rPr>
              <w:t>39–241, 264)</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Tax and Superannuation Laws Amendment (2012 Measures No.</w:t>
            </w:r>
            <w:r w:rsidR="00A31CA5" w:rsidRPr="00C53650">
              <w:rPr>
                <w:sz w:val="16"/>
                <w:szCs w:val="16"/>
              </w:rPr>
              <w:t> </w:t>
            </w:r>
            <w:r w:rsidRPr="00C53650">
              <w:rPr>
                <w:sz w:val="16"/>
                <w:szCs w:val="16"/>
              </w:rPr>
              <w:t>1) Act 2012</w:t>
            </w:r>
          </w:p>
        </w:tc>
        <w:tc>
          <w:tcPr>
            <w:tcW w:w="992" w:type="dxa"/>
            <w:shd w:val="clear" w:color="auto" w:fill="auto"/>
          </w:tcPr>
          <w:p w:rsidR="00FF3527" w:rsidRPr="00C53650" w:rsidRDefault="00FF3527" w:rsidP="00FF3527">
            <w:pPr>
              <w:pStyle w:val="Tabletext"/>
              <w:rPr>
                <w:sz w:val="16"/>
                <w:szCs w:val="16"/>
              </w:rPr>
            </w:pPr>
            <w:r w:rsidRPr="00C53650">
              <w:rPr>
                <w:sz w:val="16"/>
                <w:szCs w:val="16"/>
              </w:rPr>
              <w:t>75, 2012</w:t>
            </w:r>
          </w:p>
        </w:tc>
        <w:tc>
          <w:tcPr>
            <w:tcW w:w="993" w:type="dxa"/>
            <w:shd w:val="clear" w:color="auto" w:fill="auto"/>
          </w:tcPr>
          <w:p w:rsidR="00FF3527" w:rsidRPr="00C53650" w:rsidRDefault="00FF3527" w:rsidP="00FF3527">
            <w:pPr>
              <w:pStyle w:val="Tabletext"/>
              <w:rPr>
                <w:sz w:val="16"/>
                <w:szCs w:val="16"/>
              </w:rPr>
            </w:pPr>
            <w:r w:rsidRPr="00C53650">
              <w:rPr>
                <w:sz w:val="16"/>
                <w:szCs w:val="16"/>
              </w:rPr>
              <w:t>27</w:t>
            </w:r>
            <w:r w:rsidR="00A31CA5" w:rsidRPr="00C53650">
              <w:rPr>
                <w:sz w:val="16"/>
                <w:szCs w:val="16"/>
              </w:rPr>
              <w:t> </w:t>
            </w:r>
            <w:r w:rsidRPr="00C53650">
              <w:rPr>
                <w:sz w:val="16"/>
                <w:szCs w:val="16"/>
              </w:rPr>
              <w:t>June 2012</w:t>
            </w:r>
          </w:p>
        </w:tc>
        <w:tc>
          <w:tcPr>
            <w:tcW w:w="1845" w:type="dxa"/>
            <w:shd w:val="clear" w:color="auto" w:fill="auto"/>
          </w:tcPr>
          <w:p w:rsidR="00FF3527" w:rsidRPr="00C53650" w:rsidRDefault="00FF3527" w:rsidP="00FF3527">
            <w:pPr>
              <w:pStyle w:val="Tabletext"/>
              <w:rPr>
                <w:sz w:val="16"/>
                <w:szCs w:val="16"/>
              </w:rPr>
            </w:pPr>
            <w:r w:rsidRPr="00C53650">
              <w:rPr>
                <w:sz w:val="16"/>
                <w:szCs w:val="16"/>
              </w:rPr>
              <w:t>Sch 1 and 2: 27</w:t>
            </w:r>
            <w:r w:rsidR="00A31CA5" w:rsidRPr="00C53650">
              <w:rPr>
                <w:sz w:val="16"/>
                <w:szCs w:val="16"/>
              </w:rPr>
              <w:t> </w:t>
            </w:r>
            <w:r w:rsidRPr="00C53650">
              <w:rPr>
                <w:sz w:val="16"/>
                <w:szCs w:val="16"/>
              </w:rPr>
              <w:t>June 2012</w:t>
            </w:r>
            <w:r w:rsidR="009237BB" w:rsidRPr="00C53650">
              <w:rPr>
                <w:sz w:val="16"/>
                <w:szCs w:val="16"/>
              </w:rPr>
              <w:t xml:space="preserve"> (s 2(1) </w:t>
            </w:r>
            <w:r w:rsidR="00F22B39" w:rsidRPr="00C53650">
              <w:rPr>
                <w:sz w:val="16"/>
                <w:szCs w:val="16"/>
              </w:rPr>
              <w:t>item 2</w:t>
            </w:r>
            <w:r w:rsidR="009237BB" w:rsidRPr="00C53650">
              <w:rPr>
                <w:sz w:val="16"/>
                <w:szCs w:val="16"/>
              </w:rPr>
              <w:t>)</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Sch 1 (item</w:t>
            </w:r>
            <w:r w:rsidR="00A31CA5" w:rsidRPr="00C53650">
              <w:rPr>
                <w:sz w:val="16"/>
                <w:szCs w:val="16"/>
              </w:rPr>
              <w:t> </w:t>
            </w:r>
            <w:r w:rsidRPr="00C53650">
              <w:rPr>
                <w:sz w:val="16"/>
                <w:szCs w:val="16"/>
              </w:rPr>
              <w:t>9) and Sch 2 (</w:t>
            </w:r>
            <w:r w:rsidR="009C76BB">
              <w:rPr>
                <w:sz w:val="16"/>
                <w:szCs w:val="16"/>
              </w:rPr>
              <w:t>item 1</w:t>
            </w:r>
            <w:r w:rsidRPr="00C53650">
              <w:rPr>
                <w:sz w:val="16"/>
                <w:szCs w:val="16"/>
              </w:rPr>
              <w:t>4)</w:t>
            </w:r>
          </w:p>
        </w:tc>
      </w:tr>
      <w:tr w:rsidR="00FF3527" w:rsidRPr="00C53650" w:rsidTr="00FF3527">
        <w:trPr>
          <w:cantSplit/>
        </w:trPr>
        <w:tc>
          <w:tcPr>
            <w:tcW w:w="1838"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Customs Tariff Amendment (Schedule</w:t>
            </w:r>
            <w:r w:rsidR="00A31CA5" w:rsidRPr="00C53650">
              <w:rPr>
                <w:sz w:val="16"/>
                <w:szCs w:val="16"/>
              </w:rPr>
              <w:t> </w:t>
            </w:r>
            <w:r w:rsidRPr="00C53650">
              <w:rPr>
                <w:sz w:val="16"/>
                <w:szCs w:val="16"/>
              </w:rPr>
              <w:t>4) Act 2012</w:t>
            </w:r>
          </w:p>
        </w:tc>
        <w:tc>
          <w:tcPr>
            <w:tcW w:w="992"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138, 2012</w:t>
            </w:r>
          </w:p>
        </w:tc>
        <w:tc>
          <w:tcPr>
            <w:tcW w:w="993"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25 Sept 2012</w:t>
            </w:r>
          </w:p>
        </w:tc>
        <w:tc>
          <w:tcPr>
            <w:tcW w:w="1845" w:type="dxa"/>
            <w:tcBorders>
              <w:bottom w:val="single" w:sz="4" w:space="0" w:color="auto"/>
            </w:tcBorders>
            <w:shd w:val="clear" w:color="auto" w:fill="auto"/>
          </w:tcPr>
          <w:p w:rsidR="00FF3527" w:rsidRPr="00C53650" w:rsidRDefault="00FF3527" w:rsidP="00FE1BC7">
            <w:pPr>
              <w:pStyle w:val="Tabletext"/>
              <w:rPr>
                <w:kern w:val="28"/>
                <w:sz w:val="16"/>
                <w:szCs w:val="16"/>
              </w:rPr>
            </w:pPr>
            <w:r w:rsidRPr="00C53650">
              <w:rPr>
                <w:sz w:val="16"/>
                <w:szCs w:val="16"/>
              </w:rPr>
              <w:t>Sch 2 (</w:t>
            </w:r>
            <w:r w:rsidR="009C76BB">
              <w:rPr>
                <w:sz w:val="16"/>
                <w:szCs w:val="16"/>
              </w:rPr>
              <w:t>items 1</w:t>
            </w:r>
            <w:r w:rsidRPr="00C53650">
              <w:rPr>
                <w:sz w:val="16"/>
                <w:szCs w:val="16"/>
              </w:rPr>
              <w:t xml:space="preserve">–3, 6): 1 Mar 2013 </w:t>
            </w:r>
            <w:r w:rsidR="009237BB" w:rsidRPr="00C53650">
              <w:rPr>
                <w:sz w:val="16"/>
                <w:szCs w:val="16"/>
              </w:rPr>
              <w:t xml:space="preserve">(s 2(1) </w:t>
            </w:r>
            <w:r w:rsidR="00F22B39" w:rsidRPr="00C53650">
              <w:rPr>
                <w:sz w:val="16"/>
                <w:szCs w:val="16"/>
              </w:rPr>
              <w:t>item 2</w:t>
            </w:r>
            <w:r w:rsidR="009237BB" w:rsidRPr="00C53650">
              <w:rPr>
                <w:sz w:val="16"/>
                <w:szCs w:val="16"/>
              </w:rPr>
              <w:t>)</w:t>
            </w:r>
          </w:p>
        </w:tc>
        <w:tc>
          <w:tcPr>
            <w:tcW w:w="1420"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 2 (</w:t>
            </w:r>
            <w:r w:rsidR="009C76BB">
              <w:rPr>
                <w:sz w:val="16"/>
                <w:szCs w:val="16"/>
              </w:rPr>
              <w:t>item 6</w:t>
            </w:r>
            <w:r w:rsidRPr="00C53650">
              <w:rPr>
                <w:sz w:val="16"/>
                <w:szCs w:val="16"/>
              </w:rPr>
              <w:t>)</w:t>
            </w:r>
          </w:p>
        </w:tc>
      </w:tr>
      <w:tr w:rsidR="00FF3527" w:rsidRPr="00C53650" w:rsidTr="00FF3527">
        <w:trPr>
          <w:cantSplit/>
        </w:trPr>
        <w:tc>
          <w:tcPr>
            <w:tcW w:w="1838" w:type="dxa"/>
            <w:tcBorders>
              <w:bottom w:val="single" w:sz="4" w:space="0" w:color="auto"/>
            </w:tcBorders>
            <w:shd w:val="clear" w:color="auto" w:fill="auto"/>
          </w:tcPr>
          <w:p w:rsidR="00FF3527" w:rsidRPr="00C53650" w:rsidRDefault="00FF3527" w:rsidP="00FF3527">
            <w:pPr>
              <w:pStyle w:val="Tabletext"/>
              <w:rPr>
                <w:sz w:val="16"/>
                <w:szCs w:val="16"/>
              </w:rPr>
            </w:pPr>
            <w:bookmarkStart w:id="389" w:name="CU_76880633"/>
            <w:bookmarkStart w:id="390" w:name="CU_76886867"/>
            <w:bookmarkStart w:id="391" w:name="CU_76888256"/>
            <w:bookmarkEnd w:id="389"/>
            <w:bookmarkEnd w:id="390"/>
            <w:bookmarkEnd w:id="391"/>
            <w:r w:rsidRPr="00C53650">
              <w:rPr>
                <w:sz w:val="16"/>
                <w:szCs w:val="16"/>
              </w:rPr>
              <w:t>Tax Laws Amendment (2012 Measures No.</w:t>
            </w:r>
            <w:r w:rsidR="00A31CA5" w:rsidRPr="00C53650">
              <w:rPr>
                <w:sz w:val="16"/>
                <w:szCs w:val="16"/>
              </w:rPr>
              <w:t> </w:t>
            </w:r>
            <w:r w:rsidRPr="00C53650">
              <w:rPr>
                <w:sz w:val="16"/>
                <w:szCs w:val="16"/>
              </w:rPr>
              <w:t>4) Act 2012</w:t>
            </w:r>
          </w:p>
        </w:tc>
        <w:tc>
          <w:tcPr>
            <w:tcW w:w="992"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142, 2012</w:t>
            </w:r>
          </w:p>
        </w:tc>
        <w:tc>
          <w:tcPr>
            <w:tcW w:w="993"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28 Sept 2012</w:t>
            </w:r>
          </w:p>
        </w:tc>
        <w:tc>
          <w:tcPr>
            <w:tcW w:w="1845" w:type="dxa"/>
            <w:tcBorders>
              <w:bottom w:val="single" w:sz="4" w:space="0" w:color="auto"/>
            </w:tcBorders>
            <w:shd w:val="clear" w:color="auto" w:fill="auto"/>
          </w:tcPr>
          <w:p w:rsidR="00FF3527" w:rsidRPr="00C53650" w:rsidRDefault="00FF3527" w:rsidP="00922192">
            <w:pPr>
              <w:pStyle w:val="Tabletext"/>
              <w:rPr>
                <w:sz w:val="16"/>
                <w:szCs w:val="16"/>
              </w:rPr>
            </w:pPr>
            <w:r w:rsidRPr="00C53650">
              <w:rPr>
                <w:sz w:val="16"/>
                <w:szCs w:val="16"/>
              </w:rPr>
              <w:t>Sch</w:t>
            </w:r>
            <w:r w:rsidR="00985F7B" w:rsidRPr="00C53650">
              <w:rPr>
                <w:sz w:val="16"/>
                <w:szCs w:val="16"/>
              </w:rPr>
              <w:t> </w:t>
            </w:r>
            <w:r w:rsidRPr="00C53650">
              <w:rPr>
                <w:sz w:val="16"/>
                <w:szCs w:val="16"/>
              </w:rPr>
              <w:t>2: 28 Sept 2012</w:t>
            </w:r>
            <w:r w:rsidR="009237BB" w:rsidRPr="00C53650">
              <w:rPr>
                <w:sz w:val="16"/>
                <w:szCs w:val="16"/>
              </w:rPr>
              <w:t xml:space="preserve"> (s</w:t>
            </w:r>
            <w:r w:rsidR="00922192" w:rsidRPr="00C53650">
              <w:rPr>
                <w:sz w:val="16"/>
                <w:szCs w:val="16"/>
              </w:rPr>
              <w:t> </w:t>
            </w:r>
            <w:r w:rsidR="009237BB" w:rsidRPr="00C53650">
              <w:rPr>
                <w:sz w:val="16"/>
                <w:szCs w:val="16"/>
              </w:rPr>
              <w:t xml:space="preserve">2(1) </w:t>
            </w:r>
            <w:r w:rsidR="00F22B39" w:rsidRPr="00C53650">
              <w:rPr>
                <w:sz w:val="16"/>
                <w:szCs w:val="16"/>
              </w:rPr>
              <w:t>item 2</w:t>
            </w:r>
            <w:r w:rsidR="009237BB" w:rsidRPr="00C53650">
              <w:rPr>
                <w:sz w:val="16"/>
                <w:szCs w:val="16"/>
              </w:rPr>
              <w:t>)</w:t>
            </w:r>
          </w:p>
        </w:tc>
        <w:tc>
          <w:tcPr>
            <w:tcW w:w="1420" w:type="dxa"/>
            <w:tcBorders>
              <w:bottom w:val="single" w:sz="4" w:space="0" w:color="auto"/>
            </w:tcBorders>
            <w:shd w:val="clear" w:color="auto" w:fill="auto"/>
          </w:tcPr>
          <w:p w:rsidR="00FF3527" w:rsidRPr="00C53650" w:rsidRDefault="00FF3527" w:rsidP="00FE1BC7">
            <w:pPr>
              <w:pStyle w:val="Tabletext"/>
              <w:rPr>
                <w:sz w:val="16"/>
                <w:szCs w:val="16"/>
              </w:rPr>
            </w:pPr>
            <w:r w:rsidRPr="00C53650">
              <w:rPr>
                <w:sz w:val="16"/>
                <w:szCs w:val="16"/>
              </w:rPr>
              <w:t>Sch 2 (</w:t>
            </w:r>
            <w:r w:rsidR="004F1C14" w:rsidRPr="00C53650">
              <w:rPr>
                <w:sz w:val="16"/>
                <w:szCs w:val="16"/>
              </w:rPr>
              <w:t>item 4</w:t>
            </w:r>
            <w:r w:rsidRPr="00C53650">
              <w:rPr>
                <w:sz w:val="16"/>
                <w:szCs w:val="16"/>
              </w:rPr>
              <w:t>)</w:t>
            </w:r>
          </w:p>
        </w:tc>
      </w:tr>
      <w:tr w:rsidR="00FF3527" w:rsidRPr="00C53650" w:rsidTr="00FF3527">
        <w:trPr>
          <w:cantSplit/>
        </w:trPr>
        <w:tc>
          <w:tcPr>
            <w:tcW w:w="1838"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Australian Charities and Not</w:t>
            </w:r>
            <w:r w:rsidR="009C76BB">
              <w:rPr>
                <w:sz w:val="16"/>
                <w:szCs w:val="16"/>
              </w:rPr>
              <w:noBreakHyphen/>
            </w:r>
            <w:r w:rsidRPr="00C53650">
              <w:rPr>
                <w:sz w:val="16"/>
                <w:szCs w:val="16"/>
              </w:rPr>
              <w:t>for</w:t>
            </w:r>
            <w:r w:rsidR="009C76BB">
              <w:rPr>
                <w:sz w:val="16"/>
                <w:szCs w:val="16"/>
              </w:rPr>
              <w:noBreakHyphen/>
            </w:r>
            <w:r w:rsidRPr="00C53650">
              <w:rPr>
                <w:sz w:val="16"/>
                <w:szCs w:val="16"/>
              </w:rPr>
              <w:t>profits Commission (Consequential and Transitional) Act 2012</w:t>
            </w:r>
          </w:p>
        </w:tc>
        <w:tc>
          <w:tcPr>
            <w:tcW w:w="992"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169, 2012</w:t>
            </w:r>
          </w:p>
        </w:tc>
        <w:tc>
          <w:tcPr>
            <w:tcW w:w="993"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3 Dec 2012</w:t>
            </w:r>
          </w:p>
        </w:tc>
        <w:tc>
          <w:tcPr>
            <w:tcW w:w="1845"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 2 (</w:t>
            </w:r>
            <w:r w:rsidR="000E66D7" w:rsidRPr="00C53650">
              <w:rPr>
                <w:sz w:val="16"/>
                <w:szCs w:val="16"/>
              </w:rPr>
              <w:t>items 2</w:t>
            </w:r>
            <w:r w:rsidRPr="00C53650">
              <w:rPr>
                <w:sz w:val="16"/>
                <w:szCs w:val="16"/>
              </w:rPr>
              <w:t xml:space="preserve">5, 69–130): 3 Dec 2012 (s 2(1) </w:t>
            </w:r>
            <w:r w:rsidR="00F22B39" w:rsidRPr="00C53650">
              <w:rPr>
                <w:sz w:val="16"/>
                <w:szCs w:val="16"/>
              </w:rPr>
              <w:t>item 3</w:t>
            </w:r>
            <w:r w:rsidRPr="00C53650">
              <w:rPr>
                <w:sz w:val="16"/>
                <w:szCs w:val="16"/>
              </w:rPr>
              <w:t>)</w:t>
            </w:r>
          </w:p>
        </w:tc>
        <w:tc>
          <w:tcPr>
            <w:tcW w:w="1420" w:type="dxa"/>
            <w:tcBorders>
              <w:top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 2 (</w:t>
            </w:r>
            <w:r w:rsidR="009C76BB">
              <w:rPr>
                <w:sz w:val="16"/>
                <w:szCs w:val="16"/>
              </w:rPr>
              <w:t>items 1</w:t>
            </w:r>
            <w:r w:rsidRPr="00C53650">
              <w:rPr>
                <w:sz w:val="16"/>
                <w:szCs w:val="16"/>
              </w:rPr>
              <w:t>24, 125)</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Aged Care (Living Longer Living Better) Act 2013</w:t>
            </w:r>
          </w:p>
        </w:tc>
        <w:tc>
          <w:tcPr>
            <w:tcW w:w="992" w:type="dxa"/>
            <w:shd w:val="clear" w:color="auto" w:fill="auto"/>
          </w:tcPr>
          <w:p w:rsidR="00FF3527" w:rsidRPr="00C53650" w:rsidRDefault="00FF3527" w:rsidP="00FF3527">
            <w:pPr>
              <w:pStyle w:val="Tabletext"/>
              <w:rPr>
                <w:sz w:val="16"/>
                <w:szCs w:val="16"/>
              </w:rPr>
            </w:pPr>
            <w:r w:rsidRPr="00C53650">
              <w:rPr>
                <w:sz w:val="16"/>
                <w:szCs w:val="16"/>
              </w:rPr>
              <w:t>76, 2013</w:t>
            </w:r>
          </w:p>
        </w:tc>
        <w:tc>
          <w:tcPr>
            <w:tcW w:w="993" w:type="dxa"/>
            <w:shd w:val="clear" w:color="auto" w:fill="auto"/>
          </w:tcPr>
          <w:p w:rsidR="00FF3527" w:rsidRPr="00C53650" w:rsidRDefault="00FF3527" w:rsidP="00FF3527">
            <w:pPr>
              <w:pStyle w:val="Tabletext"/>
              <w:rPr>
                <w:sz w:val="16"/>
                <w:szCs w:val="16"/>
              </w:rPr>
            </w:pPr>
            <w:r w:rsidRPr="00C53650">
              <w:rPr>
                <w:sz w:val="16"/>
                <w:szCs w:val="16"/>
              </w:rPr>
              <w:t>28</w:t>
            </w:r>
            <w:r w:rsidR="00A31CA5" w:rsidRPr="00C53650">
              <w:rPr>
                <w:sz w:val="16"/>
                <w:szCs w:val="16"/>
              </w:rPr>
              <w:t> </w:t>
            </w:r>
            <w:r w:rsidRPr="00C53650">
              <w:rPr>
                <w:sz w:val="16"/>
                <w:szCs w:val="16"/>
              </w:rPr>
              <w:t>June 2013</w:t>
            </w:r>
          </w:p>
        </w:tc>
        <w:tc>
          <w:tcPr>
            <w:tcW w:w="1845" w:type="dxa"/>
            <w:shd w:val="clear" w:color="auto" w:fill="auto"/>
          </w:tcPr>
          <w:p w:rsidR="00FF3527" w:rsidRPr="00C53650" w:rsidRDefault="00FF3527" w:rsidP="00FF3527">
            <w:pPr>
              <w:pStyle w:val="Tabletext"/>
              <w:rPr>
                <w:kern w:val="28"/>
                <w:sz w:val="16"/>
                <w:szCs w:val="16"/>
              </w:rPr>
            </w:pPr>
            <w:r w:rsidRPr="00C53650">
              <w:rPr>
                <w:sz w:val="16"/>
                <w:szCs w:val="16"/>
              </w:rPr>
              <w:t>Sch 4 (</w:t>
            </w:r>
            <w:r w:rsidR="009C76BB">
              <w:rPr>
                <w:sz w:val="16"/>
                <w:szCs w:val="16"/>
              </w:rPr>
              <w:t>items 1</w:t>
            </w:r>
            <w:r w:rsidRPr="00C53650">
              <w:rPr>
                <w:sz w:val="16"/>
                <w:szCs w:val="16"/>
              </w:rPr>
              <w:t xml:space="preserve">–5): 1 Aug 2013 (s 2(1) </w:t>
            </w:r>
            <w:r w:rsidR="009C76BB">
              <w:rPr>
                <w:sz w:val="16"/>
                <w:szCs w:val="16"/>
              </w:rPr>
              <w:t>item 5</w:t>
            </w:r>
            <w:r w:rsidRPr="00C53650">
              <w:rPr>
                <w:sz w:val="16"/>
                <w:szCs w:val="16"/>
              </w:rPr>
              <w:t>)</w:t>
            </w:r>
            <w:r w:rsidRPr="00C53650">
              <w:rPr>
                <w:sz w:val="16"/>
                <w:szCs w:val="16"/>
              </w:rPr>
              <w:br/>
              <w:t>Sch 4 (</w:t>
            </w:r>
            <w:r w:rsidR="009C76BB">
              <w:rPr>
                <w:sz w:val="16"/>
                <w:szCs w:val="16"/>
              </w:rPr>
              <w:t>items 6</w:t>
            </w:r>
            <w:r w:rsidRPr="00C53650">
              <w:rPr>
                <w:sz w:val="16"/>
                <w:szCs w:val="16"/>
              </w:rPr>
              <w:t xml:space="preserve">, 7): </w:t>
            </w:r>
            <w:r w:rsidR="009C76BB">
              <w:rPr>
                <w:sz w:val="16"/>
                <w:szCs w:val="16"/>
              </w:rPr>
              <w:t>1 July</w:t>
            </w:r>
            <w:r w:rsidRPr="00C53650">
              <w:rPr>
                <w:sz w:val="16"/>
                <w:szCs w:val="16"/>
              </w:rPr>
              <w:t xml:space="preserve"> 2014 (s 2(1) </w:t>
            </w:r>
            <w:r w:rsidR="009C76BB">
              <w:rPr>
                <w:sz w:val="16"/>
                <w:szCs w:val="16"/>
              </w:rPr>
              <w:t>item 6</w:t>
            </w:r>
            <w:r w:rsidRPr="00C53650">
              <w:rPr>
                <w:sz w:val="16"/>
                <w:szCs w:val="16"/>
              </w:rPr>
              <w:t>)</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w:t>
            </w:r>
          </w:p>
        </w:tc>
      </w:tr>
      <w:tr w:rsidR="00FF3527" w:rsidRPr="00C53650" w:rsidTr="00FF3527">
        <w:trPr>
          <w:cantSplit/>
        </w:trPr>
        <w:tc>
          <w:tcPr>
            <w:tcW w:w="1838"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Tax Laws Amendment (2012 Measures No.</w:t>
            </w:r>
            <w:r w:rsidR="00A31CA5" w:rsidRPr="00C53650">
              <w:rPr>
                <w:sz w:val="16"/>
                <w:szCs w:val="16"/>
              </w:rPr>
              <w:t> </w:t>
            </w:r>
            <w:r w:rsidRPr="00C53650">
              <w:rPr>
                <w:sz w:val="16"/>
                <w:szCs w:val="16"/>
              </w:rPr>
              <w:t>6) Act 2013</w:t>
            </w:r>
          </w:p>
        </w:tc>
        <w:tc>
          <w:tcPr>
            <w:tcW w:w="992"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84, 2013</w:t>
            </w:r>
          </w:p>
        </w:tc>
        <w:tc>
          <w:tcPr>
            <w:tcW w:w="993"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28</w:t>
            </w:r>
            <w:r w:rsidR="00A31CA5" w:rsidRPr="00C53650">
              <w:rPr>
                <w:sz w:val="16"/>
                <w:szCs w:val="16"/>
              </w:rPr>
              <w:t> </w:t>
            </w:r>
            <w:r w:rsidRPr="00C53650">
              <w:rPr>
                <w:sz w:val="16"/>
                <w:szCs w:val="16"/>
              </w:rPr>
              <w:t>June 2013</w:t>
            </w:r>
          </w:p>
        </w:tc>
        <w:tc>
          <w:tcPr>
            <w:tcW w:w="1845" w:type="dxa"/>
            <w:tcBorders>
              <w:bottom w:val="single" w:sz="4" w:space="0" w:color="auto"/>
            </w:tcBorders>
            <w:shd w:val="clear" w:color="auto" w:fill="auto"/>
          </w:tcPr>
          <w:p w:rsidR="00FF3527" w:rsidRPr="00C53650" w:rsidRDefault="00FF3527" w:rsidP="00FE1BC7">
            <w:pPr>
              <w:pStyle w:val="Tabletext"/>
              <w:rPr>
                <w:kern w:val="28"/>
                <w:sz w:val="16"/>
                <w:szCs w:val="16"/>
              </w:rPr>
            </w:pPr>
            <w:r w:rsidRPr="00C53650">
              <w:rPr>
                <w:sz w:val="16"/>
                <w:szCs w:val="16"/>
              </w:rPr>
              <w:t>Sch</w:t>
            </w:r>
            <w:r w:rsidR="00985F7B" w:rsidRPr="00C53650">
              <w:rPr>
                <w:sz w:val="16"/>
                <w:szCs w:val="16"/>
              </w:rPr>
              <w:t> </w:t>
            </w:r>
            <w:r w:rsidRPr="00C53650">
              <w:rPr>
                <w:sz w:val="16"/>
                <w:szCs w:val="16"/>
              </w:rPr>
              <w:t>8 (</w:t>
            </w:r>
            <w:r w:rsidR="009C76BB">
              <w:rPr>
                <w:sz w:val="16"/>
                <w:szCs w:val="16"/>
              </w:rPr>
              <w:t>items 1</w:t>
            </w:r>
            <w:r w:rsidRPr="00C53650">
              <w:rPr>
                <w:sz w:val="16"/>
                <w:szCs w:val="16"/>
              </w:rPr>
              <w:t xml:space="preserve">7–19): </w:t>
            </w:r>
            <w:r w:rsidR="009237BB" w:rsidRPr="00C53650">
              <w:rPr>
                <w:sz w:val="16"/>
                <w:szCs w:val="16"/>
              </w:rPr>
              <w:t>28</w:t>
            </w:r>
            <w:r w:rsidR="00A31CA5" w:rsidRPr="00C53650">
              <w:rPr>
                <w:sz w:val="16"/>
                <w:szCs w:val="16"/>
              </w:rPr>
              <w:t> </w:t>
            </w:r>
            <w:r w:rsidR="009237BB" w:rsidRPr="00C53650">
              <w:rPr>
                <w:sz w:val="16"/>
                <w:szCs w:val="16"/>
              </w:rPr>
              <w:t xml:space="preserve">June 2013 (s 2(1) </w:t>
            </w:r>
            <w:r w:rsidR="004F1C14" w:rsidRPr="00C53650">
              <w:rPr>
                <w:sz w:val="16"/>
                <w:szCs w:val="16"/>
              </w:rPr>
              <w:t>item 4</w:t>
            </w:r>
            <w:r w:rsidR="009237BB" w:rsidRPr="00C53650">
              <w:rPr>
                <w:sz w:val="16"/>
                <w:szCs w:val="16"/>
              </w:rPr>
              <w:t>)</w:t>
            </w:r>
          </w:p>
        </w:tc>
        <w:tc>
          <w:tcPr>
            <w:tcW w:w="1420" w:type="dxa"/>
            <w:tcBorders>
              <w:bottom w:val="single" w:sz="4" w:space="0" w:color="auto"/>
            </w:tcBorders>
            <w:shd w:val="clear" w:color="auto" w:fill="auto"/>
          </w:tcPr>
          <w:p w:rsidR="00FF3527" w:rsidRPr="00C53650" w:rsidRDefault="00FF3527" w:rsidP="00FE1BC7">
            <w:pPr>
              <w:pStyle w:val="Tabletext"/>
              <w:rPr>
                <w:sz w:val="16"/>
                <w:szCs w:val="16"/>
              </w:rPr>
            </w:pPr>
            <w:r w:rsidRPr="00C53650">
              <w:rPr>
                <w:sz w:val="16"/>
                <w:szCs w:val="16"/>
              </w:rPr>
              <w:t>Sch 8 (</w:t>
            </w:r>
            <w:r w:rsidR="009C76BB">
              <w:rPr>
                <w:sz w:val="16"/>
                <w:szCs w:val="16"/>
              </w:rPr>
              <w:t>item 1</w:t>
            </w:r>
            <w:r w:rsidRPr="00C53650">
              <w:rPr>
                <w:sz w:val="16"/>
                <w:szCs w:val="16"/>
              </w:rPr>
              <w:t>9)</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Tax and Superannuation Laws Amendment (2013 Measures No.</w:t>
            </w:r>
            <w:r w:rsidR="00A31CA5" w:rsidRPr="00C53650">
              <w:rPr>
                <w:sz w:val="16"/>
                <w:szCs w:val="16"/>
              </w:rPr>
              <w:t> </w:t>
            </w:r>
            <w:r w:rsidRPr="00C53650">
              <w:rPr>
                <w:sz w:val="16"/>
                <w:szCs w:val="16"/>
              </w:rPr>
              <w:t>2) Act 2013</w:t>
            </w:r>
          </w:p>
        </w:tc>
        <w:tc>
          <w:tcPr>
            <w:tcW w:w="992" w:type="dxa"/>
            <w:shd w:val="clear" w:color="auto" w:fill="auto"/>
          </w:tcPr>
          <w:p w:rsidR="00FF3527" w:rsidRPr="00C53650" w:rsidRDefault="00FF3527" w:rsidP="00FF3527">
            <w:pPr>
              <w:pStyle w:val="Tabletext"/>
              <w:rPr>
                <w:sz w:val="16"/>
                <w:szCs w:val="16"/>
              </w:rPr>
            </w:pPr>
            <w:r w:rsidRPr="00C53650">
              <w:rPr>
                <w:sz w:val="16"/>
                <w:szCs w:val="16"/>
              </w:rPr>
              <w:t>85, 2013</w:t>
            </w:r>
          </w:p>
        </w:tc>
        <w:tc>
          <w:tcPr>
            <w:tcW w:w="993" w:type="dxa"/>
            <w:shd w:val="clear" w:color="auto" w:fill="auto"/>
          </w:tcPr>
          <w:p w:rsidR="00FF3527" w:rsidRPr="00C53650" w:rsidRDefault="00FF3527" w:rsidP="00FF3527">
            <w:pPr>
              <w:pStyle w:val="Tabletext"/>
              <w:rPr>
                <w:sz w:val="16"/>
                <w:szCs w:val="16"/>
              </w:rPr>
            </w:pPr>
            <w:r w:rsidRPr="00C53650">
              <w:rPr>
                <w:sz w:val="16"/>
                <w:szCs w:val="16"/>
              </w:rPr>
              <w:t>28</w:t>
            </w:r>
            <w:r w:rsidR="00A31CA5" w:rsidRPr="00C53650">
              <w:rPr>
                <w:sz w:val="16"/>
                <w:szCs w:val="16"/>
              </w:rPr>
              <w:t> </w:t>
            </w:r>
            <w:r w:rsidRPr="00C53650">
              <w:rPr>
                <w:sz w:val="16"/>
                <w:szCs w:val="16"/>
              </w:rPr>
              <w:t>June 2013</w:t>
            </w:r>
          </w:p>
        </w:tc>
        <w:tc>
          <w:tcPr>
            <w:tcW w:w="1845" w:type="dxa"/>
            <w:shd w:val="clear" w:color="auto" w:fill="auto"/>
          </w:tcPr>
          <w:p w:rsidR="00FF3527" w:rsidRPr="00C53650" w:rsidRDefault="00FF3527" w:rsidP="00620239">
            <w:pPr>
              <w:pStyle w:val="Tabletext"/>
              <w:rPr>
                <w:sz w:val="16"/>
                <w:szCs w:val="16"/>
              </w:rPr>
            </w:pPr>
            <w:r w:rsidRPr="00C53650">
              <w:rPr>
                <w:sz w:val="16"/>
                <w:szCs w:val="16"/>
              </w:rPr>
              <w:t>Sch</w:t>
            </w:r>
            <w:r w:rsidR="00985F7B" w:rsidRPr="00C53650">
              <w:rPr>
                <w:sz w:val="16"/>
                <w:szCs w:val="16"/>
              </w:rPr>
              <w:t> </w:t>
            </w:r>
            <w:r w:rsidRPr="00C53650">
              <w:rPr>
                <w:sz w:val="16"/>
                <w:szCs w:val="16"/>
              </w:rPr>
              <w:t xml:space="preserve">3: </w:t>
            </w:r>
            <w:r w:rsidR="009237BB" w:rsidRPr="00C53650">
              <w:rPr>
                <w:sz w:val="16"/>
                <w:szCs w:val="16"/>
              </w:rPr>
              <w:t>28</w:t>
            </w:r>
            <w:r w:rsidR="00A31CA5" w:rsidRPr="00C53650">
              <w:rPr>
                <w:sz w:val="16"/>
                <w:szCs w:val="16"/>
              </w:rPr>
              <w:t> </w:t>
            </w:r>
            <w:r w:rsidR="009237BB" w:rsidRPr="00C53650">
              <w:rPr>
                <w:sz w:val="16"/>
                <w:szCs w:val="16"/>
              </w:rPr>
              <w:t>June 2013 (s</w:t>
            </w:r>
            <w:r w:rsidR="00620239" w:rsidRPr="00C53650">
              <w:rPr>
                <w:sz w:val="16"/>
                <w:szCs w:val="16"/>
              </w:rPr>
              <w:t> </w:t>
            </w:r>
            <w:r w:rsidR="009237BB" w:rsidRPr="00C53650">
              <w:rPr>
                <w:sz w:val="16"/>
                <w:szCs w:val="16"/>
              </w:rPr>
              <w:t xml:space="preserve">2(1) </w:t>
            </w:r>
            <w:r w:rsidR="009C76BB">
              <w:rPr>
                <w:sz w:val="16"/>
                <w:szCs w:val="16"/>
              </w:rPr>
              <w:t>item 6</w:t>
            </w:r>
            <w:r w:rsidR="009237BB" w:rsidRPr="00C53650">
              <w:rPr>
                <w:sz w:val="16"/>
                <w:szCs w:val="16"/>
              </w:rPr>
              <w:t>)</w:t>
            </w:r>
          </w:p>
        </w:tc>
        <w:tc>
          <w:tcPr>
            <w:tcW w:w="1420" w:type="dxa"/>
            <w:shd w:val="clear" w:color="auto" w:fill="auto"/>
          </w:tcPr>
          <w:p w:rsidR="00FF3527" w:rsidRPr="00C53650" w:rsidRDefault="00FF3527" w:rsidP="00FE1BC7">
            <w:pPr>
              <w:pStyle w:val="Tabletext"/>
              <w:rPr>
                <w:sz w:val="16"/>
                <w:szCs w:val="16"/>
              </w:rPr>
            </w:pPr>
            <w:r w:rsidRPr="00C53650">
              <w:rPr>
                <w:sz w:val="16"/>
                <w:szCs w:val="16"/>
              </w:rPr>
              <w:t>Sch 3 (</w:t>
            </w:r>
            <w:r w:rsidR="006D7127" w:rsidRPr="00C53650">
              <w:rPr>
                <w:sz w:val="16"/>
                <w:szCs w:val="16"/>
              </w:rPr>
              <w:t>item 8</w:t>
            </w:r>
            <w:r w:rsidRPr="00C53650">
              <w:rPr>
                <w:sz w:val="16"/>
                <w:szCs w:val="16"/>
              </w:rPr>
              <w:t>)</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Charities (Consequential Amendments and Transitional Provisions) Act 2013</w:t>
            </w:r>
          </w:p>
        </w:tc>
        <w:tc>
          <w:tcPr>
            <w:tcW w:w="992" w:type="dxa"/>
            <w:shd w:val="clear" w:color="auto" w:fill="auto"/>
          </w:tcPr>
          <w:p w:rsidR="00FF3527" w:rsidRPr="00C53650" w:rsidRDefault="00FF3527" w:rsidP="00FF3527">
            <w:pPr>
              <w:pStyle w:val="Tabletext"/>
              <w:rPr>
                <w:sz w:val="16"/>
                <w:szCs w:val="16"/>
              </w:rPr>
            </w:pPr>
            <w:r w:rsidRPr="00C53650">
              <w:rPr>
                <w:sz w:val="16"/>
                <w:szCs w:val="16"/>
              </w:rPr>
              <w:t>96, 2013</w:t>
            </w:r>
          </w:p>
        </w:tc>
        <w:tc>
          <w:tcPr>
            <w:tcW w:w="993" w:type="dxa"/>
            <w:shd w:val="clear" w:color="auto" w:fill="auto"/>
          </w:tcPr>
          <w:p w:rsidR="00FF3527" w:rsidRPr="00C53650" w:rsidRDefault="00FF3527" w:rsidP="00FF3527">
            <w:pPr>
              <w:pStyle w:val="Tabletext"/>
              <w:rPr>
                <w:sz w:val="16"/>
                <w:szCs w:val="16"/>
              </w:rPr>
            </w:pPr>
            <w:r w:rsidRPr="00C53650">
              <w:rPr>
                <w:sz w:val="16"/>
                <w:szCs w:val="16"/>
              </w:rPr>
              <w:t>28</w:t>
            </w:r>
            <w:r w:rsidR="00A31CA5" w:rsidRPr="00C53650">
              <w:rPr>
                <w:sz w:val="16"/>
                <w:szCs w:val="16"/>
              </w:rPr>
              <w:t> </w:t>
            </w:r>
            <w:r w:rsidRPr="00C53650">
              <w:rPr>
                <w:sz w:val="16"/>
                <w:szCs w:val="16"/>
              </w:rPr>
              <w:t>June 2013</w:t>
            </w:r>
          </w:p>
        </w:tc>
        <w:tc>
          <w:tcPr>
            <w:tcW w:w="1845" w:type="dxa"/>
            <w:shd w:val="clear" w:color="auto" w:fill="auto"/>
          </w:tcPr>
          <w:p w:rsidR="00FF3527" w:rsidRPr="00C53650" w:rsidRDefault="00FF3527" w:rsidP="00FE1BC7">
            <w:pPr>
              <w:pStyle w:val="Tabletext"/>
              <w:rPr>
                <w:sz w:val="16"/>
                <w:szCs w:val="16"/>
              </w:rPr>
            </w:pPr>
            <w:r w:rsidRPr="00C53650">
              <w:rPr>
                <w:sz w:val="16"/>
                <w:szCs w:val="16"/>
              </w:rPr>
              <w:t>Sch</w:t>
            </w:r>
            <w:r w:rsidR="00985F7B" w:rsidRPr="00C53650">
              <w:rPr>
                <w:sz w:val="16"/>
                <w:szCs w:val="16"/>
              </w:rPr>
              <w:t> </w:t>
            </w:r>
            <w:r w:rsidRPr="00C53650">
              <w:rPr>
                <w:sz w:val="16"/>
                <w:szCs w:val="16"/>
              </w:rPr>
              <w:t>1 (</w:t>
            </w:r>
            <w:r w:rsidR="009C76BB">
              <w:rPr>
                <w:sz w:val="16"/>
                <w:szCs w:val="16"/>
              </w:rPr>
              <w:t>item 5</w:t>
            </w:r>
            <w:r w:rsidRPr="00C53650">
              <w:rPr>
                <w:sz w:val="16"/>
                <w:szCs w:val="16"/>
              </w:rPr>
              <w:t xml:space="preserve">): 1 Jan 2014 </w:t>
            </w:r>
            <w:r w:rsidR="009237BB" w:rsidRPr="00C53650">
              <w:rPr>
                <w:sz w:val="16"/>
                <w:szCs w:val="16"/>
              </w:rPr>
              <w:t xml:space="preserve">(s 2(1) </w:t>
            </w:r>
            <w:r w:rsidR="00F22B39" w:rsidRPr="00C53650">
              <w:rPr>
                <w:sz w:val="16"/>
                <w:szCs w:val="16"/>
              </w:rPr>
              <w:t>item 2</w:t>
            </w:r>
            <w:r w:rsidR="009237BB" w:rsidRPr="00C53650">
              <w:rPr>
                <w:sz w:val="16"/>
                <w:szCs w:val="16"/>
              </w:rPr>
              <w:t>)</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Tax Laws Amendment (2013 Measures No.</w:t>
            </w:r>
            <w:r w:rsidR="00A31CA5" w:rsidRPr="00C53650">
              <w:rPr>
                <w:sz w:val="16"/>
                <w:szCs w:val="16"/>
              </w:rPr>
              <w:t> </w:t>
            </w:r>
            <w:r w:rsidRPr="00C53650">
              <w:rPr>
                <w:sz w:val="16"/>
                <w:szCs w:val="16"/>
              </w:rPr>
              <w:t>2) Act 2013</w:t>
            </w:r>
          </w:p>
        </w:tc>
        <w:tc>
          <w:tcPr>
            <w:tcW w:w="992" w:type="dxa"/>
            <w:shd w:val="clear" w:color="auto" w:fill="auto"/>
          </w:tcPr>
          <w:p w:rsidR="00FF3527" w:rsidRPr="00C53650" w:rsidRDefault="00FF3527" w:rsidP="00FF3527">
            <w:pPr>
              <w:pStyle w:val="Tabletext"/>
              <w:rPr>
                <w:sz w:val="16"/>
                <w:szCs w:val="16"/>
              </w:rPr>
            </w:pPr>
            <w:r w:rsidRPr="00C53650">
              <w:rPr>
                <w:sz w:val="16"/>
                <w:szCs w:val="16"/>
              </w:rPr>
              <w:t>124, 2013</w:t>
            </w:r>
          </w:p>
        </w:tc>
        <w:tc>
          <w:tcPr>
            <w:tcW w:w="993" w:type="dxa"/>
            <w:shd w:val="clear" w:color="auto" w:fill="auto"/>
          </w:tcPr>
          <w:p w:rsidR="00FF3527" w:rsidRPr="00C53650" w:rsidRDefault="00FF3527" w:rsidP="00FF3527">
            <w:pPr>
              <w:pStyle w:val="Tabletext"/>
              <w:rPr>
                <w:sz w:val="16"/>
                <w:szCs w:val="16"/>
              </w:rPr>
            </w:pPr>
            <w:r w:rsidRPr="00C53650">
              <w:rPr>
                <w:sz w:val="16"/>
                <w:szCs w:val="16"/>
              </w:rPr>
              <w:t>29</w:t>
            </w:r>
            <w:r w:rsidR="00A31CA5" w:rsidRPr="00C53650">
              <w:rPr>
                <w:sz w:val="16"/>
                <w:szCs w:val="16"/>
              </w:rPr>
              <w:t> </w:t>
            </w:r>
            <w:r w:rsidRPr="00C53650">
              <w:rPr>
                <w:sz w:val="16"/>
                <w:szCs w:val="16"/>
              </w:rPr>
              <w:t>June 2013</w:t>
            </w:r>
          </w:p>
        </w:tc>
        <w:tc>
          <w:tcPr>
            <w:tcW w:w="1845" w:type="dxa"/>
            <w:shd w:val="clear" w:color="auto" w:fill="auto"/>
          </w:tcPr>
          <w:p w:rsidR="00FF3527" w:rsidRPr="00C53650" w:rsidRDefault="00FF3527" w:rsidP="00F84BF6">
            <w:pPr>
              <w:pStyle w:val="Tabletext"/>
              <w:rPr>
                <w:sz w:val="16"/>
                <w:szCs w:val="16"/>
              </w:rPr>
            </w:pPr>
            <w:r w:rsidRPr="00C53650">
              <w:rPr>
                <w:sz w:val="16"/>
                <w:szCs w:val="16"/>
              </w:rPr>
              <w:t>Sch</w:t>
            </w:r>
            <w:r w:rsidR="00985F7B" w:rsidRPr="00C53650">
              <w:rPr>
                <w:sz w:val="16"/>
                <w:szCs w:val="16"/>
              </w:rPr>
              <w:t> </w:t>
            </w:r>
            <w:r w:rsidRPr="00C53650">
              <w:rPr>
                <w:sz w:val="16"/>
                <w:szCs w:val="16"/>
              </w:rPr>
              <w:t xml:space="preserve">9: </w:t>
            </w:r>
            <w:r w:rsidR="009237BB" w:rsidRPr="00C53650">
              <w:rPr>
                <w:sz w:val="16"/>
                <w:szCs w:val="16"/>
              </w:rPr>
              <w:t>29</w:t>
            </w:r>
            <w:r w:rsidR="00A31CA5" w:rsidRPr="00C53650">
              <w:rPr>
                <w:sz w:val="16"/>
                <w:szCs w:val="16"/>
              </w:rPr>
              <w:t> </w:t>
            </w:r>
            <w:r w:rsidR="009237BB" w:rsidRPr="00C53650">
              <w:rPr>
                <w:sz w:val="16"/>
                <w:szCs w:val="16"/>
              </w:rPr>
              <w:t>June 2013 (s</w:t>
            </w:r>
            <w:r w:rsidR="00F84BF6" w:rsidRPr="00C53650">
              <w:rPr>
                <w:sz w:val="16"/>
                <w:szCs w:val="16"/>
              </w:rPr>
              <w:t> </w:t>
            </w:r>
            <w:r w:rsidR="009237BB" w:rsidRPr="00C53650">
              <w:rPr>
                <w:sz w:val="16"/>
                <w:szCs w:val="16"/>
              </w:rPr>
              <w:t xml:space="preserve">2(1) </w:t>
            </w:r>
            <w:r w:rsidR="009C76BB">
              <w:rPr>
                <w:sz w:val="16"/>
                <w:szCs w:val="16"/>
              </w:rPr>
              <w:t>item 1</w:t>
            </w:r>
            <w:r w:rsidR="009237BB" w:rsidRPr="00C53650">
              <w:rPr>
                <w:sz w:val="16"/>
                <w:szCs w:val="16"/>
              </w:rPr>
              <w:t>0)</w:t>
            </w:r>
          </w:p>
        </w:tc>
        <w:tc>
          <w:tcPr>
            <w:tcW w:w="1420" w:type="dxa"/>
            <w:shd w:val="clear" w:color="auto" w:fill="auto"/>
          </w:tcPr>
          <w:p w:rsidR="00FF3527" w:rsidRPr="00C53650" w:rsidRDefault="00FF3527" w:rsidP="00FE1BC7">
            <w:pPr>
              <w:pStyle w:val="Tabletext"/>
              <w:rPr>
                <w:sz w:val="16"/>
                <w:szCs w:val="16"/>
              </w:rPr>
            </w:pPr>
            <w:r w:rsidRPr="00C53650">
              <w:rPr>
                <w:sz w:val="16"/>
                <w:szCs w:val="16"/>
              </w:rPr>
              <w:t>Sch 9 (</w:t>
            </w:r>
            <w:r w:rsidR="004F1C14" w:rsidRPr="00C53650">
              <w:rPr>
                <w:sz w:val="16"/>
                <w:szCs w:val="16"/>
              </w:rPr>
              <w:t>item 4</w:t>
            </w:r>
            <w:r w:rsidRPr="00C53650">
              <w:rPr>
                <w:sz w:val="16"/>
                <w:szCs w:val="16"/>
              </w:rPr>
              <w:t>)</w:t>
            </w:r>
          </w:p>
        </w:tc>
      </w:tr>
      <w:tr w:rsidR="00FF3527" w:rsidRPr="00C53650" w:rsidTr="00FF3527">
        <w:trPr>
          <w:cantSplit/>
        </w:trPr>
        <w:tc>
          <w:tcPr>
            <w:tcW w:w="1838" w:type="dxa"/>
            <w:shd w:val="clear" w:color="auto" w:fill="auto"/>
          </w:tcPr>
          <w:p w:rsidR="00FF3527" w:rsidRPr="00C53650" w:rsidRDefault="00FF3527" w:rsidP="00FF3527">
            <w:pPr>
              <w:pStyle w:val="Tabletext"/>
              <w:rPr>
                <w:sz w:val="16"/>
                <w:szCs w:val="16"/>
              </w:rPr>
            </w:pPr>
            <w:r w:rsidRPr="00C53650">
              <w:rPr>
                <w:sz w:val="16"/>
                <w:szCs w:val="16"/>
              </w:rPr>
              <w:t>Tax Laws Amendment (2014 Measures No.</w:t>
            </w:r>
            <w:r w:rsidR="00A31CA5" w:rsidRPr="00C53650">
              <w:rPr>
                <w:sz w:val="16"/>
                <w:szCs w:val="16"/>
              </w:rPr>
              <w:t> </w:t>
            </w:r>
            <w:r w:rsidRPr="00C53650">
              <w:rPr>
                <w:sz w:val="16"/>
                <w:szCs w:val="16"/>
              </w:rPr>
              <w:t>1) Act 2014</w:t>
            </w:r>
          </w:p>
        </w:tc>
        <w:tc>
          <w:tcPr>
            <w:tcW w:w="992" w:type="dxa"/>
            <w:shd w:val="clear" w:color="auto" w:fill="auto"/>
          </w:tcPr>
          <w:p w:rsidR="00FF3527" w:rsidRPr="00C53650" w:rsidRDefault="00FF3527" w:rsidP="00FF3527">
            <w:pPr>
              <w:pStyle w:val="Tabletext"/>
              <w:rPr>
                <w:sz w:val="16"/>
                <w:szCs w:val="16"/>
              </w:rPr>
            </w:pPr>
            <w:r w:rsidRPr="00C53650">
              <w:rPr>
                <w:sz w:val="16"/>
                <w:szCs w:val="16"/>
              </w:rPr>
              <w:t>34, 2014</w:t>
            </w:r>
          </w:p>
        </w:tc>
        <w:tc>
          <w:tcPr>
            <w:tcW w:w="993" w:type="dxa"/>
            <w:shd w:val="clear" w:color="auto" w:fill="auto"/>
          </w:tcPr>
          <w:p w:rsidR="00FF3527" w:rsidRPr="00C53650" w:rsidRDefault="00FF3527" w:rsidP="00FF3527">
            <w:pPr>
              <w:pStyle w:val="Tabletext"/>
              <w:rPr>
                <w:sz w:val="16"/>
                <w:szCs w:val="16"/>
              </w:rPr>
            </w:pPr>
            <w:r w:rsidRPr="00C53650">
              <w:rPr>
                <w:sz w:val="16"/>
                <w:szCs w:val="16"/>
              </w:rPr>
              <w:t>30</w:t>
            </w:r>
            <w:r w:rsidR="00A31CA5" w:rsidRPr="00C53650">
              <w:rPr>
                <w:sz w:val="16"/>
                <w:szCs w:val="16"/>
              </w:rPr>
              <w:t> </w:t>
            </w:r>
            <w:r w:rsidRPr="00C53650">
              <w:rPr>
                <w:sz w:val="16"/>
                <w:szCs w:val="16"/>
              </w:rPr>
              <w:t>May 2014</w:t>
            </w:r>
          </w:p>
        </w:tc>
        <w:tc>
          <w:tcPr>
            <w:tcW w:w="1845" w:type="dxa"/>
            <w:shd w:val="clear" w:color="auto" w:fill="auto"/>
          </w:tcPr>
          <w:p w:rsidR="00FF3527" w:rsidRPr="00C53650" w:rsidRDefault="00FF3527" w:rsidP="00FF3527">
            <w:pPr>
              <w:pStyle w:val="Tabletext"/>
              <w:rPr>
                <w:sz w:val="16"/>
                <w:szCs w:val="16"/>
              </w:rPr>
            </w:pPr>
            <w:r w:rsidRPr="00C53650">
              <w:rPr>
                <w:sz w:val="16"/>
                <w:szCs w:val="16"/>
              </w:rPr>
              <w:t>Sch 2 (</w:t>
            </w:r>
            <w:r w:rsidR="009C76BB">
              <w:rPr>
                <w:sz w:val="16"/>
                <w:szCs w:val="16"/>
              </w:rPr>
              <w:t>items 1</w:t>
            </w:r>
            <w:r w:rsidRPr="00C53650">
              <w:rPr>
                <w:sz w:val="16"/>
                <w:szCs w:val="16"/>
              </w:rPr>
              <w:t>–12, 16): 30</w:t>
            </w:r>
            <w:r w:rsidR="00A31CA5" w:rsidRPr="00C53650">
              <w:rPr>
                <w:sz w:val="16"/>
                <w:szCs w:val="16"/>
              </w:rPr>
              <w:t> </w:t>
            </w:r>
            <w:r w:rsidRPr="00C53650">
              <w:rPr>
                <w:sz w:val="16"/>
                <w:szCs w:val="16"/>
              </w:rPr>
              <w:t>May 2014</w:t>
            </w:r>
            <w:r w:rsidR="009237BB" w:rsidRPr="00C53650">
              <w:rPr>
                <w:sz w:val="16"/>
                <w:szCs w:val="16"/>
              </w:rPr>
              <w:t xml:space="preserve"> (s 2(1) </w:t>
            </w:r>
            <w:r w:rsidR="00F22B39" w:rsidRPr="00C53650">
              <w:rPr>
                <w:sz w:val="16"/>
                <w:szCs w:val="16"/>
              </w:rPr>
              <w:t>item 3</w:t>
            </w:r>
            <w:r w:rsidR="009237BB" w:rsidRPr="00C53650">
              <w:rPr>
                <w:sz w:val="16"/>
                <w:szCs w:val="16"/>
              </w:rPr>
              <w:t>)</w:t>
            </w:r>
          </w:p>
        </w:tc>
        <w:tc>
          <w:tcPr>
            <w:tcW w:w="1420" w:type="dxa"/>
            <w:shd w:val="clear" w:color="auto" w:fill="auto"/>
          </w:tcPr>
          <w:p w:rsidR="00FF3527" w:rsidRPr="00C53650" w:rsidRDefault="00FF3527" w:rsidP="00FF3527">
            <w:pPr>
              <w:pStyle w:val="Tabletext"/>
              <w:rPr>
                <w:sz w:val="16"/>
                <w:szCs w:val="16"/>
              </w:rPr>
            </w:pPr>
            <w:r w:rsidRPr="00C53650">
              <w:rPr>
                <w:sz w:val="16"/>
                <w:szCs w:val="16"/>
              </w:rPr>
              <w:t>Sch 2 (</w:t>
            </w:r>
            <w:r w:rsidR="009C76BB">
              <w:rPr>
                <w:sz w:val="16"/>
                <w:szCs w:val="16"/>
              </w:rPr>
              <w:t>item 1</w:t>
            </w:r>
            <w:r w:rsidRPr="00C53650">
              <w:rPr>
                <w:sz w:val="16"/>
                <w:szCs w:val="16"/>
              </w:rPr>
              <w:t>6)</w:t>
            </w:r>
          </w:p>
        </w:tc>
      </w:tr>
      <w:tr w:rsidR="00FF3527" w:rsidRPr="00C53650" w:rsidTr="00FF3527">
        <w:trPr>
          <w:cantSplit/>
        </w:trPr>
        <w:tc>
          <w:tcPr>
            <w:tcW w:w="1838"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Clean Energy Legislation (Carbon Tax Repeal) Act 2014</w:t>
            </w:r>
          </w:p>
        </w:tc>
        <w:tc>
          <w:tcPr>
            <w:tcW w:w="992"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83, 2014</w:t>
            </w:r>
          </w:p>
        </w:tc>
        <w:tc>
          <w:tcPr>
            <w:tcW w:w="993"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17</w:t>
            </w:r>
            <w:r w:rsidR="00A31CA5" w:rsidRPr="00C53650">
              <w:rPr>
                <w:sz w:val="16"/>
                <w:szCs w:val="16"/>
              </w:rPr>
              <w:t> </w:t>
            </w:r>
            <w:r w:rsidRPr="00C53650">
              <w:rPr>
                <w:sz w:val="16"/>
                <w:szCs w:val="16"/>
              </w:rPr>
              <w:t>July 2014</w:t>
            </w:r>
          </w:p>
        </w:tc>
        <w:tc>
          <w:tcPr>
            <w:tcW w:w="1845"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 1 (items</w:t>
            </w:r>
            <w:r w:rsidR="00A31CA5" w:rsidRPr="00C53650">
              <w:rPr>
                <w:sz w:val="16"/>
                <w:szCs w:val="16"/>
              </w:rPr>
              <w:t> </w:t>
            </w:r>
            <w:r w:rsidRPr="00C53650">
              <w:rPr>
                <w:sz w:val="16"/>
                <w:szCs w:val="16"/>
              </w:rPr>
              <w:t xml:space="preserve">7–9): </w:t>
            </w:r>
            <w:r w:rsidR="009C76BB">
              <w:rPr>
                <w:sz w:val="16"/>
                <w:szCs w:val="16"/>
              </w:rPr>
              <w:t>1 July</w:t>
            </w:r>
            <w:r w:rsidRPr="00C53650">
              <w:rPr>
                <w:sz w:val="16"/>
                <w:szCs w:val="16"/>
              </w:rPr>
              <w:t xml:space="preserve"> 2014 (s 2(1) </w:t>
            </w:r>
            <w:r w:rsidR="00F22B39" w:rsidRPr="00C53650">
              <w:rPr>
                <w:sz w:val="16"/>
                <w:szCs w:val="16"/>
              </w:rPr>
              <w:t>item 2</w:t>
            </w:r>
            <w:r w:rsidRPr="00C53650">
              <w:rPr>
                <w:sz w:val="16"/>
                <w:szCs w:val="16"/>
              </w:rPr>
              <w:t>)</w:t>
            </w:r>
            <w:r w:rsidRPr="00C53650">
              <w:rPr>
                <w:sz w:val="16"/>
                <w:szCs w:val="16"/>
              </w:rPr>
              <w:br/>
              <w:t>Sch 1 (</w:t>
            </w:r>
            <w:r w:rsidR="00F22B39" w:rsidRPr="00C53650">
              <w:rPr>
                <w:sz w:val="16"/>
                <w:szCs w:val="16"/>
              </w:rPr>
              <w:t>item 3</w:t>
            </w:r>
            <w:r w:rsidRPr="00C53650">
              <w:rPr>
                <w:sz w:val="16"/>
                <w:szCs w:val="16"/>
              </w:rPr>
              <w:t xml:space="preserve">30): </w:t>
            </w:r>
            <w:r w:rsidR="009C76BB">
              <w:rPr>
                <w:sz w:val="16"/>
                <w:szCs w:val="16"/>
              </w:rPr>
              <w:t>1 July</w:t>
            </w:r>
            <w:r w:rsidRPr="00C53650">
              <w:rPr>
                <w:sz w:val="16"/>
                <w:szCs w:val="16"/>
              </w:rPr>
              <w:t xml:space="preserve"> 2014 (s 2(1) </w:t>
            </w:r>
            <w:r w:rsidR="00F22B39" w:rsidRPr="00C53650">
              <w:rPr>
                <w:sz w:val="16"/>
                <w:szCs w:val="16"/>
              </w:rPr>
              <w:t>item 3</w:t>
            </w:r>
            <w:r w:rsidRPr="00C53650">
              <w:rPr>
                <w:sz w:val="16"/>
                <w:szCs w:val="16"/>
              </w:rPr>
              <w:t>)</w:t>
            </w:r>
          </w:p>
        </w:tc>
        <w:tc>
          <w:tcPr>
            <w:tcW w:w="1420"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 1 (</w:t>
            </w:r>
            <w:r w:rsidR="00F22B39" w:rsidRPr="00C53650">
              <w:rPr>
                <w:sz w:val="16"/>
                <w:szCs w:val="16"/>
              </w:rPr>
              <w:t>item 3</w:t>
            </w:r>
            <w:r w:rsidRPr="00C53650">
              <w:rPr>
                <w:sz w:val="16"/>
                <w:szCs w:val="16"/>
              </w:rPr>
              <w:t>30)</w:t>
            </w:r>
          </w:p>
        </w:tc>
      </w:tr>
      <w:tr w:rsidR="00FF3527" w:rsidRPr="00C53650" w:rsidTr="00FF3527">
        <w:trPr>
          <w:cantSplit/>
        </w:trPr>
        <w:tc>
          <w:tcPr>
            <w:tcW w:w="1838" w:type="dxa"/>
            <w:tcBorders>
              <w:bottom w:val="single" w:sz="4" w:space="0" w:color="auto"/>
            </w:tcBorders>
            <w:shd w:val="clear" w:color="auto" w:fill="auto"/>
          </w:tcPr>
          <w:p w:rsidR="00FF3527" w:rsidRPr="00C53650" w:rsidRDefault="00FF3527" w:rsidP="00FF3527">
            <w:pPr>
              <w:pStyle w:val="Tabletext"/>
              <w:rPr>
                <w:sz w:val="16"/>
                <w:szCs w:val="16"/>
              </w:rPr>
            </w:pPr>
            <w:bookmarkStart w:id="392" w:name="CU_85889568"/>
            <w:bookmarkEnd w:id="392"/>
            <w:r w:rsidRPr="00C53650">
              <w:rPr>
                <w:sz w:val="16"/>
                <w:szCs w:val="16"/>
              </w:rPr>
              <w:t>Minerals Resource Rent Tax Repeal and Other Measures Act 2014</w:t>
            </w:r>
          </w:p>
        </w:tc>
        <w:tc>
          <w:tcPr>
            <w:tcW w:w="992"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96, 2014</w:t>
            </w:r>
          </w:p>
        </w:tc>
        <w:tc>
          <w:tcPr>
            <w:tcW w:w="993"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5 Sept 2014</w:t>
            </w:r>
          </w:p>
        </w:tc>
        <w:tc>
          <w:tcPr>
            <w:tcW w:w="1845"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 1 (items</w:t>
            </w:r>
            <w:r w:rsidR="00A31CA5" w:rsidRPr="00C53650">
              <w:rPr>
                <w:sz w:val="16"/>
                <w:szCs w:val="16"/>
              </w:rPr>
              <w:t> </w:t>
            </w:r>
            <w:r w:rsidRPr="00C53650">
              <w:rPr>
                <w:sz w:val="16"/>
                <w:szCs w:val="16"/>
              </w:rPr>
              <w:t xml:space="preserve">7, 8, 122–124): 30 Sept 2014 (s 2(1) </w:t>
            </w:r>
            <w:r w:rsidR="00F22B39" w:rsidRPr="00C53650">
              <w:rPr>
                <w:sz w:val="16"/>
                <w:szCs w:val="16"/>
              </w:rPr>
              <w:t>item 2</w:t>
            </w:r>
            <w:r w:rsidRPr="00C53650">
              <w:rPr>
                <w:sz w:val="16"/>
                <w:szCs w:val="16"/>
              </w:rPr>
              <w:t xml:space="preserve"> and F2014L01256)</w:t>
            </w:r>
          </w:p>
        </w:tc>
        <w:tc>
          <w:tcPr>
            <w:tcW w:w="1420" w:type="dxa"/>
            <w:tcBorders>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 1 (</w:t>
            </w:r>
            <w:r w:rsidR="009C76BB">
              <w:rPr>
                <w:sz w:val="16"/>
                <w:szCs w:val="16"/>
              </w:rPr>
              <w:t>items 1</w:t>
            </w:r>
            <w:r w:rsidRPr="00C53650">
              <w:rPr>
                <w:sz w:val="16"/>
                <w:szCs w:val="16"/>
              </w:rPr>
              <w:t>22–124)</w:t>
            </w:r>
          </w:p>
        </w:tc>
      </w:tr>
      <w:tr w:rsidR="00FF3527" w:rsidRPr="00C53650" w:rsidTr="00FF3527">
        <w:trPr>
          <w:cantSplit/>
        </w:trPr>
        <w:tc>
          <w:tcPr>
            <w:tcW w:w="1838" w:type="dxa"/>
            <w:tcBorders>
              <w:top w:val="single" w:sz="4" w:space="0" w:color="auto"/>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Tax and Superannuation Laws Amendment (2014 Measures No.</w:t>
            </w:r>
            <w:r w:rsidR="00A31CA5" w:rsidRPr="00C53650">
              <w:rPr>
                <w:sz w:val="16"/>
                <w:szCs w:val="16"/>
              </w:rPr>
              <w:t> </w:t>
            </w:r>
            <w:r w:rsidRPr="00C53650">
              <w:rPr>
                <w:sz w:val="16"/>
                <w:szCs w:val="16"/>
              </w:rPr>
              <w:t>4) Act 2014</w:t>
            </w:r>
          </w:p>
        </w:tc>
        <w:tc>
          <w:tcPr>
            <w:tcW w:w="992" w:type="dxa"/>
            <w:tcBorders>
              <w:top w:val="single" w:sz="4" w:space="0" w:color="auto"/>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110, 2014</w:t>
            </w:r>
          </w:p>
        </w:tc>
        <w:tc>
          <w:tcPr>
            <w:tcW w:w="993" w:type="dxa"/>
            <w:tcBorders>
              <w:top w:val="single" w:sz="4" w:space="0" w:color="auto"/>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16 Oct 2014</w:t>
            </w:r>
          </w:p>
        </w:tc>
        <w:tc>
          <w:tcPr>
            <w:tcW w:w="1845" w:type="dxa"/>
            <w:tcBorders>
              <w:top w:val="single" w:sz="4" w:space="0" w:color="auto"/>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 5 (</w:t>
            </w:r>
            <w:r w:rsidR="009C76BB">
              <w:rPr>
                <w:sz w:val="16"/>
                <w:szCs w:val="16"/>
              </w:rPr>
              <w:t>items 1</w:t>
            </w:r>
            <w:r w:rsidRPr="00C53650">
              <w:rPr>
                <w:sz w:val="16"/>
                <w:szCs w:val="16"/>
              </w:rPr>
              <w:t xml:space="preserve">–6, 92, 93): 16 Oct 2014 (s 2(1) </w:t>
            </w:r>
            <w:r w:rsidR="00624A8A" w:rsidRPr="00C53650">
              <w:rPr>
                <w:sz w:val="16"/>
                <w:szCs w:val="16"/>
              </w:rPr>
              <w:t>items 4</w:t>
            </w:r>
            <w:r w:rsidRPr="00C53650">
              <w:rPr>
                <w:sz w:val="16"/>
                <w:szCs w:val="16"/>
              </w:rPr>
              <w:t>, 7)</w:t>
            </w:r>
          </w:p>
        </w:tc>
        <w:tc>
          <w:tcPr>
            <w:tcW w:w="1420" w:type="dxa"/>
            <w:tcBorders>
              <w:top w:val="single" w:sz="4" w:space="0" w:color="auto"/>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 5 (item</w:t>
            </w:r>
            <w:r w:rsidR="00A31CA5" w:rsidRPr="00C53650">
              <w:rPr>
                <w:sz w:val="16"/>
                <w:szCs w:val="16"/>
              </w:rPr>
              <w:t> </w:t>
            </w:r>
            <w:r w:rsidRPr="00C53650">
              <w:rPr>
                <w:sz w:val="16"/>
                <w:szCs w:val="16"/>
              </w:rPr>
              <w:t>93)</w:t>
            </w:r>
          </w:p>
        </w:tc>
      </w:tr>
      <w:tr w:rsidR="00FF3527" w:rsidRPr="00C53650" w:rsidTr="00FF3527">
        <w:trPr>
          <w:cantSplit/>
        </w:trPr>
        <w:tc>
          <w:tcPr>
            <w:tcW w:w="1838" w:type="dxa"/>
            <w:tcBorders>
              <w:top w:val="single" w:sz="4" w:space="0" w:color="auto"/>
              <w:bottom w:val="nil"/>
            </w:tcBorders>
            <w:shd w:val="clear" w:color="auto" w:fill="auto"/>
          </w:tcPr>
          <w:p w:rsidR="00FF3527" w:rsidRPr="00C53650" w:rsidRDefault="00FF3527" w:rsidP="00FF3527">
            <w:pPr>
              <w:pStyle w:val="Tabletext"/>
              <w:rPr>
                <w:sz w:val="16"/>
                <w:szCs w:val="16"/>
              </w:rPr>
            </w:pPr>
            <w:r w:rsidRPr="00C53650">
              <w:rPr>
                <w:sz w:val="16"/>
                <w:szCs w:val="16"/>
              </w:rPr>
              <w:t>Treasury Legislation Amendment (Repeal Day) Act 2015</w:t>
            </w:r>
          </w:p>
        </w:tc>
        <w:tc>
          <w:tcPr>
            <w:tcW w:w="992" w:type="dxa"/>
            <w:tcBorders>
              <w:top w:val="single" w:sz="4" w:space="0" w:color="auto"/>
              <w:bottom w:val="nil"/>
            </w:tcBorders>
            <w:shd w:val="clear" w:color="auto" w:fill="auto"/>
          </w:tcPr>
          <w:p w:rsidR="00FF3527" w:rsidRPr="00C53650" w:rsidRDefault="00FF3527" w:rsidP="00FF3527">
            <w:pPr>
              <w:pStyle w:val="Tabletext"/>
              <w:rPr>
                <w:sz w:val="16"/>
                <w:szCs w:val="16"/>
              </w:rPr>
            </w:pPr>
            <w:r w:rsidRPr="00C53650">
              <w:rPr>
                <w:sz w:val="16"/>
                <w:szCs w:val="16"/>
              </w:rPr>
              <w:t>2, 2015</w:t>
            </w:r>
          </w:p>
        </w:tc>
        <w:tc>
          <w:tcPr>
            <w:tcW w:w="993" w:type="dxa"/>
            <w:tcBorders>
              <w:top w:val="single" w:sz="4" w:space="0" w:color="auto"/>
              <w:bottom w:val="nil"/>
            </w:tcBorders>
            <w:shd w:val="clear" w:color="auto" w:fill="auto"/>
          </w:tcPr>
          <w:p w:rsidR="00FF3527" w:rsidRPr="00C53650" w:rsidRDefault="00FF3527" w:rsidP="00FF3527">
            <w:pPr>
              <w:pStyle w:val="Tabletext"/>
              <w:rPr>
                <w:sz w:val="16"/>
                <w:szCs w:val="16"/>
              </w:rPr>
            </w:pPr>
            <w:r w:rsidRPr="00C53650">
              <w:rPr>
                <w:sz w:val="16"/>
                <w:szCs w:val="16"/>
              </w:rPr>
              <w:t>25 Feb 2015</w:t>
            </w:r>
          </w:p>
        </w:tc>
        <w:tc>
          <w:tcPr>
            <w:tcW w:w="1845" w:type="dxa"/>
            <w:tcBorders>
              <w:top w:val="single" w:sz="4" w:space="0" w:color="auto"/>
              <w:bottom w:val="nil"/>
            </w:tcBorders>
            <w:shd w:val="clear" w:color="auto" w:fill="auto"/>
          </w:tcPr>
          <w:p w:rsidR="00FF3527" w:rsidRPr="00C53650" w:rsidRDefault="00FF3527" w:rsidP="00FF3527">
            <w:pPr>
              <w:pStyle w:val="Tabletext"/>
              <w:rPr>
                <w:sz w:val="16"/>
                <w:szCs w:val="16"/>
              </w:rPr>
            </w:pPr>
            <w:r w:rsidRPr="00C53650">
              <w:rPr>
                <w:sz w:val="16"/>
                <w:szCs w:val="16"/>
              </w:rPr>
              <w:t>Sch 2 (</w:t>
            </w:r>
            <w:r w:rsidR="000E66D7" w:rsidRPr="00C53650">
              <w:rPr>
                <w:sz w:val="16"/>
                <w:szCs w:val="16"/>
              </w:rPr>
              <w:t>items 2</w:t>
            </w:r>
            <w:r w:rsidRPr="00C53650">
              <w:rPr>
                <w:sz w:val="16"/>
                <w:szCs w:val="16"/>
              </w:rPr>
              <w:t xml:space="preserve">1, 73): </w:t>
            </w:r>
            <w:r w:rsidR="009C76BB">
              <w:rPr>
                <w:sz w:val="16"/>
                <w:szCs w:val="16"/>
              </w:rPr>
              <w:t>1 July</w:t>
            </w:r>
            <w:r w:rsidRPr="00C53650">
              <w:rPr>
                <w:sz w:val="16"/>
                <w:szCs w:val="16"/>
              </w:rPr>
              <w:t xml:space="preserve"> 2015 (s 2(1) </w:t>
            </w:r>
            <w:r w:rsidR="004F1C14" w:rsidRPr="00C53650">
              <w:rPr>
                <w:sz w:val="16"/>
                <w:szCs w:val="16"/>
              </w:rPr>
              <w:t>item 4</w:t>
            </w:r>
            <w:r w:rsidRPr="00C53650">
              <w:rPr>
                <w:sz w:val="16"/>
                <w:szCs w:val="16"/>
              </w:rPr>
              <w:t>)</w:t>
            </w:r>
            <w:r w:rsidRPr="00C53650">
              <w:rPr>
                <w:sz w:val="16"/>
                <w:szCs w:val="16"/>
              </w:rPr>
              <w:br/>
              <w:t>Sch 4 (</w:t>
            </w:r>
            <w:r w:rsidR="000E66D7" w:rsidRPr="00C53650">
              <w:rPr>
                <w:sz w:val="16"/>
                <w:szCs w:val="16"/>
              </w:rPr>
              <w:t>items 2</w:t>
            </w:r>
            <w:r w:rsidRPr="00C53650">
              <w:rPr>
                <w:sz w:val="16"/>
                <w:szCs w:val="16"/>
              </w:rPr>
              <w:t xml:space="preserve">4–31, 79): 25 Feb 2015 (s 2(1) </w:t>
            </w:r>
            <w:r w:rsidR="009C76BB">
              <w:rPr>
                <w:sz w:val="16"/>
                <w:szCs w:val="16"/>
              </w:rPr>
              <w:t>item 6</w:t>
            </w:r>
            <w:r w:rsidRPr="00C53650">
              <w:rPr>
                <w:sz w:val="16"/>
                <w:szCs w:val="16"/>
              </w:rPr>
              <w:t>)</w:t>
            </w:r>
          </w:p>
        </w:tc>
        <w:tc>
          <w:tcPr>
            <w:tcW w:w="1420" w:type="dxa"/>
            <w:tcBorders>
              <w:top w:val="single" w:sz="4" w:space="0" w:color="auto"/>
              <w:bottom w:val="nil"/>
            </w:tcBorders>
            <w:shd w:val="clear" w:color="auto" w:fill="auto"/>
          </w:tcPr>
          <w:p w:rsidR="00FF3527" w:rsidRPr="00C53650" w:rsidRDefault="00FF3527" w:rsidP="00FF3527">
            <w:pPr>
              <w:pStyle w:val="Tabletext"/>
              <w:rPr>
                <w:sz w:val="16"/>
                <w:szCs w:val="16"/>
              </w:rPr>
            </w:pPr>
            <w:r w:rsidRPr="00C53650">
              <w:rPr>
                <w:sz w:val="16"/>
                <w:szCs w:val="16"/>
              </w:rPr>
              <w:t>Sch 2 (</w:t>
            </w:r>
            <w:r w:rsidR="004F1C14" w:rsidRPr="00C53650">
              <w:rPr>
                <w:sz w:val="16"/>
                <w:szCs w:val="16"/>
              </w:rPr>
              <w:t>item 7</w:t>
            </w:r>
            <w:r w:rsidRPr="00C53650">
              <w:rPr>
                <w:sz w:val="16"/>
                <w:szCs w:val="16"/>
              </w:rPr>
              <w:t>3) Sch 4 (</w:t>
            </w:r>
            <w:r w:rsidR="004F1C14" w:rsidRPr="00C53650">
              <w:rPr>
                <w:sz w:val="16"/>
                <w:szCs w:val="16"/>
              </w:rPr>
              <w:t>item 7</w:t>
            </w:r>
            <w:r w:rsidRPr="00C53650">
              <w:rPr>
                <w:sz w:val="16"/>
                <w:szCs w:val="16"/>
              </w:rPr>
              <w:t>9)</w:t>
            </w:r>
          </w:p>
        </w:tc>
      </w:tr>
      <w:tr w:rsidR="00FF3527" w:rsidRPr="00C53650" w:rsidTr="00FF3527">
        <w:trPr>
          <w:cantSplit/>
        </w:trPr>
        <w:tc>
          <w:tcPr>
            <w:tcW w:w="1838" w:type="dxa"/>
            <w:tcBorders>
              <w:top w:val="nil"/>
              <w:bottom w:val="nil"/>
            </w:tcBorders>
            <w:shd w:val="clear" w:color="auto" w:fill="auto"/>
          </w:tcPr>
          <w:p w:rsidR="00FF3527" w:rsidRPr="00C53650" w:rsidRDefault="00FF3527" w:rsidP="00FF3527">
            <w:pPr>
              <w:pStyle w:val="ENoteTTIndentHeading"/>
            </w:pPr>
            <w:r w:rsidRPr="00C53650">
              <w:t>as amended by</w:t>
            </w:r>
          </w:p>
        </w:tc>
        <w:tc>
          <w:tcPr>
            <w:tcW w:w="992" w:type="dxa"/>
            <w:tcBorders>
              <w:top w:val="nil"/>
              <w:bottom w:val="nil"/>
            </w:tcBorders>
            <w:shd w:val="clear" w:color="auto" w:fill="auto"/>
          </w:tcPr>
          <w:p w:rsidR="00FF3527" w:rsidRPr="00C53650" w:rsidRDefault="00FF3527" w:rsidP="00FF3527">
            <w:pPr>
              <w:pStyle w:val="Tabletext"/>
              <w:rPr>
                <w:sz w:val="16"/>
                <w:szCs w:val="16"/>
              </w:rPr>
            </w:pPr>
          </w:p>
        </w:tc>
        <w:tc>
          <w:tcPr>
            <w:tcW w:w="993" w:type="dxa"/>
            <w:tcBorders>
              <w:top w:val="nil"/>
              <w:bottom w:val="nil"/>
            </w:tcBorders>
            <w:shd w:val="clear" w:color="auto" w:fill="auto"/>
          </w:tcPr>
          <w:p w:rsidR="00FF3527" w:rsidRPr="00C53650" w:rsidRDefault="00FF3527" w:rsidP="00FF3527">
            <w:pPr>
              <w:pStyle w:val="Tabletext"/>
              <w:rPr>
                <w:sz w:val="16"/>
                <w:szCs w:val="16"/>
              </w:rPr>
            </w:pPr>
          </w:p>
        </w:tc>
        <w:tc>
          <w:tcPr>
            <w:tcW w:w="1845" w:type="dxa"/>
            <w:tcBorders>
              <w:top w:val="nil"/>
              <w:bottom w:val="nil"/>
            </w:tcBorders>
            <w:shd w:val="clear" w:color="auto" w:fill="auto"/>
          </w:tcPr>
          <w:p w:rsidR="00FF3527" w:rsidRPr="00C53650" w:rsidRDefault="00FF3527" w:rsidP="00FF3527">
            <w:pPr>
              <w:pStyle w:val="Tabletext"/>
              <w:rPr>
                <w:sz w:val="16"/>
                <w:szCs w:val="16"/>
              </w:rPr>
            </w:pPr>
          </w:p>
        </w:tc>
        <w:tc>
          <w:tcPr>
            <w:tcW w:w="1420" w:type="dxa"/>
            <w:tcBorders>
              <w:top w:val="nil"/>
              <w:bottom w:val="nil"/>
            </w:tcBorders>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1838" w:type="dxa"/>
            <w:tcBorders>
              <w:top w:val="nil"/>
              <w:bottom w:val="single" w:sz="4" w:space="0" w:color="auto"/>
            </w:tcBorders>
            <w:shd w:val="clear" w:color="auto" w:fill="auto"/>
          </w:tcPr>
          <w:p w:rsidR="00FF3527" w:rsidRPr="00C53650" w:rsidRDefault="00FF3527" w:rsidP="007A7AC0">
            <w:pPr>
              <w:pStyle w:val="ENoteTTi"/>
              <w:keepNext w:val="0"/>
            </w:pPr>
            <w:r w:rsidRPr="00C53650">
              <w:t>Tax and Superannuation Laws Amendment (2015 Measures No.</w:t>
            </w:r>
            <w:r w:rsidR="00A31CA5" w:rsidRPr="00C53650">
              <w:t> </w:t>
            </w:r>
            <w:r w:rsidRPr="00C53650">
              <w:t>1) Act 2015</w:t>
            </w:r>
          </w:p>
        </w:tc>
        <w:tc>
          <w:tcPr>
            <w:tcW w:w="992" w:type="dxa"/>
            <w:tcBorders>
              <w:top w:val="nil"/>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70, 2015</w:t>
            </w:r>
          </w:p>
        </w:tc>
        <w:tc>
          <w:tcPr>
            <w:tcW w:w="993" w:type="dxa"/>
            <w:tcBorders>
              <w:top w:val="nil"/>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25</w:t>
            </w:r>
            <w:r w:rsidR="00A31CA5" w:rsidRPr="00C53650">
              <w:rPr>
                <w:sz w:val="16"/>
                <w:szCs w:val="16"/>
              </w:rPr>
              <w:t> </w:t>
            </w:r>
            <w:r w:rsidRPr="00C53650">
              <w:rPr>
                <w:sz w:val="16"/>
                <w:szCs w:val="16"/>
              </w:rPr>
              <w:t>June 2015</w:t>
            </w:r>
          </w:p>
        </w:tc>
        <w:tc>
          <w:tcPr>
            <w:tcW w:w="1845" w:type="dxa"/>
            <w:tcBorders>
              <w:top w:val="nil"/>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 6 (</w:t>
            </w:r>
            <w:r w:rsidR="009C76BB">
              <w:rPr>
                <w:sz w:val="16"/>
                <w:szCs w:val="16"/>
              </w:rPr>
              <w:t>item 6</w:t>
            </w:r>
            <w:r w:rsidRPr="00C53650">
              <w:rPr>
                <w:sz w:val="16"/>
                <w:szCs w:val="16"/>
              </w:rPr>
              <w:t xml:space="preserve">4): 25 Feb 2015 (s 2(1) </w:t>
            </w:r>
            <w:r w:rsidR="009C76BB">
              <w:rPr>
                <w:sz w:val="16"/>
                <w:szCs w:val="16"/>
              </w:rPr>
              <w:t>item 1</w:t>
            </w:r>
            <w:r w:rsidRPr="00C53650">
              <w:rPr>
                <w:sz w:val="16"/>
                <w:szCs w:val="16"/>
              </w:rPr>
              <w:t>8)</w:t>
            </w:r>
          </w:p>
        </w:tc>
        <w:tc>
          <w:tcPr>
            <w:tcW w:w="1420" w:type="dxa"/>
            <w:tcBorders>
              <w:top w:val="nil"/>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w:t>
            </w:r>
          </w:p>
        </w:tc>
      </w:tr>
      <w:tr w:rsidR="00FF3527" w:rsidRPr="00C53650" w:rsidTr="00FF3527">
        <w:trPr>
          <w:cantSplit/>
        </w:trPr>
        <w:tc>
          <w:tcPr>
            <w:tcW w:w="1838" w:type="dxa"/>
            <w:tcBorders>
              <w:top w:val="single" w:sz="4" w:space="0" w:color="auto"/>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Tax and Superannuation Laws Amendment (2014 Measures No.</w:t>
            </w:r>
            <w:r w:rsidR="00A31CA5" w:rsidRPr="00C53650">
              <w:rPr>
                <w:sz w:val="16"/>
                <w:szCs w:val="16"/>
              </w:rPr>
              <w:t> </w:t>
            </w:r>
            <w:r w:rsidRPr="00C53650">
              <w:rPr>
                <w:sz w:val="16"/>
                <w:szCs w:val="16"/>
              </w:rPr>
              <w:t>7) Act 2015</w:t>
            </w:r>
          </w:p>
        </w:tc>
        <w:tc>
          <w:tcPr>
            <w:tcW w:w="992" w:type="dxa"/>
            <w:tcBorders>
              <w:top w:val="single" w:sz="4" w:space="0" w:color="auto"/>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21, 2015</w:t>
            </w:r>
          </w:p>
        </w:tc>
        <w:tc>
          <w:tcPr>
            <w:tcW w:w="993" w:type="dxa"/>
            <w:tcBorders>
              <w:top w:val="single" w:sz="4" w:space="0" w:color="auto"/>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19 Mar 2015</w:t>
            </w:r>
          </w:p>
        </w:tc>
        <w:tc>
          <w:tcPr>
            <w:tcW w:w="1845" w:type="dxa"/>
            <w:tcBorders>
              <w:top w:val="single" w:sz="4" w:space="0" w:color="auto"/>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 7 (</w:t>
            </w:r>
            <w:r w:rsidR="009C76BB">
              <w:rPr>
                <w:sz w:val="16"/>
                <w:szCs w:val="16"/>
              </w:rPr>
              <w:t>items 1</w:t>
            </w:r>
            <w:r w:rsidRPr="00C53650">
              <w:rPr>
                <w:sz w:val="16"/>
                <w:szCs w:val="16"/>
              </w:rPr>
              <w:t xml:space="preserve">–6): 20 Mar 2015 (s 2(1) </w:t>
            </w:r>
            <w:r w:rsidR="009C76BB">
              <w:rPr>
                <w:sz w:val="16"/>
                <w:szCs w:val="16"/>
              </w:rPr>
              <w:t>item 1</w:t>
            </w:r>
            <w:r w:rsidRPr="00C53650">
              <w:rPr>
                <w:sz w:val="16"/>
                <w:szCs w:val="16"/>
              </w:rPr>
              <w:t>5)</w:t>
            </w:r>
          </w:p>
        </w:tc>
        <w:tc>
          <w:tcPr>
            <w:tcW w:w="1420" w:type="dxa"/>
            <w:tcBorders>
              <w:top w:val="single" w:sz="4" w:space="0" w:color="auto"/>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 7 (</w:t>
            </w:r>
            <w:r w:rsidR="000E66D7" w:rsidRPr="00C53650">
              <w:rPr>
                <w:sz w:val="16"/>
                <w:szCs w:val="16"/>
              </w:rPr>
              <w:t>items 3</w:t>
            </w:r>
            <w:r w:rsidRPr="00C53650">
              <w:rPr>
                <w:sz w:val="16"/>
                <w:szCs w:val="16"/>
              </w:rPr>
              <w:t>, 6)</w:t>
            </w:r>
          </w:p>
        </w:tc>
      </w:tr>
      <w:tr w:rsidR="00FF3527" w:rsidRPr="00C53650" w:rsidTr="00FF3527">
        <w:trPr>
          <w:cantSplit/>
        </w:trPr>
        <w:tc>
          <w:tcPr>
            <w:tcW w:w="1838" w:type="dxa"/>
            <w:tcBorders>
              <w:top w:val="single" w:sz="4" w:space="0" w:color="auto"/>
              <w:bottom w:val="nil"/>
            </w:tcBorders>
            <w:shd w:val="clear" w:color="auto" w:fill="auto"/>
          </w:tcPr>
          <w:p w:rsidR="00FF3527" w:rsidRPr="00C53650" w:rsidRDefault="00FF3527" w:rsidP="007A7AC0">
            <w:pPr>
              <w:pStyle w:val="Tabletext"/>
              <w:rPr>
                <w:sz w:val="16"/>
                <w:szCs w:val="16"/>
              </w:rPr>
            </w:pPr>
            <w:r w:rsidRPr="00C53650">
              <w:rPr>
                <w:sz w:val="16"/>
                <w:szCs w:val="16"/>
              </w:rPr>
              <w:t>Public Governance and Resources Legislation Amendment Act (No.</w:t>
            </w:r>
            <w:r w:rsidR="00A31CA5" w:rsidRPr="00C53650">
              <w:rPr>
                <w:sz w:val="16"/>
                <w:szCs w:val="16"/>
              </w:rPr>
              <w:t> </w:t>
            </w:r>
            <w:r w:rsidRPr="00C53650">
              <w:rPr>
                <w:sz w:val="16"/>
                <w:szCs w:val="16"/>
              </w:rPr>
              <w:t>1) 2015</w:t>
            </w:r>
          </w:p>
        </w:tc>
        <w:tc>
          <w:tcPr>
            <w:tcW w:w="992" w:type="dxa"/>
            <w:tcBorders>
              <w:top w:val="single" w:sz="4" w:space="0" w:color="auto"/>
              <w:bottom w:val="nil"/>
            </w:tcBorders>
            <w:shd w:val="clear" w:color="auto" w:fill="auto"/>
          </w:tcPr>
          <w:p w:rsidR="00FF3527" w:rsidRPr="00C53650" w:rsidRDefault="00FF3527" w:rsidP="007A7AC0">
            <w:pPr>
              <w:pStyle w:val="Tabletext"/>
              <w:keepNext/>
              <w:rPr>
                <w:sz w:val="16"/>
                <w:szCs w:val="16"/>
              </w:rPr>
            </w:pPr>
            <w:r w:rsidRPr="00C53650">
              <w:rPr>
                <w:sz w:val="16"/>
                <w:szCs w:val="16"/>
              </w:rPr>
              <w:t>36, 2015</w:t>
            </w:r>
          </w:p>
        </w:tc>
        <w:tc>
          <w:tcPr>
            <w:tcW w:w="993" w:type="dxa"/>
            <w:tcBorders>
              <w:top w:val="single" w:sz="4" w:space="0" w:color="auto"/>
              <w:bottom w:val="nil"/>
            </w:tcBorders>
            <w:shd w:val="clear" w:color="auto" w:fill="auto"/>
          </w:tcPr>
          <w:p w:rsidR="00FF3527" w:rsidRPr="00C53650" w:rsidRDefault="00FF3527" w:rsidP="007A7AC0">
            <w:pPr>
              <w:pStyle w:val="Tabletext"/>
              <w:keepNext/>
              <w:rPr>
                <w:sz w:val="16"/>
                <w:szCs w:val="16"/>
              </w:rPr>
            </w:pPr>
            <w:r w:rsidRPr="00C53650">
              <w:rPr>
                <w:sz w:val="16"/>
                <w:szCs w:val="16"/>
              </w:rPr>
              <w:t>13 Apr 2015</w:t>
            </w:r>
          </w:p>
        </w:tc>
        <w:tc>
          <w:tcPr>
            <w:tcW w:w="1845" w:type="dxa"/>
            <w:tcBorders>
              <w:top w:val="single" w:sz="4" w:space="0" w:color="auto"/>
              <w:bottom w:val="nil"/>
            </w:tcBorders>
            <w:shd w:val="clear" w:color="auto" w:fill="auto"/>
          </w:tcPr>
          <w:p w:rsidR="00FF3527" w:rsidRPr="00C53650" w:rsidRDefault="00FF3527" w:rsidP="007A7AC0">
            <w:pPr>
              <w:pStyle w:val="Tabletext"/>
              <w:keepNext/>
              <w:rPr>
                <w:sz w:val="16"/>
                <w:szCs w:val="16"/>
              </w:rPr>
            </w:pPr>
            <w:r w:rsidRPr="00C53650">
              <w:rPr>
                <w:sz w:val="16"/>
                <w:szCs w:val="16"/>
              </w:rPr>
              <w:t>Sch 5 (</w:t>
            </w:r>
            <w:r w:rsidR="000E66D7" w:rsidRPr="00C53650">
              <w:rPr>
                <w:sz w:val="16"/>
                <w:szCs w:val="16"/>
              </w:rPr>
              <w:t>items 2</w:t>
            </w:r>
            <w:r w:rsidRPr="00C53650">
              <w:rPr>
                <w:sz w:val="16"/>
                <w:szCs w:val="16"/>
              </w:rPr>
              <w:t>, 3, 74–77) and Sch 7: 14 Apr 2015 (s 2)</w:t>
            </w:r>
          </w:p>
        </w:tc>
        <w:tc>
          <w:tcPr>
            <w:tcW w:w="1420" w:type="dxa"/>
            <w:tcBorders>
              <w:top w:val="single" w:sz="4" w:space="0" w:color="auto"/>
              <w:bottom w:val="nil"/>
            </w:tcBorders>
            <w:shd w:val="clear" w:color="auto" w:fill="auto"/>
          </w:tcPr>
          <w:p w:rsidR="00FF3527" w:rsidRPr="00C53650" w:rsidRDefault="00FF3527" w:rsidP="007A7AC0">
            <w:pPr>
              <w:pStyle w:val="Tabletext"/>
              <w:keepNext/>
              <w:rPr>
                <w:sz w:val="16"/>
                <w:szCs w:val="16"/>
              </w:rPr>
            </w:pPr>
            <w:r w:rsidRPr="00C53650">
              <w:rPr>
                <w:sz w:val="16"/>
                <w:szCs w:val="16"/>
              </w:rPr>
              <w:t>Sch 5 (items</w:t>
            </w:r>
            <w:r w:rsidR="00A31CA5" w:rsidRPr="00C53650">
              <w:rPr>
                <w:sz w:val="16"/>
                <w:szCs w:val="16"/>
              </w:rPr>
              <w:t> </w:t>
            </w:r>
            <w:r w:rsidRPr="00C53650">
              <w:rPr>
                <w:sz w:val="16"/>
                <w:szCs w:val="16"/>
              </w:rPr>
              <w:t>74–77) and Sch 7</w:t>
            </w:r>
          </w:p>
        </w:tc>
      </w:tr>
      <w:tr w:rsidR="00FF3527" w:rsidRPr="00C53650" w:rsidTr="00FF3527">
        <w:trPr>
          <w:cantSplit/>
        </w:trPr>
        <w:tc>
          <w:tcPr>
            <w:tcW w:w="1838" w:type="dxa"/>
            <w:tcBorders>
              <w:top w:val="nil"/>
              <w:bottom w:val="nil"/>
            </w:tcBorders>
            <w:shd w:val="clear" w:color="auto" w:fill="auto"/>
          </w:tcPr>
          <w:p w:rsidR="00FF3527" w:rsidRPr="00C53650" w:rsidRDefault="00FF3527" w:rsidP="00FF3527">
            <w:pPr>
              <w:pStyle w:val="ENoteTTIndentHeading"/>
            </w:pPr>
            <w:r w:rsidRPr="00C53650">
              <w:t>as amended by</w:t>
            </w:r>
          </w:p>
        </w:tc>
        <w:tc>
          <w:tcPr>
            <w:tcW w:w="992" w:type="dxa"/>
            <w:tcBorders>
              <w:top w:val="nil"/>
              <w:bottom w:val="nil"/>
            </w:tcBorders>
            <w:shd w:val="clear" w:color="auto" w:fill="auto"/>
          </w:tcPr>
          <w:p w:rsidR="00FF3527" w:rsidRPr="00C53650" w:rsidRDefault="00FF3527" w:rsidP="00FF3527">
            <w:pPr>
              <w:pStyle w:val="Tabletext"/>
              <w:rPr>
                <w:sz w:val="16"/>
                <w:szCs w:val="16"/>
              </w:rPr>
            </w:pPr>
          </w:p>
        </w:tc>
        <w:tc>
          <w:tcPr>
            <w:tcW w:w="993" w:type="dxa"/>
            <w:tcBorders>
              <w:top w:val="nil"/>
              <w:bottom w:val="nil"/>
            </w:tcBorders>
            <w:shd w:val="clear" w:color="auto" w:fill="auto"/>
          </w:tcPr>
          <w:p w:rsidR="00FF3527" w:rsidRPr="00C53650" w:rsidRDefault="00FF3527" w:rsidP="00FF3527">
            <w:pPr>
              <w:pStyle w:val="Tabletext"/>
              <w:rPr>
                <w:sz w:val="16"/>
                <w:szCs w:val="16"/>
              </w:rPr>
            </w:pPr>
          </w:p>
        </w:tc>
        <w:tc>
          <w:tcPr>
            <w:tcW w:w="1845" w:type="dxa"/>
            <w:tcBorders>
              <w:top w:val="nil"/>
              <w:bottom w:val="nil"/>
            </w:tcBorders>
            <w:shd w:val="clear" w:color="auto" w:fill="auto"/>
          </w:tcPr>
          <w:p w:rsidR="00FF3527" w:rsidRPr="00C53650" w:rsidRDefault="00FF3527" w:rsidP="00FF3527">
            <w:pPr>
              <w:pStyle w:val="Tabletext"/>
              <w:rPr>
                <w:sz w:val="16"/>
                <w:szCs w:val="16"/>
              </w:rPr>
            </w:pPr>
          </w:p>
        </w:tc>
        <w:tc>
          <w:tcPr>
            <w:tcW w:w="1420" w:type="dxa"/>
            <w:tcBorders>
              <w:top w:val="nil"/>
              <w:bottom w:val="nil"/>
            </w:tcBorders>
            <w:shd w:val="clear" w:color="auto" w:fill="auto"/>
          </w:tcPr>
          <w:p w:rsidR="00FF3527" w:rsidRPr="00C53650" w:rsidRDefault="00FF3527" w:rsidP="00FF3527">
            <w:pPr>
              <w:pStyle w:val="Tabletext"/>
              <w:rPr>
                <w:sz w:val="16"/>
                <w:szCs w:val="16"/>
              </w:rPr>
            </w:pPr>
          </w:p>
        </w:tc>
      </w:tr>
      <w:tr w:rsidR="00FF3527" w:rsidRPr="00C53650" w:rsidTr="000873BC">
        <w:trPr>
          <w:cantSplit/>
        </w:trPr>
        <w:tc>
          <w:tcPr>
            <w:tcW w:w="1838" w:type="dxa"/>
            <w:tcBorders>
              <w:top w:val="nil"/>
              <w:bottom w:val="single" w:sz="4" w:space="0" w:color="auto"/>
            </w:tcBorders>
            <w:shd w:val="clear" w:color="auto" w:fill="auto"/>
          </w:tcPr>
          <w:p w:rsidR="00FF3527" w:rsidRPr="00C53650" w:rsidRDefault="00FF3527" w:rsidP="007A7AC0">
            <w:pPr>
              <w:pStyle w:val="ENoteTTi"/>
              <w:keepNext w:val="0"/>
            </w:pPr>
            <w:r w:rsidRPr="00C53650">
              <w:t>Acts and Instruments (Framework Reform) (Consequential Provisions) Act 2015</w:t>
            </w:r>
          </w:p>
        </w:tc>
        <w:tc>
          <w:tcPr>
            <w:tcW w:w="992" w:type="dxa"/>
            <w:tcBorders>
              <w:top w:val="nil"/>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126, 2015</w:t>
            </w:r>
          </w:p>
        </w:tc>
        <w:tc>
          <w:tcPr>
            <w:tcW w:w="993" w:type="dxa"/>
            <w:tcBorders>
              <w:top w:val="nil"/>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10 Sept 2015</w:t>
            </w:r>
          </w:p>
        </w:tc>
        <w:tc>
          <w:tcPr>
            <w:tcW w:w="1845" w:type="dxa"/>
            <w:tcBorders>
              <w:top w:val="nil"/>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 1 (</w:t>
            </w:r>
            <w:r w:rsidR="004F1C14" w:rsidRPr="00C53650">
              <w:rPr>
                <w:sz w:val="16"/>
                <w:szCs w:val="16"/>
              </w:rPr>
              <w:t>item 4</w:t>
            </w:r>
            <w:r w:rsidRPr="00C53650">
              <w:rPr>
                <w:sz w:val="16"/>
                <w:szCs w:val="16"/>
              </w:rPr>
              <w:t xml:space="preserve">86): 5 Mar 2016 (s 2(1) </w:t>
            </w:r>
            <w:r w:rsidR="00F22B39" w:rsidRPr="00C53650">
              <w:rPr>
                <w:sz w:val="16"/>
                <w:szCs w:val="16"/>
              </w:rPr>
              <w:t>item 2</w:t>
            </w:r>
            <w:r w:rsidRPr="00C53650">
              <w:rPr>
                <w:sz w:val="16"/>
                <w:szCs w:val="16"/>
              </w:rPr>
              <w:t>)</w:t>
            </w:r>
          </w:p>
        </w:tc>
        <w:tc>
          <w:tcPr>
            <w:tcW w:w="1420" w:type="dxa"/>
            <w:tcBorders>
              <w:top w:val="nil"/>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w:t>
            </w:r>
          </w:p>
        </w:tc>
      </w:tr>
      <w:tr w:rsidR="00FF3527" w:rsidRPr="00C53650" w:rsidTr="000873BC">
        <w:trPr>
          <w:cantSplit/>
        </w:trPr>
        <w:tc>
          <w:tcPr>
            <w:tcW w:w="1838" w:type="dxa"/>
            <w:tcBorders>
              <w:top w:val="single" w:sz="4" w:space="0" w:color="auto"/>
              <w:bottom w:val="nil"/>
            </w:tcBorders>
            <w:shd w:val="clear" w:color="auto" w:fill="auto"/>
          </w:tcPr>
          <w:p w:rsidR="00FF3527" w:rsidRPr="00C53650" w:rsidRDefault="00FF3527" w:rsidP="00FF3527">
            <w:pPr>
              <w:pStyle w:val="Tabletext"/>
              <w:rPr>
                <w:sz w:val="16"/>
                <w:szCs w:val="16"/>
              </w:rPr>
            </w:pPr>
            <w:r w:rsidRPr="00C53650">
              <w:rPr>
                <w:sz w:val="16"/>
                <w:szCs w:val="16"/>
              </w:rPr>
              <w:t>Customs and Other Legislation Amendment (Australian Border Force) Act 2015</w:t>
            </w:r>
          </w:p>
        </w:tc>
        <w:tc>
          <w:tcPr>
            <w:tcW w:w="992" w:type="dxa"/>
            <w:tcBorders>
              <w:top w:val="single" w:sz="4" w:space="0" w:color="auto"/>
              <w:bottom w:val="nil"/>
            </w:tcBorders>
            <w:shd w:val="clear" w:color="auto" w:fill="auto"/>
          </w:tcPr>
          <w:p w:rsidR="00FF3527" w:rsidRPr="00C53650" w:rsidRDefault="00FF3527" w:rsidP="00FF3527">
            <w:pPr>
              <w:pStyle w:val="Tabletext"/>
              <w:rPr>
                <w:sz w:val="16"/>
                <w:szCs w:val="16"/>
              </w:rPr>
            </w:pPr>
            <w:r w:rsidRPr="00C53650">
              <w:rPr>
                <w:sz w:val="16"/>
                <w:szCs w:val="16"/>
              </w:rPr>
              <w:t>41, 2015</w:t>
            </w:r>
          </w:p>
        </w:tc>
        <w:tc>
          <w:tcPr>
            <w:tcW w:w="993" w:type="dxa"/>
            <w:tcBorders>
              <w:top w:val="single" w:sz="4" w:space="0" w:color="auto"/>
              <w:bottom w:val="nil"/>
            </w:tcBorders>
            <w:shd w:val="clear" w:color="auto" w:fill="auto"/>
          </w:tcPr>
          <w:p w:rsidR="00FF3527" w:rsidRPr="00C53650" w:rsidRDefault="00FF3527" w:rsidP="00FF3527">
            <w:pPr>
              <w:pStyle w:val="Tabletext"/>
              <w:rPr>
                <w:sz w:val="16"/>
                <w:szCs w:val="16"/>
              </w:rPr>
            </w:pPr>
            <w:r w:rsidRPr="00C53650">
              <w:rPr>
                <w:sz w:val="16"/>
                <w:szCs w:val="16"/>
              </w:rPr>
              <w:t>20</w:t>
            </w:r>
            <w:r w:rsidR="00A31CA5" w:rsidRPr="00C53650">
              <w:rPr>
                <w:sz w:val="16"/>
                <w:szCs w:val="16"/>
              </w:rPr>
              <w:t> </w:t>
            </w:r>
            <w:r w:rsidRPr="00C53650">
              <w:rPr>
                <w:sz w:val="16"/>
                <w:szCs w:val="16"/>
              </w:rPr>
              <w:t>May 2015</w:t>
            </w:r>
          </w:p>
        </w:tc>
        <w:tc>
          <w:tcPr>
            <w:tcW w:w="1845" w:type="dxa"/>
            <w:tcBorders>
              <w:top w:val="single" w:sz="4" w:space="0" w:color="auto"/>
              <w:bottom w:val="nil"/>
            </w:tcBorders>
            <w:shd w:val="clear" w:color="auto" w:fill="auto"/>
          </w:tcPr>
          <w:p w:rsidR="00FF3527" w:rsidRPr="00C53650" w:rsidRDefault="00FF3527" w:rsidP="00FF3527">
            <w:pPr>
              <w:pStyle w:val="Tabletext"/>
              <w:rPr>
                <w:sz w:val="16"/>
                <w:szCs w:val="16"/>
              </w:rPr>
            </w:pPr>
            <w:r w:rsidRPr="00C53650">
              <w:rPr>
                <w:sz w:val="16"/>
                <w:szCs w:val="16"/>
              </w:rPr>
              <w:t>Sch 6 (</w:t>
            </w:r>
            <w:r w:rsidR="009C76BB">
              <w:rPr>
                <w:sz w:val="16"/>
                <w:szCs w:val="16"/>
              </w:rPr>
              <w:t>items 1</w:t>
            </w:r>
            <w:r w:rsidRPr="00C53650">
              <w:rPr>
                <w:sz w:val="16"/>
                <w:szCs w:val="16"/>
              </w:rPr>
              <w:t xml:space="preserve">, 2) and Sch 9: </w:t>
            </w:r>
            <w:r w:rsidR="009C76BB">
              <w:rPr>
                <w:sz w:val="16"/>
                <w:szCs w:val="16"/>
              </w:rPr>
              <w:t>1 July</w:t>
            </w:r>
            <w:r w:rsidRPr="00C53650">
              <w:rPr>
                <w:sz w:val="16"/>
                <w:szCs w:val="16"/>
              </w:rPr>
              <w:t xml:space="preserve"> 2015 (s 2(1) </w:t>
            </w:r>
            <w:r w:rsidR="00F22B39" w:rsidRPr="00C53650">
              <w:rPr>
                <w:sz w:val="16"/>
                <w:szCs w:val="16"/>
              </w:rPr>
              <w:t>item 2</w:t>
            </w:r>
            <w:r w:rsidRPr="00C53650">
              <w:rPr>
                <w:sz w:val="16"/>
                <w:szCs w:val="16"/>
              </w:rPr>
              <w:t>)</w:t>
            </w:r>
          </w:p>
        </w:tc>
        <w:tc>
          <w:tcPr>
            <w:tcW w:w="1420" w:type="dxa"/>
            <w:tcBorders>
              <w:top w:val="single" w:sz="4" w:space="0" w:color="auto"/>
              <w:bottom w:val="nil"/>
            </w:tcBorders>
            <w:shd w:val="clear" w:color="auto" w:fill="auto"/>
          </w:tcPr>
          <w:p w:rsidR="00FF3527" w:rsidRPr="00C53650" w:rsidRDefault="00FF3527" w:rsidP="00FF3527">
            <w:pPr>
              <w:pStyle w:val="Tabletext"/>
              <w:rPr>
                <w:sz w:val="16"/>
                <w:szCs w:val="16"/>
              </w:rPr>
            </w:pPr>
            <w:r w:rsidRPr="00C53650">
              <w:rPr>
                <w:sz w:val="16"/>
                <w:szCs w:val="16"/>
              </w:rPr>
              <w:t>Sch 6 (</w:t>
            </w:r>
            <w:r w:rsidR="00F22B39" w:rsidRPr="00C53650">
              <w:rPr>
                <w:sz w:val="16"/>
                <w:szCs w:val="16"/>
              </w:rPr>
              <w:t>item 2</w:t>
            </w:r>
            <w:r w:rsidRPr="00C53650">
              <w:rPr>
                <w:sz w:val="16"/>
                <w:szCs w:val="16"/>
              </w:rPr>
              <w:t>) and Sch 9</w:t>
            </w:r>
          </w:p>
        </w:tc>
      </w:tr>
      <w:tr w:rsidR="000873BC" w:rsidRPr="00C53650" w:rsidTr="000873BC">
        <w:trPr>
          <w:cantSplit/>
        </w:trPr>
        <w:tc>
          <w:tcPr>
            <w:tcW w:w="1838" w:type="dxa"/>
            <w:tcBorders>
              <w:top w:val="nil"/>
              <w:bottom w:val="nil"/>
            </w:tcBorders>
            <w:shd w:val="clear" w:color="auto" w:fill="auto"/>
          </w:tcPr>
          <w:p w:rsidR="000873BC" w:rsidRPr="00C53650" w:rsidRDefault="000873BC" w:rsidP="000612D7">
            <w:pPr>
              <w:pStyle w:val="ENoteTTIndentHeading"/>
            </w:pPr>
            <w:r w:rsidRPr="00C53650">
              <w:t>as amended by</w:t>
            </w:r>
          </w:p>
        </w:tc>
        <w:tc>
          <w:tcPr>
            <w:tcW w:w="992" w:type="dxa"/>
            <w:tcBorders>
              <w:top w:val="nil"/>
              <w:bottom w:val="nil"/>
            </w:tcBorders>
            <w:shd w:val="clear" w:color="auto" w:fill="auto"/>
          </w:tcPr>
          <w:p w:rsidR="000873BC" w:rsidRPr="00C53650" w:rsidRDefault="000873BC" w:rsidP="000612D7">
            <w:pPr>
              <w:pStyle w:val="Tabletext"/>
              <w:rPr>
                <w:sz w:val="16"/>
                <w:szCs w:val="16"/>
              </w:rPr>
            </w:pPr>
          </w:p>
        </w:tc>
        <w:tc>
          <w:tcPr>
            <w:tcW w:w="993" w:type="dxa"/>
            <w:tcBorders>
              <w:top w:val="nil"/>
              <w:bottom w:val="nil"/>
            </w:tcBorders>
            <w:shd w:val="clear" w:color="auto" w:fill="auto"/>
          </w:tcPr>
          <w:p w:rsidR="000873BC" w:rsidRPr="00C53650" w:rsidRDefault="000873BC" w:rsidP="000612D7">
            <w:pPr>
              <w:pStyle w:val="Tabletext"/>
              <w:rPr>
                <w:sz w:val="16"/>
                <w:szCs w:val="16"/>
              </w:rPr>
            </w:pPr>
          </w:p>
        </w:tc>
        <w:tc>
          <w:tcPr>
            <w:tcW w:w="1845" w:type="dxa"/>
            <w:tcBorders>
              <w:top w:val="nil"/>
              <w:bottom w:val="nil"/>
            </w:tcBorders>
            <w:shd w:val="clear" w:color="auto" w:fill="auto"/>
          </w:tcPr>
          <w:p w:rsidR="000873BC" w:rsidRPr="00C53650" w:rsidRDefault="000873BC" w:rsidP="000612D7">
            <w:pPr>
              <w:pStyle w:val="Tabletext"/>
              <w:rPr>
                <w:sz w:val="16"/>
                <w:szCs w:val="16"/>
              </w:rPr>
            </w:pPr>
          </w:p>
        </w:tc>
        <w:tc>
          <w:tcPr>
            <w:tcW w:w="1420" w:type="dxa"/>
            <w:tcBorders>
              <w:top w:val="nil"/>
              <w:bottom w:val="nil"/>
            </w:tcBorders>
            <w:shd w:val="clear" w:color="auto" w:fill="auto"/>
          </w:tcPr>
          <w:p w:rsidR="000873BC" w:rsidRPr="00C53650" w:rsidRDefault="000873BC" w:rsidP="000612D7">
            <w:pPr>
              <w:pStyle w:val="Tabletext"/>
              <w:rPr>
                <w:sz w:val="16"/>
                <w:szCs w:val="16"/>
              </w:rPr>
            </w:pPr>
          </w:p>
        </w:tc>
      </w:tr>
      <w:tr w:rsidR="000873BC" w:rsidRPr="00C53650" w:rsidTr="000612D7">
        <w:trPr>
          <w:cantSplit/>
        </w:trPr>
        <w:tc>
          <w:tcPr>
            <w:tcW w:w="1838" w:type="dxa"/>
            <w:tcBorders>
              <w:top w:val="nil"/>
              <w:bottom w:val="single" w:sz="4" w:space="0" w:color="auto"/>
            </w:tcBorders>
            <w:shd w:val="clear" w:color="auto" w:fill="auto"/>
          </w:tcPr>
          <w:p w:rsidR="000873BC" w:rsidRPr="00C53650" w:rsidRDefault="000873BC" w:rsidP="000612D7">
            <w:pPr>
              <w:pStyle w:val="ENoteTTi"/>
              <w:keepNext w:val="0"/>
            </w:pPr>
            <w:r w:rsidRPr="00C53650">
              <w:t>Australian Border Force Amendment (Protected Information) Act 2017</w:t>
            </w:r>
          </w:p>
        </w:tc>
        <w:tc>
          <w:tcPr>
            <w:tcW w:w="992" w:type="dxa"/>
            <w:tcBorders>
              <w:top w:val="nil"/>
              <w:bottom w:val="single" w:sz="4" w:space="0" w:color="auto"/>
            </w:tcBorders>
            <w:shd w:val="clear" w:color="auto" w:fill="auto"/>
          </w:tcPr>
          <w:p w:rsidR="000873BC" w:rsidRPr="00C53650" w:rsidRDefault="000873BC" w:rsidP="000873BC">
            <w:pPr>
              <w:pStyle w:val="Tabletext"/>
              <w:rPr>
                <w:sz w:val="16"/>
                <w:szCs w:val="16"/>
              </w:rPr>
            </w:pPr>
            <w:r w:rsidRPr="00C53650">
              <w:rPr>
                <w:sz w:val="16"/>
                <w:szCs w:val="16"/>
              </w:rPr>
              <w:t>115, 2017</w:t>
            </w:r>
          </w:p>
        </w:tc>
        <w:tc>
          <w:tcPr>
            <w:tcW w:w="993" w:type="dxa"/>
            <w:tcBorders>
              <w:top w:val="nil"/>
              <w:bottom w:val="single" w:sz="4" w:space="0" w:color="auto"/>
            </w:tcBorders>
            <w:shd w:val="clear" w:color="auto" w:fill="auto"/>
          </w:tcPr>
          <w:p w:rsidR="000873BC" w:rsidRPr="00C53650" w:rsidRDefault="000873BC" w:rsidP="000612D7">
            <w:pPr>
              <w:pStyle w:val="Tabletext"/>
              <w:rPr>
                <w:sz w:val="16"/>
                <w:szCs w:val="16"/>
              </w:rPr>
            </w:pPr>
            <w:r w:rsidRPr="00C53650">
              <w:rPr>
                <w:sz w:val="16"/>
                <w:szCs w:val="16"/>
              </w:rPr>
              <w:t>30 Oct 2017</w:t>
            </w:r>
          </w:p>
        </w:tc>
        <w:tc>
          <w:tcPr>
            <w:tcW w:w="1845" w:type="dxa"/>
            <w:tcBorders>
              <w:top w:val="nil"/>
              <w:bottom w:val="single" w:sz="4" w:space="0" w:color="auto"/>
            </w:tcBorders>
            <w:shd w:val="clear" w:color="auto" w:fill="auto"/>
          </w:tcPr>
          <w:p w:rsidR="000873BC" w:rsidRPr="00C53650" w:rsidRDefault="000873BC" w:rsidP="000612D7">
            <w:pPr>
              <w:pStyle w:val="Tabletext"/>
              <w:rPr>
                <w:sz w:val="16"/>
                <w:szCs w:val="16"/>
              </w:rPr>
            </w:pPr>
            <w:r w:rsidRPr="00C53650">
              <w:rPr>
                <w:sz w:val="16"/>
                <w:szCs w:val="16"/>
              </w:rPr>
              <w:t>Sch 1 (</w:t>
            </w:r>
            <w:r w:rsidR="00F22B39" w:rsidRPr="00C53650">
              <w:rPr>
                <w:sz w:val="16"/>
                <w:szCs w:val="16"/>
              </w:rPr>
              <w:t>item 2</w:t>
            </w:r>
            <w:r w:rsidRPr="00C53650">
              <w:rPr>
                <w:sz w:val="16"/>
                <w:szCs w:val="16"/>
              </w:rPr>
              <w:t xml:space="preserve">6): </w:t>
            </w:r>
            <w:r w:rsidR="009C76BB">
              <w:rPr>
                <w:sz w:val="16"/>
                <w:szCs w:val="16"/>
              </w:rPr>
              <w:t>1 July</w:t>
            </w:r>
            <w:r w:rsidRPr="00C53650">
              <w:rPr>
                <w:sz w:val="16"/>
                <w:szCs w:val="16"/>
              </w:rPr>
              <w:t xml:space="preserve"> 2015 (s 2(1) </w:t>
            </w:r>
            <w:r w:rsidR="00F22B39" w:rsidRPr="00C53650">
              <w:rPr>
                <w:sz w:val="16"/>
                <w:szCs w:val="16"/>
              </w:rPr>
              <w:t>item 2</w:t>
            </w:r>
            <w:r w:rsidRPr="00C53650">
              <w:rPr>
                <w:sz w:val="16"/>
                <w:szCs w:val="16"/>
              </w:rPr>
              <w:t>)</w:t>
            </w:r>
          </w:p>
        </w:tc>
        <w:tc>
          <w:tcPr>
            <w:tcW w:w="1420" w:type="dxa"/>
            <w:tcBorders>
              <w:top w:val="nil"/>
              <w:bottom w:val="single" w:sz="4" w:space="0" w:color="auto"/>
            </w:tcBorders>
            <w:shd w:val="clear" w:color="auto" w:fill="auto"/>
          </w:tcPr>
          <w:p w:rsidR="000873BC" w:rsidRPr="00C53650" w:rsidRDefault="000873BC" w:rsidP="000612D7">
            <w:pPr>
              <w:pStyle w:val="Tabletext"/>
              <w:rPr>
                <w:sz w:val="16"/>
                <w:szCs w:val="16"/>
              </w:rPr>
            </w:pPr>
            <w:r w:rsidRPr="00C53650">
              <w:rPr>
                <w:sz w:val="16"/>
                <w:szCs w:val="16"/>
              </w:rPr>
              <w:t>—</w:t>
            </w:r>
          </w:p>
        </w:tc>
      </w:tr>
      <w:tr w:rsidR="00FF3527" w:rsidRPr="00C53650" w:rsidTr="00FF3527">
        <w:trPr>
          <w:cantSplit/>
        </w:trPr>
        <w:tc>
          <w:tcPr>
            <w:tcW w:w="1838" w:type="dxa"/>
            <w:tcBorders>
              <w:top w:val="single" w:sz="4" w:space="0" w:color="auto"/>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Tax and Superannuation Laws Amendment (2015 Measures No.</w:t>
            </w:r>
            <w:r w:rsidR="00A31CA5" w:rsidRPr="00C53650">
              <w:rPr>
                <w:sz w:val="16"/>
                <w:szCs w:val="16"/>
              </w:rPr>
              <w:t> </w:t>
            </w:r>
            <w:r w:rsidRPr="00C53650">
              <w:rPr>
                <w:sz w:val="16"/>
                <w:szCs w:val="16"/>
              </w:rPr>
              <w:t>1) Act 2015</w:t>
            </w:r>
          </w:p>
        </w:tc>
        <w:tc>
          <w:tcPr>
            <w:tcW w:w="992" w:type="dxa"/>
            <w:tcBorders>
              <w:top w:val="single" w:sz="4" w:space="0" w:color="auto"/>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70, 2015</w:t>
            </w:r>
          </w:p>
        </w:tc>
        <w:tc>
          <w:tcPr>
            <w:tcW w:w="993" w:type="dxa"/>
            <w:tcBorders>
              <w:top w:val="single" w:sz="4" w:space="0" w:color="auto"/>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25</w:t>
            </w:r>
            <w:r w:rsidR="00A31CA5" w:rsidRPr="00C53650">
              <w:rPr>
                <w:sz w:val="16"/>
                <w:szCs w:val="16"/>
              </w:rPr>
              <w:t> </w:t>
            </w:r>
            <w:r w:rsidRPr="00C53650">
              <w:rPr>
                <w:sz w:val="16"/>
                <w:szCs w:val="16"/>
              </w:rPr>
              <w:t>June 2015</w:t>
            </w:r>
          </w:p>
        </w:tc>
        <w:tc>
          <w:tcPr>
            <w:tcW w:w="1845" w:type="dxa"/>
            <w:tcBorders>
              <w:top w:val="single" w:sz="4" w:space="0" w:color="auto"/>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 6 (</w:t>
            </w:r>
            <w:r w:rsidR="009C76BB">
              <w:rPr>
                <w:sz w:val="16"/>
                <w:szCs w:val="16"/>
              </w:rPr>
              <w:t>items 1</w:t>
            </w:r>
            <w:r w:rsidRPr="00C53650">
              <w:rPr>
                <w:sz w:val="16"/>
                <w:szCs w:val="16"/>
              </w:rPr>
              <w:t>, 2): 25</w:t>
            </w:r>
            <w:r w:rsidR="00A31CA5" w:rsidRPr="00C53650">
              <w:rPr>
                <w:sz w:val="16"/>
                <w:szCs w:val="16"/>
              </w:rPr>
              <w:t> </w:t>
            </w:r>
            <w:r w:rsidRPr="00C53650">
              <w:rPr>
                <w:sz w:val="16"/>
                <w:szCs w:val="16"/>
              </w:rPr>
              <w:t>June 2015 (s 2(1) item</w:t>
            </w:r>
            <w:r w:rsidR="00A31CA5" w:rsidRPr="00C53650">
              <w:rPr>
                <w:sz w:val="16"/>
                <w:szCs w:val="16"/>
              </w:rPr>
              <w:t> </w:t>
            </w:r>
            <w:r w:rsidRPr="00C53650">
              <w:rPr>
                <w:sz w:val="16"/>
                <w:szCs w:val="16"/>
              </w:rPr>
              <w:t>9)</w:t>
            </w:r>
          </w:p>
        </w:tc>
        <w:tc>
          <w:tcPr>
            <w:tcW w:w="1420" w:type="dxa"/>
            <w:tcBorders>
              <w:top w:val="single" w:sz="4" w:space="0" w:color="auto"/>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w:t>
            </w:r>
          </w:p>
        </w:tc>
      </w:tr>
      <w:tr w:rsidR="00FF3527" w:rsidRPr="00C53650" w:rsidTr="00FF3527">
        <w:trPr>
          <w:cantSplit/>
        </w:trPr>
        <w:tc>
          <w:tcPr>
            <w:tcW w:w="1838" w:type="dxa"/>
            <w:tcBorders>
              <w:top w:val="single" w:sz="4" w:space="0" w:color="auto"/>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Acts and Instruments (Framework Reform) (Consequential Provisions) Act 2015</w:t>
            </w:r>
          </w:p>
        </w:tc>
        <w:tc>
          <w:tcPr>
            <w:tcW w:w="992" w:type="dxa"/>
            <w:tcBorders>
              <w:top w:val="single" w:sz="4" w:space="0" w:color="auto"/>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126, 2015</w:t>
            </w:r>
          </w:p>
        </w:tc>
        <w:tc>
          <w:tcPr>
            <w:tcW w:w="993" w:type="dxa"/>
            <w:tcBorders>
              <w:top w:val="single" w:sz="4" w:space="0" w:color="auto"/>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10 Sept 2015</w:t>
            </w:r>
          </w:p>
        </w:tc>
        <w:tc>
          <w:tcPr>
            <w:tcW w:w="1845" w:type="dxa"/>
            <w:tcBorders>
              <w:top w:val="single" w:sz="4" w:space="0" w:color="auto"/>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 1 (</w:t>
            </w:r>
            <w:r w:rsidR="000E66D7" w:rsidRPr="00C53650">
              <w:rPr>
                <w:sz w:val="16"/>
                <w:szCs w:val="16"/>
              </w:rPr>
              <w:t>items 2</w:t>
            </w:r>
            <w:r w:rsidRPr="00C53650">
              <w:rPr>
                <w:sz w:val="16"/>
                <w:szCs w:val="16"/>
              </w:rPr>
              <w:t xml:space="preserve">0–23): 5 Mar 2015 (s 2(1) </w:t>
            </w:r>
            <w:r w:rsidR="00F22B39" w:rsidRPr="00C53650">
              <w:rPr>
                <w:sz w:val="16"/>
                <w:szCs w:val="16"/>
              </w:rPr>
              <w:t>item 2</w:t>
            </w:r>
            <w:r w:rsidRPr="00C53650">
              <w:rPr>
                <w:sz w:val="16"/>
                <w:szCs w:val="16"/>
              </w:rPr>
              <w:t>)</w:t>
            </w:r>
          </w:p>
        </w:tc>
        <w:tc>
          <w:tcPr>
            <w:tcW w:w="1420" w:type="dxa"/>
            <w:tcBorders>
              <w:top w:val="single" w:sz="4" w:space="0" w:color="auto"/>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w:t>
            </w:r>
          </w:p>
        </w:tc>
      </w:tr>
      <w:tr w:rsidR="00FF3527" w:rsidRPr="00C53650" w:rsidTr="00FF3527">
        <w:trPr>
          <w:cantSplit/>
        </w:trPr>
        <w:tc>
          <w:tcPr>
            <w:tcW w:w="1838" w:type="dxa"/>
            <w:tcBorders>
              <w:top w:val="single" w:sz="4" w:space="0" w:color="auto"/>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Tax and Superannuation Laws Amendment (2016 Measures No.</w:t>
            </w:r>
            <w:r w:rsidR="00A31CA5" w:rsidRPr="00C53650">
              <w:rPr>
                <w:sz w:val="16"/>
                <w:szCs w:val="16"/>
              </w:rPr>
              <w:t> </w:t>
            </w:r>
            <w:r w:rsidRPr="00C53650">
              <w:rPr>
                <w:sz w:val="16"/>
                <w:szCs w:val="16"/>
              </w:rPr>
              <w:t>1) Act 2016</w:t>
            </w:r>
          </w:p>
        </w:tc>
        <w:tc>
          <w:tcPr>
            <w:tcW w:w="992" w:type="dxa"/>
            <w:tcBorders>
              <w:top w:val="single" w:sz="4" w:space="0" w:color="auto"/>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52, 2016</w:t>
            </w:r>
          </w:p>
        </w:tc>
        <w:tc>
          <w:tcPr>
            <w:tcW w:w="993" w:type="dxa"/>
            <w:tcBorders>
              <w:top w:val="single" w:sz="4" w:space="0" w:color="auto"/>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5</w:t>
            </w:r>
            <w:r w:rsidR="00A31CA5" w:rsidRPr="00C53650">
              <w:rPr>
                <w:sz w:val="16"/>
                <w:szCs w:val="16"/>
              </w:rPr>
              <w:t> </w:t>
            </w:r>
            <w:r w:rsidRPr="00C53650">
              <w:rPr>
                <w:sz w:val="16"/>
                <w:szCs w:val="16"/>
              </w:rPr>
              <w:t>May 2016</w:t>
            </w:r>
          </w:p>
        </w:tc>
        <w:tc>
          <w:tcPr>
            <w:tcW w:w="1845" w:type="dxa"/>
            <w:tcBorders>
              <w:top w:val="single" w:sz="4" w:space="0" w:color="auto"/>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 1 (</w:t>
            </w:r>
            <w:r w:rsidR="009C76BB">
              <w:rPr>
                <w:sz w:val="16"/>
                <w:szCs w:val="16"/>
              </w:rPr>
              <w:t>items 1</w:t>
            </w:r>
            <w:r w:rsidRPr="00C53650">
              <w:rPr>
                <w:sz w:val="16"/>
                <w:szCs w:val="16"/>
              </w:rPr>
              <w:t>–8, 10–36, 38, 39) and Sch 2 (</w:t>
            </w:r>
            <w:r w:rsidR="009C76BB">
              <w:rPr>
                <w:sz w:val="16"/>
                <w:szCs w:val="16"/>
              </w:rPr>
              <w:t>items 1</w:t>
            </w:r>
            <w:r w:rsidRPr="00C53650">
              <w:rPr>
                <w:sz w:val="16"/>
                <w:szCs w:val="16"/>
              </w:rPr>
              <w:t xml:space="preserve">–17, 18–27): </w:t>
            </w:r>
            <w:r w:rsidR="009C76BB">
              <w:rPr>
                <w:sz w:val="16"/>
                <w:szCs w:val="16"/>
              </w:rPr>
              <w:t>1 July</w:t>
            </w:r>
            <w:r w:rsidRPr="00C53650">
              <w:rPr>
                <w:sz w:val="16"/>
                <w:szCs w:val="16"/>
              </w:rPr>
              <w:t xml:space="preserve"> 2016 (s 2(1) </w:t>
            </w:r>
            <w:r w:rsidR="009C76BB">
              <w:rPr>
                <w:sz w:val="16"/>
                <w:szCs w:val="16"/>
              </w:rPr>
              <w:t>item 1</w:t>
            </w:r>
            <w:r w:rsidRPr="00C53650">
              <w:rPr>
                <w:sz w:val="16"/>
                <w:szCs w:val="16"/>
              </w:rPr>
              <w:t>)</w:t>
            </w:r>
          </w:p>
        </w:tc>
        <w:tc>
          <w:tcPr>
            <w:tcW w:w="1420" w:type="dxa"/>
            <w:tcBorders>
              <w:top w:val="single" w:sz="4" w:space="0" w:color="auto"/>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 1 (</w:t>
            </w:r>
            <w:r w:rsidR="000E66D7" w:rsidRPr="00C53650">
              <w:rPr>
                <w:sz w:val="16"/>
                <w:szCs w:val="16"/>
              </w:rPr>
              <w:t>items 3</w:t>
            </w:r>
            <w:r w:rsidRPr="00C53650">
              <w:rPr>
                <w:sz w:val="16"/>
                <w:szCs w:val="16"/>
              </w:rPr>
              <w:t>8, 39) and Sch 2 (</w:t>
            </w:r>
            <w:r w:rsidR="000E66D7" w:rsidRPr="00C53650">
              <w:rPr>
                <w:sz w:val="16"/>
                <w:szCs w:val="16"/>
              </w:rPr>
              <w:t>items 2</w:t>
            </w:r>
            <w:r w:rsidRPr="00C53650">
              <w:rPr>
                <w:sz w:val="16"/>
                <w:szCs w:val="16"/>
              </w:rPr>
              <w:t>5–27)</w:t>
            </w:r>
          </w:p>
        </w:tc>
      </w:tr>
      <w:tr w:rsidR="00FF3527" w:rsidRPr="00C53650" w:rsidTr="00E372FA">
        <w:trPr>
          <w:cantSplit/>
        </w:trPr>
        <w:tc>
          <w:tcPr>
            <w:tcW w:w="1838" w:type="dxa"/>
            <w:tcBorders>
              <w:top w:val="single" w:sz="4" w:space="0" w:color="auto"/>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Tax and Superannuation Laws Amendment (2016 Measures No.</w:t>
            </w:r>
            <w:r w:rsidR="00A31CA5" w:rsidRPr="00C53650">
              <w:rPr>
                <w:sz w:val="16"/>
                <w:szCs w:val="16"/>
              </w:rPr>
              <w:t> </w:t>
            </w:r>
            <w:r w:rsidRPr="00C53650">
              <w:rPr>
                <w:sz w:val="16"/>
                <w:szCs w:val="16"/>
              </w:rPr>
              <w:t>2) Act 2017</w:t>
            </w:r>
          </w:p>
        </w:tc>
        <w:tc>
          <w:tcPr>
            <w:tcW w:w="992" w:type="dxa"/>
            <w:tcBorders>
              <w:top w:val="single" w:sz="4" w:space="0" w:color="auto"/>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15, 2017</w:t>
            </w:r>
          </w:p>
        </w:tc>
        <w:tc>
          <w:tcPr>
            <w:tcW w:w="993" w:type="dxa"/>
            <w:tcBorders>
              <w:top w:val="single" w:sz="4" w:space="0" w:color="auto"/>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28 Feb 2017</w:t>
            </w:r>
          </w:p>
        </w:tc>
        <w:tc>
          <w:tcPr>
            <w:tcW w:w="1845" w:type="dxa"/>
            <w:tcBorders>
              <w:top w:val="single" w:sz="4" w:space="0" w:color="auto"/>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Sch 4 (</w:t>
            </w:r>
            <w:r w:rsidR="000E66D7" w:rsidRPr="00C53650">
              <w:rPr>
                <w:sz w:val="16"/>
                <w:szCs w:val="16"/>
              </w:rPr>
              <w:t>items 9</w:t>
            </w:r>
            <w:r w:rsidRPr="00C53650">
              <w:rPr>
                <w:sz w:val="16"/>
                <w:szCs w:val="16"/>
              </w:rPr>
              <w:t xml:space="preserve">–18): 1 Apr 2017 (s 2(1) </w:t>
            </w:r>
            <w:r w:rsidR="006D7127" w:rsidRPr="00C53650">
              <w:rPr>
                <w:sz w:val="16"/>
                <w:szCs w:val="16"/>
              </w:rPr>
              <w:t>item 8</w:t>
            </w:r>
            <w:r w:rsidRPr="00C53650">
              <w:rPr>
                <w:sz w:val="16"/>
                <w:szCs w:val="16"/>
              </w:rPr>
              <w:t>)</w:t>
            </w:r>
          </w:p>
        </w:tc>
        <w:tc>
          <w:tcPr>
            <w:tcW w:w="1420" w:type="dxa"/>
            <w:tcBorders>
              <w:top w:val="single" w:sz="4" w:space="0" w:color="auto"/>
              <w:bottom w:val="single" w:sz="4" w:space="0" w:color="auto"/>
            </w:tcBorders>
            <w:shd w:val="clear" w:color="auto" w:fill="auto"/>
          </w:tcPr>
          <w:p w:rsidR="00FF3527" w:rsidRPr="00C53650" w:rsidRDefault="00FF3527" w:rsidP="00FF3527">
            <w:pPr>
              <w:pStyle w:val="Tabletext"/>
              <w:rPr>
                <w:sz w:val="16"/>
                <w:szCs w:val="16"/>
              </w:rPr>
            </w:pPr>
            <w:r w:rsidRPr="00C53650">
              <w:rPr>
                <w:sz w:val="16"/>
                <w:szCs w:val="16"/>
              </w:rPr>
              <w:t>—</w:t>
            </w:r>
          </w:p>
        </w:tc>
      </w:tr>
      <w:tr w:rsidR="005C17F2" w:rsidRPr="00C53650" w:rsidTr="00666DCE">
        <w:trPr>
          <w:cantSplit/>
        </w:trPr>
        <w:tc>
          <w:tcPr>
            <w:tcW w:w="1838" w:type="dxa"/>
            <w:tcBorders>
              <w:top w:val="single" w:sz="4" w:space="0" w:color="auto"/>
              <w:bottom w:val="single" w:sz="4" w:space="0" w:color="auto"/>
            </w:tcBorders>
            <w:shd w:val="clear" w:color="auto" w:fill="auto"/>
          </w:tcPr>
          <w:p w:rsidR="005C17F2" w:rsidRPr="00C53650" w:rsidRDefault="005C17F2" w:rsidP="00FF3527">
            <w:pPr>
              <w:pStyle w:val="Tabletext"/>
              <w:rPr>
                <w:sz w:val="16"/>
                <w:szCs w:val="16"/>
              </w:rPr>
            </w:pPr>
            <w:r w:rsidRPr="00C53650">
              <w:rPr>
                <w:sz w:val="16"/>
                <w:szCs w:val="16"/>
              </w:rPr>
              <w:t>Family Assistance Legislation Amendment (Jobs for Families Child Care Package) Act 2017</w:t>
            </w:r>
          </w:p>
        </w:tc>
        <w:tc>
          <w:tcPr>
            <w:tcW w:w="992" w:type="dxa"/>
            <w:tcBorders>
              <w:top w:val="single" w:sz="4" w:space="0" w:color="auto"/>
              <w:bottom w:val="single" w:sz="4" w:space="0" w:color="auto"/>
            </w:tcBorders>
            <w:shd w:val="clear" w:color="auto" w:fill="auto"/>
          </w:tcPr>
          <w:p w:rsidR="005C17F2" w:rsidRPr="00C53650" w:rsidRDefault="005C17F2" w:rsidP="00FF3527">
            <w:pPr>
              <w:pStyle w:val="Tabletext"/>
              <w:rPr>
                <w:sz w:val="16"/>
                <w:szCs w:val="16"/>
              </w:rPr>
            </w:pPr>
            <w:r w:rsidRPr="00C53650">
              <w:rPr>
                <w:sz w:val="16"/>
                <w:szCs w:val="16"/>
              </w:rPr>
              <w:t>22, 2017</w:t>
            </w:r>
          </w:p>
        </w:tc>
        <w:tc>
          <w:tcPr>
            <w:tcW w:w="993" w:type="dxa"/>
            <w:tcBorders>
              <w:top w:val="single" w:sz="4" w:space="0" w:color="auto"/>
              <w:bottom w:val="single" w:sz="4" w:space="0" w:color="auto"/>
            </w:tcBorders>
            <w:shd w:val="clear" w:color="auto" w:fill="auto"/>
          </w:tcPr>
          <w:p w:rsidR="005C17F2" w:rsidRPr="00C53650" w:rsidRDefault="005C17F2" w:rsidP="00FF3527">
            <w:pPr>
              <w:pStyle w:val="Tabletext"/>
              <w:rPr>
                <w:sz w:val="16"/>
                <w:szCs w:val="16"/>
              </w:rPr>
            </w:pPr>
            <w:r w:rsidRPr="00C53650">
              <w:rPr>
                <w:sz w:val="16"/>
                <w:szCs w:val="16"/>
              </w:rPr>
              <w:t>4 Apr 2017</w:t>
            </w:r>
          </w:p>
        </w:tc>
        <w:tc>
          <w:tcPr>
            <w:tcW w:w="1845" w:type="dxa"/>
            <w:tcBorders>
              <w:top w:val="single" w:sz="4" w:space="0" w:color="auto"/>
              <w:bottom w:val="single" w:sz="4" w:space="0" w:color="auto"/>
            </w:tcBorders>
            <w:shd w:val="clear" w:color="auto" w:fill="auto"/>
          </w:tcPr>
          <w:p w:rsidR="005C17F2" w:rsidRPr="00C53650" w:rsidRDefault="000E180F" w:rsidP="00FF725D">
            <w:pPr>
              <w:pStyle w:val="Tabletext"/>
              <w:rPr>
                <w:sz w:val="16"/>
                <w:szCs w:val="16"/>
              </w:rPr>
            </w:pPr>
            <w:r w:rsidRPr="00C53650">
              <w:rPr>
                <w:sz w:val="16"/>
                <w:szCs w:val="16"/>
              </w:rPr>
              <w:t>Sch 2 (</w:t>
            </w:r>
            <w:r w:rsidR="009C76BB">
              <w:rPr>
                <w:sz w:val="16"/>
                <w:szCs w:val="16"/>
              </w:rPr>
              <w:t>items 1</w:t>
            </w:r>
            <w:r w:rsidRPr="00C53650">
              <w:rPr>
                <w:sz w:val="16"/>
                <w:szCs w:val="16"/>
              </w:rPr>
              <w:t>, 2): 2</w:t>
            </w:r>
            <w:r w:rsidR="00A31CA5" w:rsidRPr="00C53650">
              <w:rPr>
                <w:sz w:val="16"/>
                <w:szCs w:val="16"/>
              </w:rPr>
              <w:t> </w:t>
            </w:r>
            <w:r w:rsidRPr="00C53650">
              <w:rPr>
                <w:sz w:val="16"/>
                <w:szCs w:val="16"/>
              </w:rPr>
              <w:t xml:space="preserve">July 2018 (s 2(1) </w:t>
            </w:r>
            <w:r w:rsidR="00F22B39" w:rsidRPr="00C53650">
              <w:rPr>
                <w:sz w:val="16"/>
                <w:szCs w:val="16"/>
              </w:rPr>
              <w:t>item 2</w:t>
            </w:r>
            <w:r w:rsidRPr="00C53650">
              <w:rPr>
                <w:sz w:val="16"/>
                <w:szCs w:val="16"/>
              </w:rPr>
              <w:t>)</w:t>
            </w:r>
            <w:r w:rsidRPr="00C53650">
              <w:rPr>
                <w:sz w:val="16"/>
                <w:szCs w:val="16"/>
              </w:rPr>
              <w:br/>
            </w:r>
            <w:r w:rsidR="005C17F2" w:rsidRPr="00C53650">
              <w:rPr>
                <w:sz w:val="16"/>
                <w:szCs w:val="16"/>
              </w:rPr>
              <w:t>Sch 3 (items</w:t>
            </w:r>
            <w:r w:rsidR="00A31CA5" w:rsidRPr="00C53650">
              <w:rPr>
                <w:sz w:val="16"/>
                <w:szCs w:val="16"/>
              </w:rPr>
              <w:t> </w:t>
            </w:r>
            <w:r w:rsidR="005C17F2" w:rsidRPr="00C53650">
              <w:rPr>
                <w:sz w:val="16"/>
                <w:szCs w:val="16"/>
              </w:rPr>
              <w:t xml:space="preserve">7, 8) and Sch 4: 5 Apr 2017 (s 2(1) </w:t>
            </w:r>
            <w:r w:rsidR="000E66D7" w:rsidRPr="00C53650">
              <w:rPr>
                <w:sz w:val="16"/>
                <w:szCs w:val="16"/>
              </w:rPr>
              <w:t>items 3</w:t>
            </w:r>
            <w:r w:rsidR="00E372FA" w:rsidRPr="00C53650">
              <w:rPr>
                <w:sz w:val="16"/>
                <w:szCs w:val="16"/>
              </w:rPr>
              <w:t>–5</w:t>
            </w:r>
            <w:r w:rsidR="005C17F2" w:rsidRPr="00C53650">
              <w:rPr>
                <w:sz w:val="16"/>
                <w:szCs w:val="16"/>
              </w:rPr>
              <w:t>)</w:t>
            </w:r>
          </w:p>
        </w:tc>
        <w:tc>
          <w:tcPr>
            <w:tcW w:w="1420" w:type="dxa"/>
            <w:tcBorders>
              <w:top w:val="single" w:sz="4" w:space="0" w:color="auto"/>
              <w:bottom w:val="single" w:sz="4" w:space="0" w:color="auto"/>
            </w:tcBorders>
            <w:shd w:val="clear" w:color="auto" w:fill="auto"/>
          </w:tcPr>
          <w:p w:rsidR="005C17F2" w:rsidRPr="00C53650" w:rsidRDefault="005C17F2" w:rsidP="00966578">
            <w:pPr>
              <w:pStyle w:val="Tabletext"/>
              <w:rPr>
                <w:sz w:val="16"/>
                <w:szCs w:val="16"/>
              </w:rPr>
            </w:pPr>
            <w:r w:rsidRPr="00C53650">
              <w:rPr>
                <w:sz w:val="16"/>
                <w:szCs w:val="16"/>
              </w:rPr>
              <w:t>Sch 4</w:t>
            </w:r>
          </w:p>
        </w:tc>
      </w:tr>
      <w:tr w:rsidR="005045BE" w:rsidRPr="00C53650" w:rsidTr="00567FDE">
        <w:trPr>
          <w:cantSplit/>
        </w:trPr>
        <w:tc>
          <w:tcPr>
            <w:tcW w:w="1838" w:type="dxa"/>
            <w:tcBorders>
              <w:top w:val="single" w:sz="4" w:space="0" w:color="auto"/>
              <w:bottom w:val="single" w:sz="4" w:space="0" w:color="auto"/>
            </w:tcBorders>
            <w:shd w:val="clear" w:color="auto" w:fill="auto"/>
          </w:tcPr>
          <w:p w:rsidR="005045BE" w:rsidRPr="00C53650" w:rsidRDefault="005045BE" w:rsidP="00FF3527">
            <w:pPr>
              <w:pStyle w:val="Tabletext"/>
              <w:rPr>
                <w:sz w:val="16"/>
                <w:szCs w:val="16"/>
              </w:rPr>
            </w:pPr>
            <w:r w:rsidRPr="00C53650">
              <w:rPr>
                <w:sz w:val="16"/>
                <w:szCs w:val="16"/>
              </w:rPr>
              <w:t>Therapeutic Goods Amendment (2016 Measures No.</w:t>
            </w:r>
            <w:r w:rsidR="00A31CA5" w:rsidRPr="00C53650">
              <w:rPr>
                <w:sz w:val="16"/>
                <w:szCs w:val="16"/>
              </w:rPr>
              <w:t> </w:t>
            </w:r>
            <w:r w:rsidRPr="00C53650">
              <w:rPr>
                <w:sz w:val="16"/>
                <w:szCs w:val="16"/>
              </w:rPr>
              <w:t>1) Act 2017</w:t>
            </w:r>
          </w:p>
        </w:tc>
        <w:tc>
          <w:tcPr>
            <w:tcW w:w="992" w:type="dxa"/>
            <w:tcBorders>
              <w:top w:val="single" w:sz="4" w:space="0" w:color="auto"/>
              <w:bottom w:val="single" w:sz="4" w:space="0" w:color="auto"/>
            </w:tcBorders>
            <w:shd w:val="clear" w:color="auto" w:fill="auto"/>
          </w:tcPr>
          <w:p w:rsidR="005045BE" w:rsidRPr="00C53650" w:rsidRDefault="005045BE" w:rsidP="00FF3527">
            <w:pPr>
              <w:pStyle w:val="Tabletext"/>
              <w:rPr>
                <w:sz w:val="16"/>
                <w:szCs w:val="16"/>
              </w:rPr>
            </w:pPr>
            <w:r w:rsidRPr="00C53650">
              <w:rPr>
                <w:sz w:val="16"/>
                <w:szCs w:val="16"/>
              </w:rPr>
              <w:t>47, 2017</w:t>
            </w:r>
          </w:p>
        </w:tc>
        <w:tc>
          <w:tcPr>
            <w:tcW w:w="993" w:type="dxa"/>
            <w:tcBorders>
              <w:top w:val="single" w:sz="4" w:space="0" w:color="auto"/>
              <w:bottom w:val="single" w:sz="4" w:space="0" w:color="auto"/>
            </w:tcBorders>
            <w:shd w:val="clear" w:color="auto" w:fill="auto"/>
          </w:tcPr>
          <w:p w:rsidR="005045BE" w:rsidRPr="00C53650" w:rsidRDefault="005045BE" w:rsidP="00FF3527">
            <w:pPr>
              <w:pStyle w:val="Tabletext"/>
              <w:rPr>
                <w:sz w:val="16"/>
                <w:szCs w:val="16"/>
              </w:rPr>
            </w:pPr>
            <w:r w:rsidRPr="00C53650">
              <w:rPr>
                <w:sz w:val="16"/>
                <w:szCs w:val="16"/>
              </w:rPr>
              <w:t>19</w:t>
            </w:r>
            <w:r w:rsidR="00A31CA5" w:rsidRPr="00C53650">
              <w:rPr>
                <w:sz w:val="16"/>
                <w:szCs w:val="16"/>
              </w:rPr>
              <w:t> </w:t>
            </w:r>
            <w:r w:rsidRPr="00C53650">
              <w:rPr>
                <w:sz w:val="16"/>
                <w:szCs w:val="16"/>
              </w:rPr>
              <w:t>June 2017</w:t>
            </w:r>
          </w:p>
        </w:tc>
        <w:tc>
          <w:tcPr>
            <w:tcW w:w="1845" w:type="dxa"/>
            <w:tcBorders>
              <w:top w:val="single" w:sz="4" w:space="0" w:color="auto"/>
              <w:bottom w:val="single" w:sz="4" w:space="0" w:color="auto"/>
            </w:tcBorders>
            <w:shd w:val="clear" w:color="auto" w:fill="auto"/>
          </w:tcPr>
          <w:p w:rsidR="005045BE" w:rsidRPr="00C53650" w:rsidRDefault="005045BE" w:rsidP="00FF725D">
            <w:pPr>
              <w:pStyle w:val="Tabletext"/>
              <w:rPr>
                <w:sz w:val="16"/>
                <w:szCs w:val="16"/>
              </w:rPr>
            </w:pPr>
            <w:r w:rsidRPr="00C53650">
              <w:rPr>
                <w:sz w:val="16"/>
                <w:szCs w:val="16"/>
              </w:rPr>
              <w:t>Sch 3 (</w:t>
            </w:r>
            <w:r w:rsidR="009C76BB">
              <w:rPr>
                <w:sz w:val="16"/>
                <w:szCs w:val="16"/>
              </w:rPr>
              <w:t>item 1</w:t>
            </w:r>
            <w:r w:rsidRPr="00C53650">
              <w:rPr>
                <w:sz w:val="16"/>
                <w:szCs w:val="16"/>
              </w:rPr>
              <w:t>): 20</w:t>
            </w:r>
            <w:r w:rsidR="00A31CA5" w:rsidRPr="00C53650">
              <w:rPr>
                <w:sz w:val="16"/>
                <w:szCs w:val="16"/>
              </w:rPr>
              <w:t> </w:t>
            </w:r>
            <w:r w:rsidRPr="00C53650">
              <w:rPr>
                <w:sz w:val="16"/>
                <w:szCs w:val="16"/>
              </w:rPr>
              <w:t xml:space="preserve">June 2017 (s 2(1) </w:t>
            </w:r>
            <w:r w:rsidR="00F22B39" w:rsidRPr="00C53650">
              <w:rPr>
                <w:sz w:val="16"/>
                <w:szCs w:val="16"/>
              </w:rPr>
              <w:t>item 3</w:t>
            </w:r>
            <w:r w:rsidRPr="00C53650">
              <w:rPr>
                <w:sz w:val="16"/>
                <w:szCs w:val="16"/>
              </w:rPr>
              <w:t>)</w:t>
            </w:r>
          </w:p>
        </w:tc>
        <w:tc>
          <w:tcPr>
            <w:tcW w:w="1420" w:type="dxa"/>
            <w:tcBorders>
              <w:top w:val="single" w:sz="4" w:space="0" w:color="auto"/>
              <w:bottom w:val="single" w:sz="4" w:space="0" w:color="auto"/>
            </w:tcBorders>
            <w:shd w:val="clear" w:color="auto" w:fill="auto"/>
          </w:tcPr>
          <w:p w:rsidR="005045BE" w:rsidRPr="00C53650" w:rsidRDefault="005045BE" w:rsidP="00966578">
            <w:pPr>
              <w:pStyle w:val="Tabletext"/>
              <w:rPr>
                <w:sz w:val="16"/>
                <w:szCs w:val="16"/>
              </w:rPr>
            </w:pPr>
            <w:r w:rsidRPr="00C53650">
              <w:rPr>
                <w:sz w:val="16"/>
                <w:szCs w:val="16"/>
              </w:rPr>
              <w:t>—</w:t>
            </w:r>
          </w:p>
        </w:tc>
      </w:tr>
      <w:tr w:rsidR="008D3F6F" w:rsidRPr="00C53650" w:rsidTr="00F36E7C">
        <w:trPr>
          <w:cantSplit/>
        </w:trPr>
        <w:tc>
          <w:tcPr>
            <w:tcW w:w="1838" w:type="dxa"/>
            <w:tcBorders>
              <w:top w:val="single" w:sz="4" w:space="0" w:color="auto"/>
              <w:bottom w:val="single" w:sz="4" w:space="0" w:color="auto"/>
            </w:tcBorders>
            <w:shd w:val="clear" w:color="auto" w:fill="auto"/>
          </w:tcPr>
          <w:p w:rsidR="008D3F6F" w:rsidRPr="00C53650" w:rsidRDefault="008D3F6F" w:rsidP="00FF3527">
            <w:pPr>
              <w:pStyle w:val="Tabletext"/>
              <w:rPr>
                <w:sz w:val="16"/>
                <w:szCs w:val="16"/>
              </w:rPr>
            </w:pPr>
            <w:r w:rsidRPr="00C53650">
              <w:rPr>
                <w:sz w:val="16"/>
                <w:szCs w:val="16"/>
              </w:rPr>
              <w:t>Treasury Laws Amendment (GST Integrity) Act 2017</w:t>
            </w:r>
          </w:p>
        </w:tc>
        <w:tc>
          <w:tcPr>
            <w:tcW w:w="992" w:type="dxa"/>
            <w:tcBorders>
              <w:top w:val="single" w:sz="4" w:space="0" w:color="auto"/>
              <w:bottom w:val="single" w:sz="4" w:space="0" w:color="auto"/>
            </w:tcBorders>
            <w:shd w:val="clear" w:color="auto" w:fill="auto"/>
          </w:tcPr>
          <w:p w:rsidR="008D3F6F" w:rsidRPr="00C53650" w:rsidRDefault="008D3F6F" w:rsidP="00FF3527">
            <w:pPr>
              <w:pStyle w:val="Tabletext"/>
              <w:rPr>
                <w:sz w:val="16"/>
                <w:szCs w:val="16"/>
              </w:rPr>
            </w:pPr>
            <w:r w:rsidRPr="00C53650">
              <w:rPr>
                <w:sz w:val="16"/>
                <w:szCs w:val="16"/>
              </w:rPr>
              <w:t>76, 2017</w:t>
            </w:r>
          </w:p>
        </w:tc>
        <w:tc>
          <w:tcPr>
            <w:tcW w:w="993" w:type="dxa"/>
            <w:tcBorders>
              <w:top w:val="single" w:sz="4" w:space="0" w:color="auto"/>
              <w:bottom w:val="single" w:sz="4" w:space="0" w:color="auto"/>
            </w:tcBorders>
            <w:shd w:val="clear" w:color="auto" w:fill="auto"/>
          </w:tcPr>
          <w:p w:rsidR="008D3F6F" w:rsidRPr="00C53650" w:rsidRDefault="008D3F6F" w:rsidP="00FF3527">
            <w:pPr>
              <w:pStyle w:val="Tabletext"/>
              <w:rPr>
                <w:sz w:val="16"/>
                <w:szCs w:val="16"/>
              </w:rPr>
            </w:pPr>
            <w:r w:rsidRPr="00C53650">
              <w:rPr>
                <w:sz w:val="16"/>
                <w:szCs w:val="16"/>
              </w:rPr>
              <w:t>26</w:t>
            </w:r>
            <w:r w:rsidR="00A31CA5" w:rsidRPr="00C53650">
              <w:rPr>
                <w:sz w:val="16"/>
                <w:szCs w:val="16"/>
              </w:rPr>
              <w:t> </w:t>
            </w:r>
            <w:r w:rsidRPr="00C53650">
              <w:rPr>
                <w:sz w:val="16"/>
                <w:szCs w:val="16"/>
              </w:rPr>
              <w:t>June 2017</w:t>
            </w:r>
          </w:p>
        </w:tc>
        <w:tc>
          <w:tcPr>
            <w:tcW w:w="1845" w:type="dxa"/>
            <w:tcBorders>
              <w:top w:val="single" w:sz="4" w:space="0" w:color="auto"/>
              <w:bottom w:val="single" w:sz="4" w:space="0" w:color="auto"/>
            </w:tcBorders>
            <w:shd w:val="clear" w:color="auto" w:fill="auto"/>
          </w:tcPr>
          <w:p w:rsidR="008D3F6F" w:rsidRPr="00C53650" w:rsidRDefault="008D3F6F" w:rsidP="00FF725D">
            <w:pPr>
              <w:pStyle w:val="Tabletext"/>
              <w:rPr>
                <w:sz w:val="16"/>
                <w:szCs w:val="16"/>
              </w:rPr>
            </w:pPr>
            <w:r w:rsidRPr="00C53650">
              <w:rPr>
                <w:sz w:val="16"/>
                <w:szCs w:val="16"/>
              </w:rPr>
              <w:t>27</w:t>
            </w:r>
            <w:r w:rsidR="00A31CA5" w:rsidRPr="00C53650">
              <w:rPr>
                <w:sz w:val="16"/>
                <w:szCs w:val="16"/>
              </w:rPr>
              <w:t> </w:t>
            </w:r>
            <w:r w:rsidRPr="00C53650">
              <w:rPr>
                <w:sz w:val="16"/>
                <w:szCs w:val="16"/>
              </w:rPr>
              <w:t xml:space="preserve">June 2017 (s 2(1) </w:t>
            </w:r>
            <w:r w:rsidR="009C76BB">
              <w:rPr>
                <w:sz w:val="16"/>
                <w:szCs w:val="16"/>
              </w:rPr>
              <w:t>item 1</w:t>
            </w:r>
            <w:r w:rsidRPr="00C53650">
              <w:rPr>
                <w:sz w:val="16"/>
                <w:szCs w:val="16"/>
              </w:rPr>
              <w:t>)</w:t>
            </w:r>
          </w:p>
        </w:tc>
        <w:tc>
          <w:tcPr>
            <w:tcW w:w="1420" w:type="dxa"/>
            <w:tcBorders>
              <w:top w:val="single" w:sz="4" w:space="0" w:color="auto"/>
              <w:bottom w:val="single" w:sz="4" w:space="0" w:color="auto"/>
            </w:tcBorders>
            <w:shd w:val="clear" w:color="auto" w:fill="auto"/>
          </w:tcPr>
          <w:p w:rsidR="008D3F6F" w:rsidRPr="00C53650" w:rsidRDefault="008D3F6F" w:rsidP="00966578">
            <w:pPr>
              <w:pStyle w:val="Tabletext"/>
              <w:rPr>
                <w:sz w:val="16"/>
                <w:szCs w:val="16"/>
              </w:rPr>
            </w:pPr>
            <w:r w:rsidRPr="00C53650">
              <w:rPr>
                <w:sz w:val="16"/>
                <w:szCs w:val="16"/>
              </w:rPr>
              <w:t>Sch 1 (</w:t>
            </w:r>
            <w:r w:rsidR="009C76BB">
              <w:rPr>
                <w:sz w:val="16"/>
                <w:szCs w:val="16"/>
              </w:rPr>
              <w:t>item 1</w:t>
            </w:r>
            <w:r w:rsidRPr="00C53650">
              <w:rPr>
                <w:sz w:val="16"/>
                <w:szCs w:val="16"/>
              </w:rPr>
              <w:t>2)</w:t>
            </w:r>
          </w:p>
        </w:tc>
      </w:tr>
      <w:tr w:rsidR="0072587F" w:rsidRPr="00C53650" w:rsidTr="00D31F0F">
        <w:trPr>
          <w:cantSplit/>
        </w:trPr>
        <w:tc>
          <w:tcPr>
            <w:tcW w:w="1838" w:type="dxa"/>
            <w:tcBorders>
              <w:top w:val="single" w:sz="4" w:space="0" w:color="auto"/>
              <w:bottom w:val="single" w:sz="4" w:space="0" w:color="auto"/>
            </w:tcBorders>
            <w:shd w:val="clear" w:color="auto" w:fill="auto"/>
          </w:tcPr>
          <w:p w:rsidR="0072587F" w:rsidRPr="00C53650" w:rsidRDefault="0072587F" w:rsidP="00FF3527">
            <w:pPr>
              <w:pStyle w:val="Tabletext"/>
              <w:rPr>
                <w:sz w:val="16"/>
                <w:szCs w:val="16"/>
              </w:rPr>
            </w:pPr>
            <w:r w:rsidRPr="00C53650">
              <w:rPr>
                <w:sz w:val="16"/>
                <w:szCs w:val="16"/>
              </w:rPr>
              <w:t>Treasury Laws Amendment (GST Low Value Goods) Act 2017</w:t>
            </w:r>
          </w:p>
        </w:tc>
        <w:tc>
          <w:tcPr>
            <w:tcW w:w="992" w:type="dxa"/>
            <w:tcBorders>
              <w:top w:val="single" w:sz="4" w:space="0" w:color="auto"/>
              <w:bottom w:val="single" w:sz="4" w:space="0" w:color="auto"/>
            </w:tcBorders>
            <w:shd w:val="clear" w:color="auto" w:fill="auto"/>
          </w:tcPr>
          <w:p w:rsidR="0072587F" w:rsidRPr="00C53650" w:rsidRDefault="0072587F" w:rsidP="00FF3527">
            <w:pPr>
              <w:pStyle w:val="Tabletext"/>
              <w:rPr>
                <w:sz w:val="16"/>
                <w:szCs w:val="16"/>
              </w:rPr>
            </w:pPr>
            <w:r w:rsidRPr="00C53650">
              <w:rPr>
                <w:sz w:val="16"/>
                <w:szCs w:val="16"/>
              </w:rPr>
              <w:t>77, 2017</w:t>
            </w:r>
          </w:p>
        </w:tc>
        <w:tc>
          <w:tcPr>
            <w:tcW w:w="993" w:type="dxa"/>
            <w:tcBorders>
              <w:top w:val="single" w:sz="4" w:space="0" w:color="auto"/>
              <w:bottom w:val="single" w:sz="4" w:space="0" w:color="auto"/>
            </w:tcBorders>
            <w:shd w:val="clear" w:color="auto" w:fill="auto"/>
          </w:tcPr>
          <w:p w:rsidR="0072587F" w:rsidRPr="00C53650" w:rsidRDefault="0072587F" w:rsidP="00FF3527">
            <w:pPr>
              <w:pStyle w:val="Tabletext"/>
              <w:rPr>
                <w:sz w:val="16"/>
                <w:szCs w:val="16"/>
              </w:rPr>
            </w:pPr>
            <w:r w:rsidRPr="00C53650">
              <w:rPr>
                <w:sz w:val="16"/>
                <w:szCs w:val="16"/>
              </w:rPr>
              <w:t>26</w:t>
            </w:r>
            <w:r w:rsidR="00A31CA5" w:rsidRPr="00C53650">
              <w:rPr>
                <w:sz w:val="16"/>
                <w:szCs w:val="16"/>
              </w:rPr>
              <w:t> </w:t>
            </w:r>
            <w:r w:rsidRPr="00C53650">
              <w:rPr>
                <w:sz w:val="16"/>
                <w:szCs w:val="16"/>
              </w:rPr>
              <w:t>June 2017</w:t>
            </w:r>
          </w:p>
        </w:tc>
        <w:tc>
          <w:tcPr>
            <w:tcW w:w="1845" w:type="dxa"/>
            <w:tcBorders>
              <w:top w:val="single" w:sz="4" w:space="0" w:color="auto"/>
              <w:bottom w:val="single" w:sz="4" w:space="0" w:color="auto"/>
            </w:tcBorders>
            <w:shd w:val="clear" w:color="auto" w:fill="auto"/>
          </w:tcPr>
          <w:p w:rsidR="0072587F" w:rsidRPr="00C53650" w:rsidRDefault="0072587F" w:rsidP="00FF725D">
            <w:pPr>
              <w:pStyle w:val="Tabletext"/>
              <w:rPr>
                <w:sz w:val="16"/>
                <w:szCs w:val="16"/>
              </w:rPr>
            </w:pPr>
            <w:r w:rsidRPr="00C53650">
              <w:rPr>
                <w:sz w:val="16"/>
                <w:szCs w:val="16"/>
              </w:rPr>
              <w:t>Sch 1 (</w:t>
            </w:r>
            <w:r w:rsidR="009C76BB">
              <w:rPr>
                <w:sz w:val="16"/>
                <w:szCs w:val="16"/>
              </w:rPr>
              <w:t>items 1</w:t>
            </w:r>
            <w:r w:rsidRPr="00C53650">
              <w:rPr>
                <w:sz w:val="16"/>
                <w:szCs w:val="16"/>
              </w:rPr>
              <w:t>–60</w:t>
            </w:r>
            <w:r w:rsidR="00B409AC" w:rsidRPr="00C53650">
              <w:rPr>
                <w:sz w:val="16"/>
                <w:szCs w:val="16"/>
              </w:rPr>
              <w:t>, 65, 66</w:t>
            </w:r>
            <w:r w:rsidRPr="00C53650">
              <w:rPr>
                <w:sz w:val="16"/>
                <w:szCs w:val="16"/>
              </w:rPr>
              <w:t xml:space="preserve">): </w:t>
            </w:r>
            <w:r w:rsidR="009C76BB">
              <w:rPr>
                <w:sz w:val="16"/>
                <w:szCs w:val="16"/>
              </w:rPr>
              <w:t>1 July</w:t>
            </w:r>
            <w:r w:rsidRPr="00C53650">
              <w:rPr>
                <w:sz w:val="16"/>
                <w:szCs w:val="16"/>
              </w:rPr>
              <w:t xml:space="preserve"> 2017 (s 2(1) </w:t>
            </w:r>
            <w:r w:rsidR="009C76BB">
              <w:rPr>
                <w:sz w:val="16"/>
                <w:szCs w:val="16"/>
              </w:rPr>
              <w:t>item 1</w:t>
            </w:r>
            <w:r w:rsidRPr="00C53650">
              <w:rPr>
                <w:sz w:val="16"/>
                <w:szCs w:val="16"/>
              </w:rPr>
              <w:t>)</w:t>
            </w:r>
          </w:p>
        </w:tc>
        <w:tc>
          <w:tcPr>
            <w:tcW w:w="1420" w:type="dxa"/>
            <w:tcBorders>
              <w:top w:val="single" w:sz="4" w:space="0" w:color="auto"/>
              <w:bottom w:val="single" w:sz="4" w:space="0" w:color="auto"/>
            </w:tcBorders>
            <w:shd w:val="clear" w:color="auto" w:fill="auto"/>
          </w:tcPr>
          <w:p w:rsidR="0072587F" w:rsidRPr="00C53650" w:rsidRDefault="00B409AC" w:rsidP="00966578">
            <w:pPr>
              <w:pStyle w:val="Tabletext"/>
              <w:rPr>
                <w:sz w:val="16"/>
                <w:szCs w:val="16"/>
              </w:rPr>
            </w:pPr>
            <w:r w:rsidRPr="00C53650">
              <w:rPr>
                <w:sz w:val="16"/>
                <w:szCs w:val="16"/>
              </w:rPr>
              <w:t>Sch 1 (</w:t>
            </w:r>
            <w:r w:rsidR="009C76BB">
              <w:rPr>
                <w:sz w:val="16"/>
                <w:szCs w:val="16"/>
              </w:rPr>
              <w:t>items 6</w:t>
            </w:r>
            <w:r w:rsidRPr="00C53650">
              <w:rPr>
                <w:sz w:val="16"/>
                <w:szCs w:val="16"/>
              </w:rPr>
              <w:t>5, 66)</w:t>
            </w:r>
          </w:p>
        </w:tc>
      </w:tr>
      <w:tr w:rsidR="00F70A1C" w:rsidRPr="00C53650" w:rsidTr="00C03DC4">
        <w:trPr>
          <w:cantSplit/>
        </w:trPr>
        <w:tc>
          <w:tcPr>
            <w:tcW w:w="1838" w:type="dxa"/>
            <w:tcBorders>
              <w:top w:val="single" w:sz="4" w:space="0" w:color="auto"/>
              <w:bottom w:val="single" w:sz="4" w:space="0" w:color="auto"/>
            </w:tcBorders>
            <w:shd w:val="clear" w:color="auto" w:fill="auto"/>
          </w:tcPr>
          <w:p w:rsidR="00F70A1C" w:rsidRPr="00C53650" w:rsidRDefault="00F70A1C" w:rsidP="00FF3527">
            <w:pPr>
              <w:pStyle w:val="Tabletext"/>
              <w:rPr>
                <w:sz w:val="16"/>
                <w:szCs w:val="16"/>
              </w:rPr>
            </w:pPr>
            <w:r w:rsidRPr="00C53650">
              <w:rPr>
                <w:sz w:val="16"/>
                <w:szCs w:val="16"/>
              </w:rPr>
              <w:t>Treasury Laws Amendment (2017 Measures No.</w:t>
            </w:r>
            <w:r w:rsidR="00A31CA5" w:rsidRPr="00C53650">
              <w:rPr>
                <w:sz w:val="16"/>
                <w:szCs w:val="16"/>
              </w:rPr>
              <w:t> </w:t>
            </w:r>
            <w:r w:rsidRPr="00C53650">
              <w:rPr>
                <w:sz w:val="16"/>
                <w:szCs w:val="16"/>
              </w:rPr>
              <w:t>6) Act 2017</w:t>
            </w:r>
          </w:p>
        </w:tc>
        <w:tc>
          <w:tcPr>
            <w:tcW w:w="992" w:type="dxa"/>
            <w:tcBorders>
              <w:top w:val="single" w:sz="4" w:space="0" w:color="auto"/>
              <w:bottom w:val="single" w:sz="4" w:space="0" w:color="auto"/>
            </w:tcBorders>
            <w:shd w:val="clear" w:color="auto" w:fill="auto"/>
          </w:tcPr>
          <w:p w:rsidR="00F70A1C" w:rsidRPr="00C53650" w:rsidRDefault="00F70A1C" w:rsidP="00FF3527">
            <w:pPr>
              <w:pStyle w:val="Tabletext"/>
              <w:rPr>
                <w:sz w:val="16"/>
                <w:szCs w:val="16"/>
              </w:rPr>
            </w:pPr>
            <w:r w:rsidRPr="00C53650">
              <w:rPr>
                <w:sz w:val="16"/>
                <w:szCs w:val="16"/>
              </w:rPr>
              <w:t>118, 2017</w:t>
            </w:r>
          </w:p>
        </w:tc>
        <w:tc>
          <w:tcPr>
            <w:tcW w:w="993" w:type="dxa"/>
            <w:tcBorders>
              <w:top w:val="single" w:sz="4" w:space="0" w:color="auto"/>
              <w:bottom w:val="single" w:sz="4" w:space="0" w:color="auto"/>
            </w:tcBorders>
            <w:shd w:val="clear" w:color="auto" w:fill="auto"/>
          </w:tcPr>
          <w:p w:rsidR="00F70A1C" w:rsidRPr="00C53650" w:rsidRDefault="00F70A1C" w:rsidP="00FF3527">
            <w:pPr>
              <w:pStyle w:val="Tabletext"/>
              <w:rPr>
                <w:sz w:val="16"/>
                <w:szCs w:val="16"/>
              </w:rPr>
            </w:pPr>
            <w:r w:rsidRPr="00C53650">
              <w:rPr>
                <w:sz w:val="16"/>
                <w:szCs w:val="16"/>
              </w:rPr>
              <w:t>30 Oct 2017</w:t>
            </w:r>
          </w:p>
        </w:tc>
        <w:tc>
          <w:tcPr>
            <w:tcW w:w="1845" w:type="dxa"/>
            <w:tcBorders>
              <w:top w:val="single" w:sz="4" w:space="0" w:color="auto"/>
              <w:bottom w:val="single" w:sz="4" w:space="0" w:color="auto"/>
            </w:tcBorders>
            <w:shd w:val="clear" w:color="auto" w:fill="auto"/>
          </w:tcPr>
          <w:p w:rsidR="00F70A1C" w:rsidRPr="00C53650" w:rsidRDefault="00F70A1C" w:rsidP="00D31F0F">
            <w:pPr>
              <w:pStyle w:val="Tabletext"/>
              <w:rPr>
                <w:sz w:val="16"/>
                <w:szCs w:val="16"/>
              </w:rPr>
            </w:pPr>
            <w:r w:rsidRPr="00C53650">
              <w:rPr>
                <w:sz w:val="16"/>
                <w:szCs w:val="16"/>
              </w:rPr>
              <w:t xml:space="preserve">Sch 1: </w:t>
            </w:r>
            <w:r w:rsidR="009C76BB">
              <w:rPr>
                <w:sz w:val="16"/>
                <w:szCs w:val="16"/>
              </w:rPr>
              <w:t>1 July</w:t>
            </w:r>
            <w:r w:rsidRPr="00C53650">
              <w:rPr>
                <w:sz w:val="16"/>
                <w:szCs w:val="16"/>
              </w:rPr>
              <w:t xml:space="preserve"> 2017 (s</w:t>
            </w:r>
            <w:r w:rsidR="00D31F0F" w:rsidRPr="00C53650">
              <w:rPr>
                <w:sz w:val="16"/>
                <w:szCs w:val="16"/>
              </w:rPr>
              <w:t> </w:t>
            </w:r>
            <w:r w:rsidRPr="00C53650">
              <w:rPr>
                <w:sz w:val="16"/>
                <w:szCs w:val="16"/>
              </w:rPr>
              <w:t xml:space="preserve">2(1) </w:t>
            </w:r>
            <w:r w:rsidR="00F22B39" w:rsidRPr="00C53650">
              <w:rPr>
                <w:sz w:val="16"/>
                <w:szCs w:val="16"/>
              </w:rPr>
              <w:t>item 2</w:t>
            </w:r>
            <w:r w:rsidRPr="00C53650">
              <w:rPr>
                <w:sz w:val="16"/>
                <w:szCs w:val="16"/>
              </w:rPr>
              <w:t>)</w:t>
            </w:r>
          </w:p>
        </w:tc>
        <w:tc>
          <w:tcPr>
            <w:tcW w:w="1420" w:type="dxa"/>
            <w:tcBorders>
              <w:top w:val="single" w:sz="4" w:space="0" w:color="auto"/>
              <w:bottom w:val="single" w:sz="4" w:space="0" w:color="auto"/>
            </w:tcBorders>
            <w:shd w:val="clear" w:color="auto" w:fill="auto"/>
          </w:tcPr>
          <w:p w:rsidR="00F70A1C" w:rsidRPr="00C53650" w:rsidRDefault="00F70A1C" w:rsidP="00966578">
            <w:pPr>
              <w:pStyle w:val="Tabletext"/>
              <w:rPr>
                <w:sz w:val="16"/>
                <w:szCs w:val="16"/>
              </w:rPr>
            </w:pPr>
            <w:r w:rsidRPr="00C53650">
              <w:rPr>
                <w:sz w:val="16"/>
                <w:szCs w:val="16"/>
              </w:rPr>
              <w:t>Sch 1 (</w:t>
            </w:r>
            <w:r w:rsidR="000E66D7" w:rsidRPr="00C53650">
              <w:rPr>
                <w:sz w:val="16"/>
                <w:szCs w:val="16"/>
              </w:rPr>
              <w:t>items 3</w:t>
            </w:r>
            <w:r w:rsidRPr="00C53650">
              <w:rPr>
                <w:sz w:val="16"/>
                <w:szCs w:val="16"/>
              </w:rPr>
              <w:t>, 30)</w:t>
            </w:r>
          </w:p>
        </w:tc>
      </w:tr>
      <w:tr w:rsidR="000B7ED5" w:rsidRPr="00C53650" w:rsidTr="001A5CD8">
        <w:trPr>
          <w:cantSplit/>
        </w:trPr>
        <w:tc>
          <w:tcPr>
            <w:tcW w:w="1838" w:type="dxa"/>
            <w:tcBorders>
              <w:top w:val="single" w:sz="4" w:space="0" w:color="auto"/>
              <w:bottom w:val="single" w:sz="4" w:space="0" w:color="auto"/>
            </w:tcBorders>
            <w:shd w:val="clear" w:color="auto" w:fill="auto"/>
          </w:tcPr>
          <w:p w:rsidR="000B7ED5" w:rsidRPr="00C53650" w:rsidRDefault="000B7ED5" w:rsidP="00FF3527">
            <w:pPr>
              <w:pStyle w:val="Tabletext"/>
              <w:rPr>
                <w:sz w:val="16"/>
                <w:szCs w:val="16"/>
              </w:rPr>
            </w:pPr>
            <w:r w:rsidRPr="00C53650">
              <w:rPr>
                <w:sz w:val="16"/>
                <w:szCs w:val="16"/>
              </w:rPr>
              <w:t>Treasury Laws Amendment (2018 Measures No.</w:t>
            </w:r>
            <w:r w:rsidR="00A31CA5" w:rsidRPr="00C53650">
              <w:rPr>
                <w:sz w:val="16"/>
                <w:szCs w:val="16"/>
              </w:rPr>
              <w:t> </w:t>
            </w:r>
            <w:r w:rsidRPr="00C53650">
              <w:rPr>
                <w:sz w:val="16"/>
                <w:szCs w:val="16"/>
              </w:rPr>
              <w:t>1) Act 2018</w:t>
            </w:r>
          </w:p>
        </w:tc>
        <w:tc>
          <w:tcPr>
            <w:tcW w:w="992" w:type="dxa"/>
            <w:tcBorders>
              <w:top w:val="single" w:sz="4" w:space="0" w:color="auto"/>
              <w:bottom w:val="single" w:sz="4" w:space="0" w:color="auto"/>
            </w:tcBorders>
            <w:shd w:val="clear" w:color="auto" w:fill="auto"/>
          </w:tcPr>
          <w:p w:rsidR="000B7ED5" w:rsidRPr="00C53650" w:rsidRDefault="000B7ED5" w:rsidP="00FF3527">
            <w:pPr>
              <w:pStyle w:val="Tabletext"/>
              <w:rPr>
                <w:sz w:val="16"/>
                <w:szCs w:val="16"/>
              </w:rPr>
            </w:pPr>
            <w:r w:rsidRPr="00C53650">
              <w:rPr>
                <w:sz w:val="16"/>
                <w:szCs w:val="16"/>
              </w:rPr>
              <w:t>23, 2018</w:t>
            </w:r>
          </w:p>
        </w:tc>
        <w:tc>
          <w:tcPr>
            <w:tcW w:w="993" w:type="dxa"/>
            <w:tcBorders>
              <w:top w:val="single" w:sz="4" w:space="0" w:color="auto"/>
              <w:bottom w:val="single" w:sz="4" w:space="0" w:color="auto"/>
            </w:tcBorders>
            <w:shd w:val="clear" w:color="auto" w:fill="auto"/>
          </w:tcPr>
          <w:p w:rsidR="000B7ED5" w:rsidRPr="00C53650" w:rsidRDefault="000B7ED5" w:rsidP="00FF3527">
            <w:pPr>
              <w:pStyle w:val="Tabletext"/>
              <w:rPr>
                <w:sz w:val="16"/>
                <w:szCs w:val="16"/>
              </w:rPr>
            </w:pPr>
            <w:r w:rsidRPr="00C53650">
              <w:rPr>
                <w:sz w:val="16"/>
                <w:szCs w:val="16"/>
              </w:rPr>
              <w:t>29 Mar 2018</w:t>
            </w:r>
          </w:p>
        </w:tc>
        <w:tc>
          <w:tcPr>
            <w:tcW w:w="1845" w:type="dxa"/>
            <w:tcBorders>
              <w:top w:val="single" w:sz="4" w:space="0" w:color="auto"/>
              <w:bottom w:val="single" w:sz="4" w:space="0" w:color="auto"/>
            </w:tcBorders>
            <w:shd w:val="clear" w:color="auto" w:fill="auto"/>
          </w:tcPr>
          <w:p w:rsidR="000B7ED5" w:rsidRPr="00C53650" w:rsidRDefault="000B7ED5" w:rsidP="00F540D8">
            <w:pPr>
              <w:pStyle w:val="Tabletext"/>
              <w:rPr>
                <w:sz w:val="16"/>
                <w:szCs w:val="16"/>
              </w:rPr>
            </w:pPr>
            <w:r w:rsidRPr="00C53650">
              <w:rPr>
                <w:sz w:val="16"/>
                <w:szCs w:val="16"/>
              </w:rPr>
              <w:t>Sch 5 (items</w:t>
            </w:r>
            <w:r w:rsidR="00A31CA5" w:rsidRPr="00C53650">
              <w:rPr>
                <w:sz w:val="16"/>
                <w:szCs w:val="16"/>
              </w:rPr>
              <w:t> </w:t>
            </w:r>
            <w:r w:rsidRPr="00C53650">
              <w:rPr>
                <w:sz w:val="16"/>
                <w:szCs w:val="16"/>
              </w:rPr>
              <w:t xml:space="preserve">5, 6, 26–28): 1 Apr 2018 (s 2(1) </w:t>
            </w:r>
            <w:r w:rsidR="009C76BB">
              <w:rPr>
                <w:sz w:val="16"/>
                <w:szCs w:val="16"/>
              </w:rPr>
              <w:t>item 1</w:t>
            </w:r>
            <w:r w:rsidRPr="00C53650">
              <w:rPr>
                <w:sz w:val="16"/>
                <w:szCs w:val="16"/>
              </w:rPr>
              <w:t>2)</w:t>
            </w:r>
          </w:p>
        </w:tc>
        <w:tc>
          <w:tcPr>
            <w:tcW w:w="1420" w:type="dxa"/>
            <w:tcBorders>
              <w:top w:val="single" w:sz="4" w:space="0" w:color="auto"/>
              <w:bottom w:val="single" w:sz="4" w:space="0" w:color="auto"/>
            </w:tcBorders>
            <w:shd w:val="clear" w:color="auto" w:fill="auto"/>
          </w:tcPr>
          <w:p w:rsidR="000B7ED5" w:rsidRPr="00C53650" w:rsidRDefault="000B7ED5" w:rsidP="00966578">
            <w:pPr>
              <w:pStyle w:val="Tabletext"/>
              <w:rPr>
                <w:sz w:val="16"/>
                <w:szCs w:val="16"/>
              </w:rPr>
            </w:pPr>
            <w:r w:rsidRPr="00C53650">
              <w:rPr>
                <w:sz w:val="16"/>
                <w:szCs w:val="16"/>
              </w:rPr>
              <w:t>Sch 5 (</w:t>
            </w:r>
            <w:r w:rsidR="000E66D7" w:rsidRPr="00C53650">
              <w:rPr>
                <w:sz w:val="16"/>
                <w:szCs w:val="16"/>
              </w:rPr>
              <w:t>items 2</w:t>
            </w:r>
            <w:r w:rsidRPr="00C53650">
              <w:rPr>
                <w:sz w:val="16"/>
                <w:szCs w:val="16"/>
              </w:rPr>
              <w:t>6–28)</w:t>
            </w:r>
          </w:p>
        </w:tc>
      </w:tr>
      <w:tr w:rsidR="00235ABE" w:rsidRPr="00C53650" w:rsidTr="00462D90">
        <w:trPr>
          <w:cantSplit/>
        </w:trPr>
        <w:tc>
          <w:tcPr>
            <w:tcW w:w="1838" w:type="dxa"/>
            <w:tcBorders>
              <w:top w:val="single" w:sz="4" w:space="0" w:color="auto"/>
              <w:bottom w:val="single" w:sz="4" w:space="0" w:color="auto"/>
            </w:tcBorders>
            <w:shd w:val="clear" w:color="auto" w:fill="auto"/>
          </w:tcPr>
          <w:p w:rsidR="00235ABE" w:rsidRPr="00C53650" w:rsidRDefault="00235ABE" w:rsidP="00FF3527">
            <w:pPr>
              <w:pStyle w:val="Tabletext"/>
              <w:rPr>
                <w:sz w:val="16"/>
                <w:szCs w:val="16"/>
              </w:rPr>
            </w:pPr>
            <w:r w:rsidRPr="00C53650">
              <w:rPr>
                <w:sz w:val="16"/>
                <w:szCs w:val="16"/>
              </w:rPr>
              <w:t>Treasury Laws Amendment (2018 Measures No.</w:t>
            </w:r>
            <w:r w:rsidR="00A31CA5" w:rsidRPr="00C53650">
              <w:rPr>
                <w:sz w:val="16"/>
                <w:szCs w:val="16"/>
              </w:rPr>
              <w:t> </w:t>
            </w:r>
            <w:r w:rsidRPr="00C53650">
              <w:rPr>
                <w:sz w:val="16"/>
                <w:szCs w:val="16"/>
              </w:rPr>
              <w:t>4) Act 2019</w:t>
            </w:r>
          </w:p>
        </w:tc>
        <w:tc>
          <w:tcPr>
            <w:tcW w:w="992" w:type="dxa"/>
            <w:tcBorders>
              <w:top w:val="single" w:sz="4" w:space="0" w:color="auto"/>
              <w:bottom w:val="single" w:sz="4" w:space="0" w:color="auto"/>
            </w:tcBorders>
            <w:shd w:val="clear" w:color="auto" w:fill="auto"/>
          </w:tcPr>
          <w:p w:rsidR="00235ABE" w:rsidRPr="00C53650" w:rsidRDefault="00235ABE" w:rsidP="00FF3527">
            <w:pPr>
              <w:pStyle w:val="Tabletext"/>
              <w:rPr>
                <w:sz w:val="16"/>
                <w:szCs w:val="16"/>
              </w:rPr>
            </w:pPr>
            <w:r w:rsidRPr="00C53650">
              <w:rPr>
                <w:sz w:val="16"/>
                <w:szCs w:val="16"/>
              </w:rPr>
              <w:t>8, 2019</w:t>
            </w:r>
          </w:p>
        </w:tc>
        <w:tc>
          <w:tcPr>
            <w:tcW w:w="993" w:type="dxa"/>
            <w:tcBorders>
              <w:top w:val="single" w:sz="4" w:space="0" w:color="auto"/>
              <w:bottom w:val="single" w:sz="4" w:space="0" w:color="auto"/>
            </w:tcBorders>
            <w:shd w:val="clear" w:color="auto" w:fill="auto"/>
          </w:tcPr>
          <w:p w:rsidR="00235ABE" w:rsidRPr="00C53650" w:rsidRDefault="00235ABE" w:rsidP="00FF3527">
            <w:pPr>
              <w:pStyle w:val="Tabletext"/>
              <w:rPr>
                <w:sz w:val="16"/>
                <w:szCs w:val="16"/>
              </w:rPr>
            </w:pPr>
            <w:r w:rsidRPr="00C53650">
              <w:rPr>
                <w:sz w:val="16"/>
                <w:szCs w:val="16"/>
              </w:rPr>
              <w:t>1 Mar 2019</w:t>
            </w:r>
          </w:p>
        </w:tc>
        <w:tc>
          <w:tcPr>
            <w:tcW w:w="1845" w:type="dxa"/>
            <w:tcBorders>
              <w:top w:val="single" w:sz="4" w:space="0" w:color="auto"/>
              <w:bottom w:val="single" w:sz="4" w:space="0" w:color="auto"/>
            </w:tcBorders>
            <w:shd w:val="clear" w:color="auto" w:fill="auto"/>
          </w:tcPr>
          <w:p w:rsidR="00235ABE" w:rsidRPr="00C53650" w:rsidRDefault="00235ABE" w:rsidP="00F540D8">
            <w:pPr>
              <w:pStyle w:val="Tabletext"/>
              <w:rPr>
                <w:sz w:val="16"/>
                <w:szCs w:val="16"/>
              </w:rPr>
            </w:pPr>
            <w:r w:rsidRPr="00C53650">
              <w:rPr>
                <w:sz w:val="16"/>
                <w:szCs w:val="16"/>
              </w:rPr>
              <w:t>Sch 8 (</w:t>
            </w:r>
            <w:r w:rsidR="00F22B39" w:rsidRPr="00C53650">
              <w:rPr>
                <w:sz w:val="16"/>
                <w:szCs w:val="16"/>
              </w:rPr>
              <w:t>item 2</w:t>
            </w:r>
            <w:r w:rsidRPr="00C53650">
              <w:rPr>
                <w:sz w:val="16"/>
                <w:szCs w:val="16"/>
              </w:rPr>
              <w:t xml:space="preserve">0): </w:t>
            </w:r>
            <w:r w:rsidR="0073017E" w:rsidRPr="00C53650">
              <w:rPr>
                <w:sz w:val="16"/>
                <w:szCs w:val="16"/>
              </w:rPr>
              <w:t xml:space="preserve">1 Apr 2019 (s 2(1) </w:t>
            </w:r>
            <w:r w:rsidR="009C76BB">
              <w:rPr>
                <w:sz w:val="16"/>
                <w:szCs w:val="16"/>
              </w:rPr>
              <w:t>item 1</w:t>
            </w:r>
            <w:r w:rsidR="0073017E" w:rsidRPr="00C53650">
              <w:rPr>
                <w:sz w:val="16"/>
                <w:szCs w:val="16"/>
              </w:rPr>
              <w:t>1)</w:t>
            </w:r>
          </w:p>
        </w:tc>
        <w:tc>
          <w:tcPr>
            <w:tcW w:w="1420" w:type="dxa"/>
            <w:tcBorders>
              <w:top w:val="single" w:sz="4" w:space="0" w:color="auto"/>
              <w:bottom w:val="single" w:sz="4" w:space="0" w:color="auto"/>
            </w:tcBorders>
            <w:shd w:val="clear" w:color="auto" w:fill="auto"/>
          </w:tcPr>
          <w:p w:rsidR="00235ABE" w:rsidRPr="00C53650" w:rsidRDefault="0073017E" w:rsidP="00966578">
            <w:pPr>
              <w:pStyle w:val="Tabletext"/>
              <w:rPr>
                <w:sz w:val="16"/>
                <w:szCs w:val="16"/>
              </w:rPr>
            </w:pPr>
            <w:r w:rsidRPr="00C53650">
              <w:rPr>
                <w:sz w:val="16"/>
                <w:szCs w:val="16"/>
              </w:rPr>
              <w:t>—</w:t>
            </w:r>
          </w:p>
        </w:tc>
      </w:tr>
      <w:tr w:rsidR="00C8179D" w:rsidRPr="00C53650" w:rsidTr="003B1AEA">
        <w:trPr>
          <w:cantSplit/>
        </w:trPr>
        <w:tc>
          <w:tcPr>
            <w:tcW w:w="1838" w:type="dxa"/>
            <w:tcBorders>
              <w:top w:val="single" w:sz="4" w:space="0" w:color="auto"/>
              <w:bottom w:val="single" w:sz="4" w:space="0" w:color="auto"/>
            </w:tcBorders>
            <w:shd w:val="clear" w:color="auto" w:fill="auto"/>
          </w:tcPr>
          <w:p w:rsidR="00C8179D" w:rsidRPr="00C53650" w:rsidRDefault="00C8179D" w:rsidP="00FF3527">
            <w:pPr>
              <w:pStyle w:val="Tabletext"/>
              <w:rPr>
                <w:sz w:val="16"/>
                <w:szCs w:val="16"/>
              </w:rPr>
            </w:pPr>
            <w:r w:rsidRPr="00C53650">
              <w:rPr>
                <w:sz w:val="16"/>
                <w:szCs w:val="16"/>
              </w:rPr>
              <w:t>Treasury Laws Amendment (Timor Sea Maritime Boundaries Treaty) Act 2019</w:t>
            </w:r>
          </w:p>
        </w:tc>
        <w:tc>
          <w:tcPr>
            <w:tcW w:w="992" w:type="dxa"/>
            <w:tcBorders>
              <w:top w:val="single" w:sz="4" w:space="0" w:color="auto"/>
              <w:bottom w:val="single" w:sz="4" w:space="0" w:color="auto"/>
            </w:tcBorders>
            <w:shd w:val="clear" w:color="auto" w:fill="auto"/>
          </w:tcPr>
          <w:p w:rsidR="00C8179D" w:rsidRPr="00C53650" w:rsidRDefault="00C8179D" w:rsidP="00FF3527">
            <w:pPr>
              <w:pStyle w:val="Tabletext"/>
              <w:rPr>
                <w:sz w:val="16"/>
                <w:szCs w:val="16"/>
              </w:rPr>
            </w:pPr>
            <w:r w:rsidRPr="00C53650">
              <w:rPr>
                <w:sz w:val="16"/>
                <w:szCs w:val="16"/>
              </w:rPr>
              <w:t>59, 2019</w:t>
            </w:r>
          </w:p>
        </w:tc>
        <w:tc>
          <w:tcPr>
            <w:tcW w:w="993" w:type="dxa"/>
            <w:tcBorders>
              <w:top w:val="single" w:sz="4" w:space="0" w:color="auto"/>
              <w:bottom w:val="single" w:sz="4" w:space="0" w:color="auto"/>
            </w:tcBorders>
            <w:shd w:val="clear" w:color="auto" w:fill="auto"/>
          </w:tcPr>
          <w:p w:rsidR="00C8179D" w:rsidRPr="00C53650" w:rsidRDefault="00C8179D" w:rsidP="00FF3527">
            <w:pPr>
              <w:pStyle w:val="Tabletext"/>
              <w:rPr>
                <w:sz w:val="16"/>
                <w:szCs w:val="16"/>
              </w:rPr>
            </w:pPr>
            <w:r w:rsidRPr="00C53650">
              <w:rPr>
                <w:sz w:val="16"/>
                <w:szCs w:val="16"/>
              </w:rPr>
              <w:t>7 Aug 2019</w:t>
            </w:r>
          </w:p>
        </w:tc>
        <w:tc>
          <w:tcPr>
            <w:tcW w:w="1845" w:type="dxa"/>
            <w:tcBorders>
              <w:top w:val="single" w:sz="4" w:space="0" w:color="auto"/>
              <w:bottom w:val="single" w:sz="4" w:space="0" w:color="auto"/>
            </w:tcBorders>
            <w:shd w:val="clear" w:color="auto" w:fill="auto"/>
          </w:tcPr>
          <w:p w:rsidR="00C8179D" w:rsidRPr="00C53650" w:rsidRDefault="00C8179D" w:rsidP="00F540D8">
            <w:pPr>
              <w:pStyle w:val="Tabletext"/>
              <w:rPr>
                <w:sz w:val="16"/>
                <w:szCs w:val="16"/>
              </w:rPr>
            </w:pPr>
            <w:r w:rsidRPr="00C53650">
              <w:rPr>
                <w:sz w:val="16"/>
                <w:szCs w:val="16"/>
              </w:rPr>
              <w:t>Sch 2 (</w:t>
            </w:r>
            <w:r w:rsidR="009C76BB">
              <w:rPr>
                <w:sz w:val="16"/>
                <w:szCs w:val="16"/>
              </w:rPr>
              <w:t>items 1</w:t>
            </w:r>
            <w:r w:rsidRPr="00C53650">
              <w:rPr>
                <w:sz w:val="16"/>
                <w:szCs w:val="16"/>
              </w:rPr>
              <w:t xml:space="preserve">, 2): 30 Aug 2019 (s 2(1) </w:t>
            </w:r>
            <w:r w:rsidR="00F22B39" w:rsidRPr="00C53650">
              <w:rPr>
                <w:sz w:val="16"/>
                <w:szCs w:val="16"/>
              </w:rPr>
              <w:t>item 2</w:t>
            </w:r>
            <w:r w:rsidRPr="00C53650">
              <w:rPr>
                <w:sz w:val="16"/>
                <w:szCs w:val="16"/>
              </w:rPr>
              <w:t>)</w:t>
            </w:r>
          </w:p>
        </w:tc>
        <w:tc>
          <w:tcPr>
            <w:tcW w:w="1420" w:type="dxa"/>
            <w:tcBorders>
              <w:top w:val="single" w:sz="4" w:space="0" w:color="auto"/>
              <w:bottom w:val="single" w:sz="4" w:space="0" w:color="auto"/>
            </w:tcBorders>
            <w:shd w:val="clear" w:color="auto" w:fill="auto"/>
          </w:tcPr>
          <w:p w:rsidR="00C8179D" w:rsidRPr="00C53650" w:rsidRDefault="00C8179D" w:rsidP="00966578">
            <w:pPr>
              <w:pStyle w:val="Tabletext"/>
              <w:rPr>
                <w:sz w:val="16"/>
                <w:szCs w:val="16"/>
              </w:rPr>
            </w:pPr>
            <w:r w:rsidRPr="00C53650">
              <w:rPr>
                <w:sz w:val="16"/>
                <w:szCs w:val="16"/>
              </w:rPr>
              <w:t>—</w:t>
            </w:r>
          </w:p>
        </w:tc>
      </w:tr>
      <w:tr w:rsidR="00705A32" w:rsidRPr="00C53650" w:rsidTr="007E25BA">
        <w:trPr>
          <w:cantSplit/>
        </w:trPr>
        <w:tc>
          <w:tcPr>
            <w:tcW w:w="1838" w:type="dxa"/>
            <w:tcBorders>
              <w:top w:val="single" w:sz="4" w:space="0" w:color="auto"/>
              <w:bottom w:val="single" w:sz="4" w:space="0" w:color="auto"/>
            </w:tcBorders>
            <w:shd w:val="clear" w:color="auto" w:fill="auto"/>
          </w:tcPr>
          <w:p w:rsidR="00705A32" w:rsidRPr="00C53650" w:rsidRDefault="00705A32" w:rsidP="00CE039A">
            <w:pPr>
              <w:pStyle w:val="Tabletext"/>
              <w:rPr>
                <w:sz w:val="16"/>
                <w:szCs w:val="16"/>
              </w:rPr>
            </w:pPr>
            <w:r w:rsidRPr="00C53650">
              <w:rPr>
                <w:sz w:val="16"/>
                <w:szCs w:val="16"/>
              </w:rPr>
              <w:t>Treasury Laws Amendment (Making Sure Multinationals Pay Their Fair Share of Tax in Australia and Other Measures) Act 2019</w:t>
            </w:r>
          </w:p>
        </w:tc>
        <w:tc>
          <w:tcPr>
            <w:tcW w:w="992" w:type="dxa"/>
            <w:tcBorders>
              <w:top w:val="single" w:sz="4" w:space="0" w:color="auto"/>
              <w:bottom w:val="single" w:sz="4" w:space="0" w:color="auto"/>
            </w:tcBorders>
            <w:shd w:val="clear" w:color="auto" w:fill="auto"/>
          </w:tcPr>
          <w:p w:rsidR="00705A32" w:rsidRPr="00C53650" w:rsidRDefault="00705A32" w:rsidP="00FF3527">
            <w:pPr>
              <w:pStyle w:val="Tabletext"/>
              <w:rPr>
                <w:sz w:val="16"/>
                <w:szCs w:val="16"/>
              </w:rPr>
            </w:pPr>
            <w:r w:rsidRPr="00C53650">
              <w:rPr>
                <w:sz w:val="16"/>
                <w:szCs w:val="16"/>
              </w:rPr>
              <w:t>65, 2019</w:t>
            </w:r>
          </w:p>
        </w:tc>
        <w:tc>
          <w:tcPr>
            <w:tcW w:w="993" w:type="dxa"/>
            <w:tcBorders>
              <w:top w:val="single" w:sz="4" w:space="0" w:color="auto"/>
              <w:bottom w:val="single" w:sz="4" w:space="0" w:color="auto"/>
            </w:tcBorders>
            <w:shd w:val="clear" w:color="auto" w:fill="auto"/>
          </w:tcPr>
          <w:p w:rsidR="00705A32" w:rsidRPr="00C53650" w:rsidRDefault="00705A32" w:rsidP="00FF3527">
            <w:pPr>
              <w:pStyle w:val="Tabletext"/>
              <w:rPr>
                <w:sz w:val="16"/>
                <w:szCs w:val="16"/>
              </w:rPr>
            </w:pPr>
            <w:r w:rsidRPr="00C53650">
              <w:rPr>
                <w:sz w:val="16"/>
                <w:szCs w:val="16"/>
              </w:rPr>
              <w:t>13 Sept 2019</w:t>
            </w:r>
          </w:p>
        </w:tc>
        <w:tc>
          <w:tcPr>
            <w:tcW w:w="1845" w:type="dxa"/>
            <w:tcBorders>
              <w:top w:val="single" w:sz="4" w:space="0" w:color="auto"/>
              <w:bottom w:val="single" w:sz="4" w:space="0" w:color="auto"/>
            </w:tcBorders>
            <w:shd w:val="clear" w:color="auto" w:fill="auto"/>
          </w:tcPr>
          <w:p w:rsidR="00705A32" w:rsidRPr="00C53650" w:rsidRDefault="00705A32" w:rsidP="00F540D8">
            <w:pPr>
              <w:pStyle w:val="Tabletext"/>
              <w:rPr>
                <w:sz w:val="16"/>
                <w:szCs w:val="16"/>
              </w:rPr>
            </w:pPr>
            <w:r w:rsidRPr="00C53650">
              <w:rPr>
                <w:sz w:val="16"/>
                <w:szCs w:val="16"/>
              </w:rPr>
              <w:t xml:space="preserve">Sch 2: 1 Oct 2019 (s 2(1) </w:t>
            </w:r>
            <w:r w:rsidR="00F22B39" w:rsidRPr="00C53650">
              <w:rPr>
                <w:sz w:val="16"/>
                <w:szCs w:val="16"/>
              </w:rPr>
              <w:t>item 2</w:t>
            </w:r>
            <w:r w:rsidRPr="00C53650">
              <w:rPr>
                <w:sz w:val="16"/>
                <w:szCs w:val="16"/>
              </w:rPr>
              <w:t>)</w:t>
            </w:r>
          </w:p>
        </w:tc>
        <w:tc>
          <w:tcPr>
            <w:tcW w:w="1420" w:type="dxa"/>
            <w:tcBorders>
              <w:top w:val="single" w:sz="4" w:space="0" w:color="auto"/>
              <w:bottom w:val="single" w:sz="4" w:space="0" w:color="auto"/>
            </w:tcBorders>
            <w:shd w:val="clear" w:color="auto" w:fill="auto"/>
          </w:tcPr>
          <w:p w:rsidR="00705A32" w:rsidRPr="00C53650" w:rsidRDefault="00705A32" w:rsidP="00966578">
            <w:pPr>
              <w:pStyle w:val="Tabletext"/>
              <w:rPr>
                <w:sz w:val="16"/>
                <w:szCs w:val="16"/>
              </w:rPr>
            </w:pPr>
            <w:r w:rsidRPr="00C53650">
              <w:rPr>
                <w:sz w:val="16"/>
                <w:szCs w:val="16"/>
              </w:rPr>
              <w:t>Sch 2 (</w:t>
            </w:r>
            <w:r w:rsidR="004F1C14" w:rsidRPr="00C53650">
              <w:rPr>
                <w:sz w:val="16"/>
                <w:szCs w:val="16"/>
              </w:rPr>
              <w:t>item 4</w:t>
            </w:r>
            <w:r w:rsidRPr="00C53650">
              <w:rPr>
                <w:sz w:val="16"/>
                <w:szCs w:val="16"/>
              </w:rPr>
              <w:t>)</w:t>
            </w:r>
          </w:p>
        </w:tc>
      </w:tr>
      <w:tr w:rsidR="00FC2DA1" w:rsidRPr="00C53650" w:rsidTr="009E42FD">
        <w:trPr>
          <w:cantSplit/>
        </w:trPr>
        <w:tc>
          <w:tcPr>
            <w:tcW w:w="1838" w:type="dxa"/>
            <w:tcBorders>
              <w:top w:val="single" w:sz="4" w:space="0" w:color="auto"/>
              <w:bottom w:val="single" w:sz="4" w:space="0" w:color="auto"/>
            </w:tcBorders>
            <w:shd w:val="clear" w:color="auto" w:fill="auto"/>
          </w:tcPr>
          <w:p w:rsidR="00FC2DA1" w:rsidRPr="00C53650" w:rsidRDefault="00FC2DA1" w:rsidP="00FF3527">
            <w:pPr>
              <w:pStyle w:val="Tabletext"/>
              <w:rPr>
                <w:sz w:val="16"/>
                <w:szCs w:val="16"/>
              </w:rPr>
            </w:pPr>
            <w:r w:rsidRPr="00C53650">
              <w:rPr>
                <w:sz w:val="16"/>
                <w:szCs w:val="16"/>
              </w:rPr>
              <w:t>Aged Care Legislation Amendment (New Commissioner Functions) Act 2019</w:t>
            </w:r>
          </w:p>
        </w:tc>
        <w:tc>
          <w:tcPr>
            <w:tcW w:w="992" w:type="dxa"/>
            <w:tcBorders>
              <w:top w:val="single" w:sz="4" w:space="0" w:color="auto"/>
              <w:bottom w:val="single" w:sz="4" w:space="0" w:color="auto"/>
            </w:tcBorders>
            <w:shd w:val="clear" w:color="auto" w:fill="auto"/>
          </w:tcPr>
          <w:p w:rsidR="00FC2DA1" w:rsidRPr="00C53650" w:rsidRDefault="00FC2DA1" w:rsidP="00FF3527">
            <w:pPr>
              <w:pStyle w:val="Tabletext"/>
              <w:rPr>
                <w:sz w:val="16"/>
                <w:szCs w:val="16"/>
              </w:rPr>
            </w:pPr>
            <w:r w:rsidRPr="00C53650">
              <w:rPr>
                <w:sz w:val="16"/>
                <w:szCs w:val="16"/>
              </w:rPr>
              <w:t>116, 2019</w:t>
            </w:r>
          </w:p>
        </w:tc>
        <w:tc>
          <w:tcPr>
            <w:tcW w:w="993" w:type="dxa"/>
            <w:tcBorders>
              <w:top w:val="single" w:sz="4" w:space="0" w:color="auto"/>
              <w:bottom w:val="single" w:sz="4" w:space="0" w:color="auto"/>
            </w:tcBorders>
            <w:shd w:val="clear" w:color="auto" w:fill="auto"/>
          </w:tcPr>
          <w:p w:rsidR="00FC2DA1" w:rsidRPr="00C53650" w:rsidRDefault="00FC2DA1" w:rsidP="00FF3527">
            <w:pPr>
              <w:pStyle w:val="Tabletext"/>
              <w:rPr>
                <w:sz w:val="16"/>
                <w:szCs w:val="16"/>
              </w:rPr>
            </w:pPr>
            <w:r w:rsidRPr="00C53650">
              <w:rPr>
                <w:sz w:val="16"/>
                <w:szCs w:val="16"/>
              </w:rPr>
              <w:t>11 Dec 2019</w:t>
            </w:r>
          </w:p>
        </w:tc>
        <w:tc>
          <w:tcPr>
            <w:tcW w:w="1845" w:type="dxa"/>
            <w:tcBorders>
              <w:top w:val="single" w:sz="4" w:space="0" w:color="auto"/>
              <w:bottom w:val="single" w:sz="4" w:space="0" w:color="auto"/>
            </w:tcBorders>
            <w:shd w:val="clear" w:color="auto" w:fill="auto"/>
          </w:tcPr>
          <w:p w:rsidR="00FC2DA1" w:rsidRPr="00C53650" w:rsidRDefault="00FC2DA1" w:rsidP="00F540D8">
            <w:pPr>
              <w:pStyle w:val="Tabletext"/>
              <w:rPr>
                <w:sz w:val="16"/>
                <w:szCs w:val="16"/>
              </w:rPr>
            </w:pPr>
            <w:r w:rsidRPr="00C53650">
              <w:rPr>
                <w:sz w:val="16"/>
                <w:szCs w:val="16"/>
              </w:rPr>
              <w:t>Sch 1 (</w:t>
            </w:r>
            <w:r w:rsidR="004F1C14" w:rsidRPr="00C53650">
              <w:rPr>
                <w:sz w:val="16"/>
                <w:szCs w:val="16"/>
              </w:rPr>
              <w:t>item 7</w:t>
            </w:r>
            <w:r w:rsidRPr="00C53650">
              <w:rPr>
                <w:sz w:val="16"/>
                <w:szCs w:val="16"/>
              </w:rPr>
              <w:t>2)</w:t>
            </w:r>
            <w:r w:rsidR="005E70B5" w:rsidRPr="00C53650">
              <w:rPr>
                <w:sz w:val="16"/>
                <w:szCs w:val="16"/>
              </w:rPr>
              <w:t xml:space="preserve"> and Sch 4</w:t>
            </w:r>
            <w:r w:rsidRPr="00C53650">
              <w:rPr>
                <w:sz w:val="16"/>
                <w:szCs w:val="16"/>
              </w:rPr>
              <w:t xml:space="preserve">: 1 Jan 2020 (s 2(1) </w:t>
            </w:r>
            <w:r w:rsidR="00F22B39" w:rsidRPr="00C53650">
              <w:rPr>
                <w:sz w:val="16"/>
                <w:szCs w:val="16"/>
              </w:rPr>
              <w:t>item 2</w:t>
            </w:r>
            <w:r w:rsidRPr="00C53650">
              <w:rPr>
                <w:sz w:val="16"/>
                <w:szCs w:val="16"/>
              </w:rPr>
              <w:t>)</w:t>
            </w:r>
          </w:p>
        </w:tc>
        <w:tc>
          <w:tcPr>
            <w:tcW w:w="1420" w:type="dxa"/>
            <w:tcBorders>
              <w:top w:val="single" w:sz="4" w:space="0" w:color="auto"/>
              <w:bottom w:val="single" w:sz="4" w:space="0" w:color="auto"/>
            </w:tcBorders>
            <w:shd w:val="clear" w:color="auto" w:fill="auto"/>
          </w:tcPr>
          <w:p w:rsidR="00FC2DA1" w:rsidRPr="00C53650" w:rsidRDefault="005E70B5" w:rsidP="00966578">
            <w:pPr>
              <w:pStyle w:val="Tabletext"/>
              <w:rPr>
                <w:sz w:val="16"/>
                <w:szCs w:val="16"/>
              </w:rPr>
            </w:pPr>
            <w:r w:rsidRPr="00C53650">
              <w:rPr>
                <w:sz w:val="16"/>
                <w:szCs w:val="16"/>
              </w:rPr>
              <w:t>Sch 4</w:t>
            </w:r>
          </w:p>
        </w:tc>
      </w:tr>
      <w:tr w:rsidR="00F1325E" w:rsidRPr="00C53650" w:rsidTr="009E42FD">
        <w:trPr>
          <w:cantSplit/>
        </w:trPr>
        <w:tc>
          <w:tcPr>
            <w:tcW w:w="1838" w:type="dxa"/>
            <w:tcBorders>
              <w:top w:val="single" w:sz="4" w:space="0" w:color="auto"/>
              <w:bottom w:val="single" w:sz="4" w:space="0" w:color="auto"/>
            </w:tcBorders>
            <w:shd w:val="clear" w:color="auto" w:fill="auto"/>
          </w:tcPr>
          <w:p w:rsidR="00F1325E" w:rsidRPr="00C53650" w:rsidRDefault="00F1325E" w:rsidP="00FF3527">
            <w:pPr>
              <w:pStyle w:val="Tabletext"/>
              <w:rPr>
                <w:sz w:val="16"/>
                <w:szCs w:val="16"/>
              </w:rPr>
            </w:pPr>
            <w:r w:rsidRPr="00C53650">
              <w:rPr>
                <w:sz w:val="16"/>
                <w:szCs w:val="16"/>
              </w:rPr>
              <w:t>Treasury Laws Amendment (Combating Illegal Phoenixing) Act 2020</w:t>
            </w:r>
          </w:p>
        </w:tc>
        <w:tc>
          <w:tcPr>
            <w:tcW w:w="992" w:type="dxa"/>
            <w:tcBorders>
              <w:top w:val="single" w:sz="4" w:space="0" w:color="auto"/>
              <w:bottom w:val="single" w:sz="4" w:space="0" w:color="auto"/>
            </w:tcBorders>
            <w:shd w:val="clear" w:color="auto" w:fill="auto"/>
          </w:tcPr>
          <w:p w:rsidR="00F1325E" w:rsidRPr="00C53650" w:rsidRDefault="00F1325E" w:rsidP="00FF3527">
            <w:pPr>
              <w:pStyle w:val="Tabletext"/>
              <w:rPr>
                <w:sz w:val="16"/>
                <w:szCs w:val="16"/>
              </w:rPr>
            </w:pPr>
            <w:r w:rsidRPr="00C53650">
              <w:rPr>
                <w:sz w:val="16"/>
                <w:szCs w:val="16"/>
              </w:rPr>
              <w:t>6, 2020</w:t>
            </w:r>
          </w:p>
        </w:tc>
        <w:tc>
          <w:tcPr>
            <w:tcW w:w="993" w:type="dxa"/>
            <w:tcBorders>
              <w:top w:val="single" w:sz="4" w:space="0" w:color="auto"/>
              <w:bottom w:val="single" w:sz="4" w:space="0" w:color="auto"/>
            </w:tcBorders>
            <w:shd w:val="clear" w:color="auto" w:fill="auto"/>
          </w:tcPr>
          <w:p w:rsidR="00F1325E" w:rsidRPr="00C53650" w:rsidRDefault="00F1325E" w:rsidP="00FF3527">
            <w:pPr>
              <w:pStyle w:val="Tabletext"/>
              <w:rPr>
                <w:sz w:val="16"/>
                <w:szCs w:val="16"/>
              </w:rPr>
            </w:pPr>
            <w:r w:rsidRPr="00C53650">
              <w:rPr>
                <w:sz w:val="16"/>
                <w:szCs w:val="16"/>
              </w:rPr>
              <w:t>17 Feb 2020</w:t>
            </w:r>
          </w:p>
        </w:tc>
        <w:tc>
          <w:tcPr>
            <w:tcW w:w="1845" w:type="dxa"/>
            <w:tcBorders>
              <w:top w:val="single" w:sz="4" w:space="0" w:color="auto"/>
              <w:bottom w:val="single" w:sz="4" w:space="0" w:color="auto"/>
            </w:tcBorders>
            <w:shd w:val="clear" w:color="auto" w:fill="auto"/>
          </w:tcPr>
          <w:p w:rsidR="00F1325E" w:rsidRPr="00C53650" w:rsidRDefault="00F1325E" w:rsidP="00F540D8">
            <w:pPr>
              <w:pStyle w:val="Tabletext"/>
              <w:rPr>
                <w:sz w:val="16"/>
                <w:szCs w:val="16"/>
              </w:rPr>
            </w:pPr>
            <w:r w:rsidRPr="00C53650">
              <w:rPr>
                <w:sz w:val="16"/>
                <w:szCs w:val="16"/>
              </w:rPr>
              <w:t>Sch 3 (</w:t>
            </w:r>
            <w:r w:rsidR="009C76BB">
              <w:rPr>
                <w:sz w:val="16"/>
                <w:szCs w:val="16"/>
              </w:rPr>
              <w:t>items 1</w:t>
            </w:r>
            <w:r w:rsidR="009E42FD" w:rsidRPr="00C53650">
              <w:rPr>
                <w:sz w:val="16"/>
                <w:szCs w:val="16"/>
              </w:rPr>
              <w:t>, 22</w:t>
            </w:r>
            <w:r w:rsidRPr="00C53650">
              <w:rPr>
                <w:sz w:val="16"/>
                <w:szCs w:val="16"/>
              </w:rPr>
              <w:t xml:space="preserve">): 1 Apr 2020 (s 2(1) </w:t>
            </w:r>
            <w:r w:rsidR="00F22B39" w:rsidRPr="00C53650">
              <w:rPr>
                <w:sz w:val="16"/>
                <w:szCs w:val="16"/>
              </w:rPr>
              <w:t>item 3</w:t>
            </w:r>
            <w:r w:rsidRPr="00C53650">
              <w:rPr>
                <w:sz w:val="16"/>
                <w:szCs w:val="16"/>
              </w:rPr>
              <w:t>)</w:t>
            </w:r>
          </w:p>
        </w:tc>
        <w:tc>
          <w:tcPr>
            <w:tcW w:w="1420" w:type="dxa"/>
            <w:tcBorders>
              <w:top w:val="single" w:sz="4" w:space="0" w:color="auto"/>
              <w:bottom w:val="single" w:sz="4" w:space="0" w:color="auto"/>
            </w:tcBorders>
            <w:shd w:val="clear" w:color="auto" w:fill="auto"/>
          </w:tcPr>
          <w:p w:rsidR="00F1325E" w:rsidRPr="00C53650" w:rsidRDefault="009E42FD" w:rsidP="00966578">
            <w:pPr>
              <w:pStyle w:val="Tabletext"/>
              <w:rPr>
                <w:sz w:val="16"/>
                <w:szCs w:val="16"/>
              </w:rPr>
            </w:pPr>
            <w:r w:rsidRPr="00C53650">
              <w:rPr>
                <w:sz w:val="16"/>
                <w:szCs w:val="16"/>
              </w:rPr>
              <w:t>Sch 3 (</w:t>
            </w:r>
            <w:r w:rsidR="00F22B39" w:rsidRPr="00C53650">
              <w:rPr>
                <w:sz w:val="16"/>
                <w:szCs w:val="16"/>
              </w:rPr>
              <w:t>item 2</w:t>
            </w:r>
            <w:r w:rsidRPr="00C53650">
              <w:rPr>
                <w:sz w:val="16"/>
                <w:szCs w:val="16"/>
              </w:rPr>
              <w:t>2)</w:t>
            </w:r>
          </w:p>
        </w:tc>
      </w:tr>
      <w:tr w:rsidR="009E42FD" w:rsidRPr="00C53650" w:rsidTr="00C12877">
        <w:trPr>
          <w:cantSplit/>
        </w:trPr>
        <w:tc>
          <w:tcPr>
            <w:tcW w:w="1838" w:type="dxa"/>
            <w:tcBorders>
              <w:top w:val="single" w:sz="4" w:space="0" w:color="auto"/>
              <w:bottom w:val="single" w:sz="4" w:space="0" w:color="auto"/>
            </w:tcBorders>
            <w:shd w:val="clear" w:color="auto" w:fill="auto"/>
          </w:tcPr>
          <w:p w:rsidR="009E42FD" w:rsidRPr="00C53650" w:rsidRDefault="009E42FD" w:rsidP="00FF3527">
            <w:pPr>
              <w:pStyle w:val="Tabletext"/>
              <w:rPr>
                <w:sz w:val="16"/>
                <w:szCs w:val="16"/>
              </w:rPr>
            </w:pPr>
            <w:r w:rsidRPr="00C53650">
              <w:rPr>
                <w:sz w:val="16"/>
                <w:szCs w:val="16"/>
              </w:rPr>
              <w:t>Statute Update (Regulations References) Act 2020</w:t>
            </w:r>
          </w:p>
        </w:tc>
        <w:tc>
          <w:tcPr>
            <w:tcW w:w="992" w:type="dxa"/>
            <w:tcBorders>
              <w:top w:val="single" w:sz="4" w:space="0" w:color="auto"/>
              <w:bottom w:val="single" w:sz="4" w:space="0" w:color="auto"/>
            </w:tcBorders>
            <w:shd w:val="clear" w:color="auto" w:fill="auto"/>
          </w:tcPr>
          <w:p w:rsidR="009E42FD" w:rsidRPr="00C53650" w:rsidRDefault="009E42FD" w:rsidP="00FF3527">
            <w:pPr>
              <w:pStyle w:val="Tabletext"/>
              <w:rPr>
                <w:sz w:val="16"/>
                <w:szCs w:val="16"/>
              </w:rPr>
            </w:pPr>
            <w:r w:rsidRPr="00C53650">
              <w:rPr>
                <w:sz w:val="16"/>
                <w:szCs w:val="16"/>
              </w:rPr>
              <w:t>18, 2020</w:t>
            </w:r>
          </w:p>
        </w:tc>
        <w:tc>
          <w:tcPr>
            <w:tcW w:w="993" w:type="dxa"/>
            <w:tcBorders>
              <w:top w:val="single" w:sz="4" w:space="0" w:color="auto"/>
              <w:bottom w:val="single" w:sz="4" w:space="0" w:color="auto"/>
            </w:tcBorders>
            <w:shd w:val="clear" w:color="auto" w:fill="auto"/>
          </w:tcPr>
          <w:p w:rsidR="009E42FD" w:rsidRPr="00C53650" w:rsidRDefault="009E42FD" w:rsidP="00FF3527">
            <w:pPr>
              <w:pStyle w:val="Tabletext"/>
              <w:rPr>
                <w:sz w:val="16"/>
                <w:szCs w:val="16"/>
              </w:rPr>
            </w:pPr>
            <w:r w:rsidRPr="00C53650">
              <w:rPr>
                <w:sz w:val="16"/>
                <w:szCs w:val="16"/>
              </w:rPr>
              <w:t>6 Mar 2020</w:t>
            </w:r>
          </w:p>
        </w:tc>
        <w:tc>
          <w:tcPr>
            <w:tcW w:w="1845" w:type="dxa"/>
            <w:tcBorders>
              <w:top w:val="single" w:sz="4" w:space="0" w:color="auto"/>
              <w:bottom w:val="single" w:sz="4" w:space="0" w:color="auto"/>
            </w:tcBorders>
            <w:shd w:val="clear" w:color="auto" w:fill="auto"/>
          </w:tcPr>
          <w:p w:rsidR="009E42FD" w:rsidRPr="00C53650" w:rsidRDefault="009E42FD" w:rsidP="002E504D">
            <w:pPr>
              <w:pStyle w:val="Tabletext"/>
              <w:rPr>
                <w:sz w:val="16"/>
                <w:szCs w:val="16"/>
              </w:rPr>
            </w:pPr>
            <w:r w:rsidRPr="00C53650">
              <w:rPr>
                <w:sz w:val="16"/>
                <w:szCs w:val="16"/>
              </w:rPr>
              <w:t>Sch 1 (</w:t>
            </w:r>
            <w:r w:rsidR="009C76BB">
              <w:rPr>
                <w:sz w:val="16"/>
                <w:szCs w:val="16"/>
              </w:rPr>
              <w:t>item 1</w:t>
            </w:r>
            <w:r w:rsidRPr="00C53650">
              <w:rPr>
                <w:sz w:val="16"/>
                <w:szCs w:val="16"/>
              </w:rPr>
              <w:t xml:space="preserve">8): </w:t>
            </w:r>
            <w:r w:rsidR="00106AEE" w:rsidRPr="00C53650">
              <w:rPr>
                <w:sz w:val="16"/>
                <w:szCs w:val="16"/>
              </w:rPr>
              <w:t>6 Sept 2020</w:t>
            </w:r>
            <w:r w:rsidRPr="00C53650">
              <w:rPr>
                <w:sz w:val="16"/>
                <w:szCs w:val="16"/>
              </w:rPr>
              <w:t xml:space="preserve"> (s 2(1) </w:t>
            </w:r>
            <w:r w:rsidR="009C76BB">
              <w:rPr>
                <w:sz w:val="16"/>
                <w:szCs w:val="16"/>
              </w:rPr>
              <w:t>item 1</w:t>
            </w:r>
            <w:r w:rsidRPr="00C53650">
              <w:rPr>
                <w:sz w:val="16"/>
                <w:szCs w:val="16"/>
              </w:rPr>
              <w:t>)</w:t>
            </w:r>
          </w:p>
        </w:tc>
        <w:tc>
          <w:tcPr>
            <w:tcW w:w="1420" w:type="dxa"/>
            <w:tcBorders>
              <w:top w:val="single" w:sz="4" w:space="0" w:color="auto"/>
              <w:bottom w:val="single" w:sz="4" w:space="0" w:color="auto"/>
            </w:tcBorders>
            <w:shd w:val="clear" w:color="auto" w:fill="auto"/>
          </w:tcPr>
          <w:p w:rsidR="009E42FD" w:rsidRPr="00C53650" w:rsidRDefault="009E42FD" w:rsidP="00966578">
            <w:pPr>
              <w:pStyle w:val="Tabletext"/>
              <w:rPr>
                <w:sz w:val="16"/>
                <w:szCs w:val="16"/>
              </w:rPr>
            </w:pPr>
            <w:r w:rsidRPr="00C53650">
              <w:rPr>
                <w:sz w:val="16"/>
                <w:szCs w:val="16"/>
              </w:rPr>
              <w:t>—</w:t>
            </w:r>
          </w:p>
        </w:tc>
      </w:tr>
      <w:tr w:rsidR="00106AEE" w:rsidRPr="00C53650" w:rsidTr="00CA024F">
        <w:trPr>
          <w:cantSplit/>
        </w:trPr>
        <w:tc>
          <w:tcPr>
            <w:tcW w:w="1838" w:type="dxa"/>
            <w:tcBorders>
              <w:top w:val="single" w:sz="4" w:space="0" w:color="auto"/>
              <w:bottom w:val="single" w:sz="4" w:space="0" w:color="auto"/>
            </w:tcBorders>
            <w:shd w:val="clear" w:color="auto" w:fill="auto"/>
          </w:tcPr>
          <w:p w:rsidR="00106AEE" w:rsidRPr="00C53650" w:rsidRDefault="00106AEE" w:rsidP="00FF3527">
            <w:pPr>
              <w:pStyle w:val="Tabletext"/>
              <w:rPr>
                <w:sz w:val="16"/>
                <w:szCs w:val="16"/>
              </w:rPr>
            </w:pPr>
            <w:r w:rsidRPr="00C53650">
              <w:rPr>
                <w:sz w:val="16"/>
              </w:rPr>
              <w:t>Treasury Laws Amendment (2019 Measures No. 3) Act 2020</w:t>
            </w:r>
          </w:p>
        </w:tc>
        <w:tc>
          <w:tcPr>
            <w:tcW w:w="992" w:type="dxa"/>
            <w:tcBorders>
              <w:top w:val="single" w:sz="4" w:space="0" w:color="auto"/>
              <w:bottom w:val="single" w:sz="4" w:space="0" w:color="auto"/>
            </w:tcBorders>
            <w:shd w:val="clear" w:color="auto" w:fill="auto"/>
          </w:tcPr>
          <w:p w:rsidR="00106AEE" w:rsidRPr="00C53650" w:rsidRDefault="00106AEE" w:rsidP="00FF3527">
            <w:pPr>
              <w:pStyle w:val="Tabletext"/>
              <w:rPr>
                <w:sz w:val="16"/>
                <w:szCs w:val="16"/>
              </w:rPr>
            </w:pPr>
            <w:r w:rsidRPr="00C53650">
              <w:rPr>
                <w:sz w:val="16"/>
                <w:szCs w:val="16"/>
              </w:rPr>
              <w:t>64, 2020</w:t>
            </w:r>
          </w:p>
        </w:tc>
        <w:tc>
          <w:tcPr>
            <w:tcW w:w="993" w:type="dxa"/>
            <w:tcBorders>
              <w:top w:val="single" w:sz="4" w:space="0" w:color="auto"/>
              <w:bottom w:val="single" w:sz="4" w:space="0" w:color="auto"/>
            </w:tcBorders>
            <w:shd w:val="clear" w:color="auto" w:fill="auto"/>
          </w:tcPr>
          <w:p w:rsidR="00106AEE" w:rsidRPr="00C53650" w:rsidRDefault="006D7127" w:rsidP="00FF3527">
            <w:pPr>
              <w:pStyle w:val="Tabletext"/>
              <w:rPr>
                <w:sz w:val="16"/>
                <w:szCs w:val="16"/>
              </w:rPr>
            </w:pPr>
            <w:r w:rsidRPr="00C53650">
              <w:rPr>
                <w:sz w:val="16"/>
                <w:szCs w:val="16"/>
              </w:rPr>
              <w:t>22 June</w:t>
            </w:r>
            <w:r w:rsidR="00106AEE" w:rsidRPr="00C53650">
              <w:rPr>
                <w:sz w:val="16"/>
                <w:szCs w:val="16"/>
              </w:rPr>
              <w:t xml:space="preserve"> 2020</w:t>
            </w:r>
          </w:p>
        </w:tc>
        <w:tc>
          <w:tcPr>
            <w:tcW w:w="1845" w:type="dxa"/>
            <w:tcBorders>
              <w:top w:val="single" w:sz="4" w:space="0" w:color="auto"/>
              <w:bottom w:val="single" w:sz="4" w:space="0" w:color="auto"/>
            </w:tcBorders>
            <w:shd w:val="clear" w:color="auto" w:fill="auto"/>
          </w:tcPr>
          <w:p w:rsidR="00106AEE" w:rsidRPr="00C53650" w:rsidRDefault="00106AEE" w:rsidP="00F540D8">
            <w:pPr>
              <w:pStyle w:val="Tabletext"/>
              <w:rPr>
                <w:sz w:val="16"/>
                <w:szCs w:val="16"/>
              </w:rPr>
            </w:pPr>
            <w:r w:rsidRPr="00C53650">
              <w:rPr>
                <w:sz w:val="16"/>
                <w:szCs w:val="16"/>
              </w:rPr>
              <w:t>Sch 3 (</w:t>
            </w:r>
            <w:r w:rsidR="009C76BB">
              <w:rPr>
                <w:sz w:val="16"/>
                <w:szCs w:val="16"/>
              </w:rPr>
              <w:t>items 1</w:t>
            </w:r>
            <w:r w:rsidRPr="00C53650">
              <w:rPr>
                <w:sz w:val="16"/>
                <w:szCs w:val="16"/>
              </w:rPr>
              <w:t>46–154</w:t>
            </w:r>
            <w:r w:rsidR="002A2BB8" w:rsidRPr="00C53650">
              <w:rPr>
                <w:sz w:val="16"/>
                <w:szCs w:val="16"/>
              </w:rPr>
              <w:t>, 325, 326</w:t>
            </w:r>
            <w:r w:rsidRPr="00C53650">
              <w:rPr>
                <w:sz w:val="16"/>
                <w:szCs w:val="16"/>
              </w:rPr>
              <w:t xml:space="preserve">): 1 Oct 2020 (s 2(1) </w:t>
            </w:r>
            <w:r w:rsidR="009C76BB">
              <w:rPr>
                <w:sz w:val="16"/>
                <w:szCs w:val="16"/>
              </w:rPr>
              <w:t>item 6</w:t>
            </w:r>
            <w:r w:rsidRPr="00C53650">
              <w:rPr>
                <w:sz w:val="16"/>
                <w:szCs w:val="16"/>
              </w:rPr>
              <w:t>)</w:t>
            </w:r>
          </w:p>
        </w:tc>
        <w:tc>
          <w:tcPr>
            <w:tcW w:w="1420" w:type="dxa"/>
            <w:tcBorders>
              <w:top w:val="single" w:sz="4" w:space="0" w:color="auto"/>
              <w:bottom w:val="single" w:sz="4" w:space="0" w:color="auto"/>
            </w:tcBorders>
            <w:shd w:val="clear" w:color="auto" w:fill="auto"/>
          </w:tcPr>
          <w:p w:rsidR="00106AEE" w:rsidRPr="00C53650" w:rsidRDefault="002A2BB8" w:rsidP="002820EB">
            <w:pPr>
              <w:pStyle w:val="Tabletext"/>
              <w:rPr>
                <w:sz w:val="16"/>
                <w:szCs w:val="16"/>
              </w:rPr>
            </w:pPr>
            <w:r w:rsidRPr="00C53650">
              <w:rPr>
                <w:sz w:val="16"/>
                <w:szCs w:val="16"/>
              </w:rPr>
              <w:t>Sch 3 (</w:t>
            </w:r>
            <w:r w:rsidR="000E66D7" w:rsidRPr="00C53650">
              <w:rPr>
                <w:sz w:val="16"/>
                <w:szCs w:val="16"/>
              </w:rPr>
              <w:t>items 3</w:t>
            </w:r>
            <w:r w:rsidRPr="00C53650">
              <w:rPr>
                <w:sz w:val="16"/>
                <w:szCs w:val="16"/>
              </w:rPr>
              <w:t>25, 32</w:t>
            </w:r>
            <w:r w:rsidR="002820EB" w:rsidRPr="00C53650">
              <w:rPr>
                <w:sz w:val="16"/>
                <w:szCs w:val="16"/>
              </w:rPr>
              <w:t>6</w:t>
            </w:r>
            <w:r w:rsidRPr="00C53650">
              <w:rPr>
                <w:sz w:val="16"/>
                <w:szCs w:val="16"/>
              </w:rPr>
              <w:t>)</w:t>
            </w:r>
          </w:p>
        </w:tc>
      </w:tr>
      <w:tr w:rsidR="00106AEE" w:rsidRPr="00C53650" w:rsidTr="00CA024F">
        <w:trPr>
          <w:cantSplit/>
        </w:trPr>
        <w:tc>
          <w:tcPr>
            <w:tcW w:w="1838" w:type="dxa"/>
            <w:tcBorders>
              <w:top w:val="single" w:sz="4" w:space="0" w:color="auto"/>
              <w:bottom w:val="nil"/>
            </w:tcBorders>
            <w:shd w:val="clear" w:color="auto" w:fill="auto"/>
          </w:tcPr>
          <w:p w:rsidR="00106AEE" w:rsidRPr="00C53650" w:rsidRDefault="00106AEE" w:rsidP="00FF3527">
            <w:pPr>
              <w:pStyle w:val="Tabletext"/>
              <w:rPr>
                <w:sz w:val="16"/>
                <w:szCs w:val="16"/>
              </w:rPr>
            </w:pPr>
            <w:r w:rsidRPr="00C53650">
              <w:rPr>
                <w:sz w:val="16"/>
                <w:szCs w:val="16"/>
              </w:rPr>
              <w:t>Treasury Laws Amendment (Registries Modernisation and Other Measures) Act 2020</w:t>
            </w:r>
          </w:p>
        </w:tc>
        <w:tc>
          <w:tcPr>
            <w:tcW w:w="992" w:type="dxa"/>
            <w:tcBorders>
              <w:top w:val="single" w:sz="4" w:space="0" w:color="auto"/>
              <w:bottom w:val="nil"/>
            </w:tcBorders>
            <w:shd w:val="clear" w:color="auto" w:fill="auto"/>
          </w:tcPr>
          <w:p w:rsidR="00106AEE" w:rsidRPr="00C53650" w:rsidRDefault="00106AEE" w:rsidP="00FF3527">
            <w:pPr>
              <w:pStyle w:val="Tabletext"/>
              <w:rPr>
                <w:sz w:val="16"/>
                <w:szCs w:val="16"/>
              </w:rPr>
            </w:pPr>
            <w:r w:rsidRPr="00C53650">
              <w:rPr>
                <w:sz w:val="16"/>
                <w:szCs w:val="16"/>
              </w:rPr>
              <w:t>69, 2020</w:t>
            </w:r>
          </w:p>
        </w:tc>
        <w:tc>
          <w:tcPr>
            <w:tcW w:w="993" w:type="dxa"/>
            <w:tcBorders>
              <w:top w:val="single" w:sz="4" w:space="0" w:color="auto"/>
              <w:bottom w:val="nil"/>
            </w:tcBorders>
            <w:shd w:val="clear" w:color="auto" w:fill="auto"/>
          </w:tcPr>
          <w:p w:rsidR="00106AEE" w:rsidRPr="00C53650" w:rsidRDefault="006D7127" w:rsidP="00FF3527">
            <w:pPr>
              <w:pStyle w:val="Tabletext"/>
              <w:rPr>
                <w:sz w:val="16"/>
                <w:szCs w:val="16"/>
              </w:rPr>
            </w:pPr>
            <w:r w:rsidRPr="00C53650">
              <w:rPr>
                <w:sz w:val="16"/>
                <w:szCs w:val="16"/>
              </w:rPr>
              <w:t>22 June</w:t>
            </w:r>
            <w:r w:rsidR="00106AEE" w:rsidRPr="00C53650">
              <w:rPr>
                <w:sz w:val="16"/>
                <w:szCs w:val="16"/>
              </w:rPr>
              <w:t xml:space="preserve"> 2020</w:t>
            </w:r>
          </w:p>
        </w:tc>
        <w:tc>
          <w:tcPr>
            <w:tcW w:w="1845" w:type="dxa"/>
            <w:tcBorders>
              <w:top w:val="single" w:sz="4" w:space="0" w:color="auto"/>
              <w:bottom w:val="nil"/>
            </w:tcBorders>
            <w:shd w:val="clear" w:color="auto" w:fill="auto"/>
          </w:tcPr>
          <w:p w:rsidR="00106AEE" w:rsidRPr="00C53650" w:rsidRDefault="00266F42" w:rsidP="00F540D8">
            <w:pPr>
              <w:pStyle w:val="Tabletext"/>
              <w:rPr>
                <w:sz w:val="16"/>
                <w:szCs w:val="16"/>
              </w:rPr>
            </w:pPr>
            <w:r w:rsidRPr="00C53650">
              <w:rPr>
                <w:sz w:val="16"/>
                <w:szCs w:val="16"/>
              </w:rPr>
              <w:t>Sch 1 (items</w:t>
            </w:r>
            <w:r w:rsidR="00455D06" w:rsidRPr="00C53650">
              <w:rPr>
                <w:sz w:val="16"/>
                <w:szCs w:val="16"/>
              </w:rPr>
              <w:t> </w:t>
            </w:r>
            <w:r w:rsidRPr="00C53650">
              <w:rPr>
                <w:sz w:val="16"/>
                <w:szCs w:val="16"/>
              </w:rPr>
              <w:t>90</w:t>
            </w:r>
            <w:r w:rsidR="00BF1519" w:rsidRPr="00C53650">
              <w:rPr>
                <w:sz w:val="16"/>
                <w:szCs w:val="16"/>
              </w:rPr>
              <w:t>–</w:t>
            </w:r>
            <w:r w:rsidRPr="00C53650">
              <w:rPr>
                <w:sz w:val="16"/>
                <w:szCs w:val="16"/>
              </w:rPr>
              <w:t>98</w:t>
            </w:r>
            <w:r w:rsidR="00A631E2" w:rsidRPr="00C53650">
              <w:rPr>
                <w:sz w:val="16"/>
                <w:szCs w:val="16"/>
              </w:rPr>
              <w:t>, 1465–1467</w:t>
            </w:r>
            <w:r w:rsidRPr="00C53650">
              <w:rPr>
                <w:sz w:val="16"/>
                <w:szCs w:val="16"/>
              </w:rPr>
              <w:t xml:space="preserve">): </w:t>
            </w:r>
            <w:r w:rsidRPr="00C53650">
              <w:rPr>
                <w:sz w:val="16"/>
                <w:szCs w:val="16"/>
                <w:u w:val="single"/>
              </w:rPr>
              <w:t>awaiting commencement (s 2(1) items</w:t>
            </w:r>
            <w:r w:rsidR="00455D06" w:rsidRPr="00C53650">
              <w:rPr>
                <w:sz w:val="16"/>
                <w:szCs w:val="16"/>
                <w:u w:val="single"/>
              </w:rPr>
              <w:t> </w:t>
            </w:r>
            <w:r w:rsidRPr="00C53650">
              <w:rPr>
                <w:sz w:val="16"/>
                <w:szCs w:val="16"/>
                <w:u w:val="single"/>
              </w:rPr>
              <w:t>2, 5</w:t>
            </w:r>
            <w:r w:rsidRPr="001D438D">
              <w:rPr>
                <w:sz w:val="16"/>
                <w:szCs w:val="16"/>
                <w:u w:val="single"/>
              </w:rPr>
              <w:t>)</w:t>
            </w:r>
          </w:p>
        </w:tc>
        <w:tc>
          <w:tcPr>
            <w:tcW w:w="1420" w:type="dxa"/>
            <w:tcBorders>
              <w:top w:val="single" w:sz="4" w:space="0" w:color="auto"/>
              <w:bottom w:val="nil"/>
            </w:tcBorders>
            <w:shd w:val="clear" w:color="auto" w:fill="auto"/>
          </w:tcPr>
          <w:p w:rsidR="00106AEE" w:rsidRPr="00C53650" w:rsidRDefault="002C577A" w:rsidP="00966578">
            <w:pPr>
              <w:pStyle w:val="Tabletext"/>
              <w:rPr>
                <w:sz w:val="16"/>
                <w:szCs w:val="16"/>
              </w:rPr>
            </w:pPr>
            <w:r w:rsidRPr="00C53650">
              <w:rPr>
                <w:sz w:val="16"/>
                <w:szCs w:val="16"/>
                <w:u w:val="single"/>
              </w:rPr>
              <w:t>Sch 1 (</w:t>
            </w:r>
            <w:r w:rsidR="009C76BB">
              <w:rPr>
                <w:sz w:val="16"/>
                <w:szCs w:val="16"/>
                <w:u w:val="single"/>
              </w:rPr>
              <w:t>items 1</w:t>
            </w:r>
            <w:r w:rsidRPr="00C53650">
              <w:rPr>
                <w:sz w:val="16"/>
                <w:szCs w:val="16"/>
                <w:u w:val="single"/>
              </w:rPr>
              <w:t>465</w:t>
            </w:r>
            <w:r w:rsidR="00F8107E" w:rsidRPr="00C53650">
              <w:rPr>
                <w:sz w:val="16"/>
                <w:szCs w:val="16"/>
                <w:u w:val="single"/>
              </w:rPr>
              <w:t>–</w:t>
            </w:r>
            <w:r w:rsidRPr="00C53650">
              <w:rPr>
                <w:sz w:val="16"/>
                <w:szCs w:val="16"/>
                <w:u w:val="single"/>
              </w:rPr>
              <w:t>146</w:t>
            </w:r>
            <w:r w:rsidR="00094934" w:rsidRPr="00C53650">
              <w:rPr>
                <w:sz w:val="16"/>
                <w:szCs w:val="16"/>
                <w:u w:val="single"/>
              </w:rPr>
              <w:t>7</w:t>
            </w:r>
            <w:r w:rsidRPr="00C53650">
              <w:rPr>
                <w:sz w:val="16"/>
                <w:szCs w:val="16"/>
                <w:u w:val="single"/>
              </w:rPr>
              <w:t>)</w:t>
            </w:r>
            <w:r w:rsidR="00094934" w:rsidRPr="00C53650">
              <w:rPr>
                <w:sz w:val="16"/>
                <w:szCs w:val="16"/>
              </w:rPr>
              <w:t xml:space="preserve"> </w:t>
            </w:r>
            <w:r w:rsidR="00266F42" w:rsidRPr="00C53650">
              <w:rPr>
                <w:sz w:val="16"/>
                <w:szCs w:val="16"/>
              </w:rPr>
              <w:t xml:space="preserve">and </w:t>
            </w:r>
            <w:r w:rsidR="00094934" w:rsidRPr="00C53650">
              <w:rPr>
                <w:sz w:val="16"/>
                <w:szCs w:val="16"/>
              </w:rPr>
              <w:t>Sch 1 (</w:t>
            </w:r>
            <w:r w:rsidR="009C76BB">
              <w:rPr>
                <w:sz w:val="16"/>
                <w:szCs w:val="16"/>
              </w:rPr>
              <w:t>item 1</w:t>
            </w:r>
            <w:r w:rsidR="00094934" w:rsidRPr="00C53650">
              <w:rPr>
                <w:sz w:val="16"/>
                <w:szCs w:val="16"/>
              </w:rPr>
              <w:t>468)</w:t>
            </w:r>
          </w:p>
        </w:tc>
      </w:tr>
      <w:tr w:rsidR="00E91517" w:rsidRPr="00C53650" w:rsidTr="00CA024F">
        <w:trPr>
          <w:cantSplit/>
        </w:trPr>
        <w:tc>
          <w:tcPr>
            <w:tcW w:w="1838" w:type="dxa"/>
            <w:tcBorders>
              <w:top w:val="nil"/>
              <w:bottom w:val="nil"/>
            </w:tcBorders>
            <w:shd w:val="clear" w:color="auto" w:fill="auto"/>
          </w:tcPr>
          <w:p w:rsidR="00E91517" w:rsidRPr="00C53650" w:rsidRDefault="00E91517" w:rsidP="00AC738A">
            <w:pPr>
              <w:pStyle w:val="ENoteTTIndentHeading"/>
            </w:pPr>
            <w:r w:rsidRPr="00C53650">
              <w:t>as amended by</w:t>
            </w:r>
          </w:p>
        </w:tc>
        <w:tc>
          <w:tcPr>
            <w:tcW w:w="992" w:type="dxa"/>
            <w:tcBorders>
              <w:top w:val="nil"/>
              <w:bottom w:val="nil"/>
            </w:tcBorders>
            <w:shd w:val="clear" w:color="auto" w:fill="auto"/>
          </w:tcPr>
          <w:p w:rsidR="00E91517" w:rsidRPr="00C53650" w:rsidRDefault="00E91517" w:rsidP="00FF3527">
            <w:pPr>
              <w:pStyle w:val="Tabletext"/>
              <w:rPr>
                <w:sz w:val="16"/>
                <w:szCs w:val="16"/>
              </w:rPr>
            </w:pPr>
          </w:p>
        </w:tc>
        <w:tc>
          <w:tcPr>
            <w:tcW w:w="993" w:type="dxa"/>
            <w:tcBorders>
              <w:top w:val="nil"/>
              <w:bottom w:val="nil"/>
            </w:tcBorders>
            <w:shd w:val="clear" w:color="auto" w:fill="auto"/>
          </w:tcPr>
          <w:p w:rsidR="00E91517" w:rsidRPr="00C53650" w:rsidRDefault="00E91517" w:rsidP="00FF3527">
            <w:pPr>
              <w:pStyle w:val="Tabletext"/>
              <w:rPr>
                <w:sz w:val="16"/>
                <w:szCs w:val="16"/>
              </w:rPr>
            </w:pPr>
          </w:p>
        </w:tc>
        <w:tc>
          <w:tcPr>
            <w:tcW w:w="1845" w:type="dxa"/>
            <w:tcBorders>
              <w:top w:val="nil"/>
              <w:bottom w:val="nil"/>
            </w:tcBorders>
            <w:shd w:val="clear" w:color="auto" w:fill="auto"/>
          </w:tcPr>
          <w:p w:rsidR="00E91517" w:rsidRPr="00C53650" w:rsidRDefault="00E91517" w:rsidP="00F540D8">
            <w:pPr>
              <w:pStyle w:val="Tabletext"/>
              <w:rPr>
                <w:sz w:val="16"/>
                <w:szCs w:val="16"/>
              </w:rPr>
            </w:pPr>
          </w:p>
        </w:tc>
        <w:tc>
          <w:tcPr>
            <w:tcW w:w="1420" w:type="dxa"/>
            <w:tcBorders>
              <w:top w:val="nil"/>
              <w:bottom w:val="nil"/>
            </w:tcBorders>
            <w:shd w:val="clear" w:color="auto" w:fill="auto"/>
          </w:tcPr>
          <w:p w:rsidR="00E91517" w:rsidRPr="00C53650" w:rsidRDefault="00E91517" w:rsidP="00966578">
            <w:pPr>
              <w:pStyle w:val="Tabletext"/>
              <w:rPr>
                <w:sz w:val="16"/>
                <w:szCs w:val="16"/>
              </w:rPr>
            </w:pPr>
          </w:p>
        </w:tc>
      </w:tr>
      <w:tr w:rsidR="00E91517" w:rsidRPr="00C53650" w:rsidTr="00094934">
        <w:trPr>
          <w:cantSplit/>
        </w:trPr>
        <w:tc>
          <w:tcPr>
            <w:tcW w:w="1838" w:type="dxa"/>
            <w:tcBorders>
              <w:top w:val="nil"/>
              <w:bottom w:val="nil"/>
            </w:tcBorders>
            <w:shd w:val="clear" w:color="auto" w:fill="auto"/>
          </w:tcPr>
          <w:p w:rsidR="00E91517" w:rsidRPr="00C53650" w:rsidRDefault="00E91517" w:rsidP="002D066F">
            <w:pPr>
              <w:pStyle w:val="ENoteTTi"/>
              <w:keepNext w:val="0"/>
              <w:rPr>
                <w:szCs w:val="16"/>
              </w:rPr>
            </w:pPr>
            <w:r w:rsidRPr="00C53650">
              <w:t>Treasury Laws Amendment (2021 Measures No. 5) Act 2021</w:t>
            </w:r>
          </w:p>
        </w:tc>
        <w:tc>
          <w:tcPr>
            <w:tcW w:w="992" w:type="dxa"/>
            <w:tcBorders>
              <w:top w:val="nil"/>
              <w:bottom w:val="nil"/>
            </w:tcBorders>
            <w:shd w:val="clear" w:color="auto" w:fill="auto"/>
          </w:tcPr>
          <w:p w:rsidR="00E91517" w:rsidRPr="00C53650" w:rsidRDefault="00E91517" w:rsidP="00E91517">
            <w:pPr>
              <w:pStyle w:val="Tabletext"/>
              <w:rPr>
                <w:sz w:val="16"/>
                <w:szCs w:val="16"/>
              </w:rPr>
            </w:pPr>
            <w:r w:rsidRPr="00C53650">
              <w:rPr>
                <w:sz w:val="16"/>
                <w:szCs w:val="16"/>
              </w:rPr>
              <w:t>127, 2021</w:t>
            </w:r>
          </w:p>
        </w:tc>
        <w:tc>
          <w:tcPr>
            <w:tcW w:w="993" w:type="dxa"/>
            <w:tcBorders>
              <w:top w:val="nil"/>
              <w:bottom w:val="nil"/>
            </w:tcBorders>
            <w:shd w:val="clear" w:color="auto" w:fill="auto"/>
          </w:tcPr>
          <w:p w:rsidR="00E91517" w:rsidRPr="00C53650" w:rsidRDefault="00E91517" w:rsidP="00E91517">
            <w:pPr>
              <w:pStyle w:val="Tabletext"/>
              <w:rPr>
                <w:sz w:val="16"/>
                <w:szCs w:val="16"/>
              </w:rPr>
            </w:pPr>
            <w:r w:rsidRPr="00C53650">
              <w:rPr>
                <w:sz w:val="16"/>
                <w:szCs w:val="16"/>
              </w:rPr>
              <w:t>7 Dec 2021</w:t>
            </w:r>
          </w:p>
        </w:tc>
        <w:tc>
          <w:tcPr>
            <w:tcW w:w="1845" w:type="dxa"/>
            <w:tcBorders>
              <w:top w:val="nil"/>
              <w:bottom w:val="nil"/>
            </w:tcBorders>
            <w:shd w:val="clear" w:color="auto" w:fill="auto"/>
          </w:tcPr>
          <w:p w:rsidR="00E91517" w:rsidRPr="00C53650" w:rsidRDefault="00E91517" w:rsidP="00E91517">
            <w:pPr>
              <w:pStyle w:val="Tabletext"/>
              <w:rPr>
                <w:sz w:val="16"/>
                <w:szCs w:val="16"/>
              </w:rPr>
            </w:pPr>
            <w:r w:rsidRPr="00C53650">
              <w:rPr>
                <w:sz w:val="16"/>
                <w:szCs w:val="16"/>
              </w:rPr>
              <w:t>Sch 3 (</w:t>
            </w:r>
            <w:r w:rsidR="009C76BB">
              <w:rPr>
                <w:sz w:val="16"/>
                <w:szCs w:val="16"/>
              </w:rPr>
              <w:t>item 1</w:t>
            </w:r>
            <w:r w:rsidRPr="00C53650">
              <w:rPr>
                <w:sz w:val="16"/>
                <w:szCs w:val="16"/>
              </w:rPr>
              <w:t xml:space="preserve">05): </w:t>
            </w:r>
            <w:r w:rsidR="006D7127" w:rsidRPr="00C53650">
              <w:rPr>
                <w:sz w:val="16"/>
                <w:szCs w:val="16"/>
              </w:rPr>
              <w:t>22 June</w:t>
            </w:r>
            <w:r w:rsidRPr="00C53650">
              <w:rPr>
                <w:sz w:val="16"/>
                <w:szCs w:val="16"/>
              </w:rPr>
              <w:t xml:space="preserve"> 2020 (s 2(1) </w:t>
            </w:r>
            <w:r w:rsidR="006D7127" w:rsidRPr="00C53650">
              <w:rPr>
                <w:sz w:val="16"/>
                <w:szCs w:val="16"/>
              </w:rPr>
              <w:t>item 8</w:t>
            </w:r>
            <w:r w:rsidRPr="00C53650">
              <w:rPr>
                <w:sz w:val="16"/>
                <w:szCs w:val="16"/>
              </w:rPr>
              <w:t>)</w:t>
            </w:r>
          </w:p>
        </w:tc>
        <w:tc>
          <w:tcPr>
            <w:tcW w:w="1420" w:type="dxa"/>
            <w:tcBorders>
              <w:top w:val="nil"/>
              <w:bottom w:val="nil"/>
            </w:tcBorders>
            <w:shd w:val="clear" w:color="auto" w:fill="auto"/>
          </w:tcPr>
          <w:p w:rsidR="00E91517" w:rsidRPr="00C53650" w:rsidRDefault="00FC047F" w:rsidP="00E91517">
            <w:pPr>
              <w:pStyle w:val="Tabletext"/>
              <w:rPr>
                <w:sz w:val="16"/>
                <w:szCs w:val="16"/>
              </w:rPr>
            </w:pPr>
            <w:r w:rsidRPr="00C53650">
              <w:rPr>
                <w:sz w:val="16"/>
                <w:szCs w:val="16"/>
              </w:rPr>
              <w:t>—</w:t>
            </w:r>
          </w:p>
        </w:tc>
      </w:tr>
      <w:tr w:rsidR="00CF3A69" w:rsidRPr="00C53650" w:rsidTr="00DA3D16">
        <w:trPr>
          <w:cantSplit/>
        </w:trPr>
        <w:tc>
          <w:tcPr>
            <w:tcW w:w="1838" w:type="dxa"/>
            <w:tcBorders>
              <w:top w:val="nil"/>
              <w:bottom w:val="single" w:sz="4" w:space="0" w:color="auto"/>
            </w:tcBorders>
            <w:shd w:val="clear" w:color="auto" w:fill="auto"/>
          </w:tcPr>
          <w:p w:rsidR="00CF3A69" w:rsidRPr="00C53650" w:rsidRDefault="00AD0018" w:rsidP="002D066F">
            <w:pPr>
              <w:pStyle w:val="ENoteTTi"/>
              <w:keepNext w:val="0"/>
            </w:pPr>
            <w:r w:rsidRPr="00C53650">
              <w:t>Treasury Laws Amendment (2022 Measures No. 1) Act 2022</w:t>
            </w:r>
          </w:p>
        </w:tc>
        <w:tc>
          <w:tcPr>
            <w:tcW w:w="992" w:type="dxa"/>
            <w:tcBorders>
              <w:top w:val="nil"/>
              <w:bottom w:val="single" w:sz="4" w:space="0" w:color="auto"/>
            </w:tcBorders>
            <w:shd w:val="clear" w:color="auto" w:fill="auto"/>
          </w:tcPr>
          <w:p w:rsidR="00CF3A69" w:rsidRPr="00C53650" w:rsidRDefault="00AD0018" w:rsidP="00E91517">
            <w:pPr>
              <w:pStyle w:val="Tabletext"/>
              <w:rPr>
                <w:sz w:val="16"/>
                <w:szCs w:val="16"/>
              </w:rPr>
            </w:pPr>
            <w:r w:rsidRPr="00C53650">
              <w:rPr>
                <w:sz w:val="16"/>
                <w:szCs w:val="16"/>
              </w:rPr>
              <w:t>35, 2022</w:t>
            </w:r>
          </w:p>
        </w:tc>
        <w:tc>
          <w:tcPr>
            <w:tcW w:w="993" w:type="dxa"/>
            <w:tcBorders>
              <w:top w:val="nil"/>
              <w:bottom w:val="single" w:sz="4" w:space="0" w:color="auto"/>
            </w:tcBorders>
            <w:shd w:val="clear" w:color="auto" w:fill="auto"/>
          </w:tcPr>
          <w:p w:rsidR="00CF3A69" w:rsidRPr="00C53650" w:rsidRDefault="00AD0018" w:rsidP="00E91517">
            <w:pPr>
              <w:pStyle w:val="Tabletext"/>
              <w:rPr>
                <w:sz w:val="16"/>
                <w:szCs w:val="16"/>
              </w:rPr>
            </w:pPr>
            <w:r w:rsidRPr="00C53650">
              <w:rPr>
                <w:sz w:val="16"/>
                <w:szCs w:val="16"/>
              </w:rPr>
              <w:t>9 Aug 2022</w:t>
            </w:r>
          </w:p>
        </w:tc>
        <w:tc>
          <w:tcPr>
            <w:tcW w:w="1845" w:type="dxa"/>
            <w:tcBorders>
              <w:top w:val="nil"/>
              <w:bottom w:val="single" w:sz="4" w:space="0" w:color="auto"/>
            </w:tcBorders>
            <w:shd w:val="clear" w:color="auto" w:fill="auto"/>
          </w:tcPr>
          <w:p w:rsidR="00CF3A69" w:rsidRPr="00C53650" w:rsidRDefault="00AD0018" w:rsidP="00E91517">
            <w:pPr>
              <w:pStyle w:val="Tabletext"/>
              <w:rPr>
                <w:sz w:val="16"/>
                <w:szCs w:val="16"/>
              </w:rPr>
            </w:pPr>
            <w:r w:rsidRPr="00C53650">
              <w:rPr>
                <w:sz w:val="16"/>
                <w:szCs w:val="16"/>
              </w:rPr>
              <w:t>Sch 4 (</w:t>
            </w:r>
            <w:r w:rsidR="009C76BB">
              <w:rPr>
                <w:sz w:val="16"/>
                <w:szCs w:val="16"/>
              </w:rPr>
              <w:t>items 6</w:t>
            </w:r>
            <w:r w:rsidR="00F30E8B" w:rsidRPr="00C53650">
              <w:rPr>
                <w:sz w:val="16"/>
                <w:szCs w:val="16"/>
              </w:rPr>
              <w:t>, 7</w:t>
            </w:r>
            <w:r w:rsidRPr="00C53650">
              <w:rPr>
                <w:sz w:val="16"/>
                <w:szCs w:val="16"/>
              </w:rPr>
              <w:t xml:space="preserve">): </w:t>
            </w:r>
            <w:r w:rsidR="009C76BB">
              <w:rPr>
                <w:sz w:val="16"/>
                <w:szCs w:val="16"/>
              </w:rPr>
              <w:t>21 June</w:t>
            </w:r>
            <w:r w:rsidRPr="00C53650">
              <w:rPr>
                <w:sz w:val="16"/>
                <w:szCs w:val="16"/>
              </w:rPr>
              <w:t xml:space="preserve"> 2022 (s 2(1) </w:t>
            </w:r>
            <w:r w:rsidR="009C76BB">
              <w:rPr>
                <w:sz w:val="16"/>
                <w:szCs w:val="16"/>
              </w:rPr>
              <w:t>item 5</w:t>
            </w:r>
            <w:r w:rsidRPr="00C53650">
              <w:rPr>
                <w:sz w:val="16"/>
                <w:szCs w:val="16"/>
              </w:rPr>
              <w:t>)</w:t>
            </w:r>
            <w:r w:rsidRPr="00C53650">
              <w:rPr>
                <w:sz w:val="16"/>
                <w:szCs w:val="16"/>
              </w:rPr>
              <w:br/>
              <w:t>Sch 4 (</w:t>
            </w:r>
            <w:r w:rsidR="009C76BB">
              <w:rPr>
                <w:sz w:val="16"/>
                <w:szCs w:val="16"/>
              </w:rPr>
              <w:t>item 1</w:t>
            </w:r>
            <w:r w:rsidRPr="00C53650">
              <w:rPr>
                <w:sz w:val="16"/>
                <w:szCs w:val="16"/>
              </w:rPr>
              <w:t xml:space="preserve">5): 10 Aug 2022 (s 2(1) </w:t>
            </w:r>
            <w:r w:rsidR="009C76BB">
              <w:rPr>
                <w:sz w:val="16"/>
                <w:szCs w:val="16"/>
              </w:rPr>
              <w:t>item 6</w:t>
            </w:r>
            <w:r w:rsidRPr="00C53650">
              <w:rPr>
                <w:sz w:val="16"/>
                <w:szCs w:val="16"/>
              </w:rPr>
              <w:t>)</w:t>
            </w:r>
          </w:p>
        </w:tc>
        <w:tc>
          <w:tcPr>
            <w:tcW w:w="1420" w:type="dxa"/>
            <w:tcBorders>
              <w:top w:val="nil"/>
              <w:bottom w:val="single" w:sz="4" w:space="0" w:color="auto"/>
            </w:tcBorders>
            <w:shd w:val="clear" w:color="auto" w:fill="auto"/>
          </w:tcPr>
          <w:p w:rsidR="00CF3A69" w:rsidRPr="00C53650" w:rsidRDefault="00AD0018" w:rsidP="00E91517">
            <w:pPr>
              <w:pStyle w:val="Tabletext"/>
              <w:rPr>
                <w:sz w:val="16"/>
                <w:szCs w:val="16"/>
              </w:rPr>
            </w:pPr>
            <w:r w:rsidRPr="00C53650">
              <w:rPr>
                <w:sz w:val="16"/>
                <w:szCs w:val="16"/>
              </w:rPr>
              <w:t>—</w:t>
            </w:r>
          </w:p>
        </w:tc>
      </w:tr>
      <w:tr w:rsidR="00E91517" w:rsidRPr="00C53650" w:rsidTr="00ED04BE">
        <w:trPr>
          <w:cantSplit/>
        </w:trPr>
        <w:tc>
          <w:tcPr>
            <w:tcW w:w="1838" w:type="dxa"/>
            <w:tcBorders>
              <w:top w:val="single" w:sz="4" w:space="0" w:color="auto"/>
              <w:bottom w:val="single" w:sz="4" w:space="0" w:color="auto"/>
            </w:tcBorders>
            <w:shd w:val="clear" w:color="auto" w:fill="auto"/>
          </w:tcPr>
          <w:p w:rsidR="00E91517" w:rsidRPr="00C53650" w:rsidRDefault="00E91517" w:rsidP="00E91517">
            <w:pPr>
              <w:pStyle w:val="Tabletext"/>
              <w:rPr>
                <w:sz w:val="16"/>
                <w:szCs w:val="16"/>
              </w:rPr>
            </w:pPr>
            <w:r w:rsidRPr="00C53650">
              <w:rPr>
                <w:sz w:val="16"/>
                <w:szCs w:val="16"/>
              </w:rPr>
              <w:t>Treasury Laws Amendment (A Tax Plan for the COVID</w:t>
            </w:r>
            <w:r w:rsidR="009C76BB">
              <w:noBreakHyphen/>
            </w:r>
            <w:r w:rsidRPr="00C53650">
              <w:rPr>
                <w:sz w:val="16"/>
                <w:szCs w:val="16"/>
              </w:rPr>
              <w:t>19 Economic Recovery) Act 2020</w:t>
            </w:r>
          </w:p>
        </w:tc>
        <w:tc>
          <w:tcPr>
            <w:tcW w:w="992" w:type="dxa"/>
            <w:tcBorders>
              <w:top w:val="single" w:sz="4" w:space="0" w:color="auto"/>
              <w:bottom w:val="single" w:sz="4" w:space="0" w:color="auto"/>
            </w:tcBorders>
            <w:shd w:val="clear" w:color="auto" w:fill="auto"/>
          </w:tcPr>
          <w:p w:rsidR="00E91517" w:rsidRPr="00C53650" w:rsidRDefault="00E91517" w:rsidP="00E91517">
            <w:pPr>
              <w:pStyle w:val="Tabletext"/>
              <w:rPr>
                <w:sz w:val="16"/>
                <w:szCs w:val="16"/>
              </w:rPr>
            </w:pPr>
            <w:r w:rsidRPr="00C53650">
              <w:rPr>
                <w:sz w:val="16"/>
                <w:szCs w:val="16"/>
              </w:rPr>
              <w:t>92, 2020</w:t>
            </w:r>
          </w:p>
        </w:tc>
        <w:tc>
          <w:tcPr>
            <w:tcW w:w="993" w:type="dxa"/>
            <w:tcBorders>
              <w:top w:val="single" w:sz="4" w:space="0" w:color="auto"/>
              <w:bottom w:val="single" w:sz="4" w:space="0" w:color="auto"/>
            </w:tcBorders>
            <w:shd w:val="clear" w:color="auto" w:fill="auto"/>
          </w:tcPr>
          <w:p w:rsidR="00E91517" w:rsidRPr="00C53650" w:rsidRDefault="00E91517" w:rsidP="00E91517">
            <w:pPr>
              <w:pStyle w:val="Tabletext"/>
              <w:rPr>
                <w:sz w:val="16"/>
                <w:szCs w:val="16"/>
              </w:rPr>
            </w:pPr>
            <w:r w:rsidRPr="00C53650">
              <w:rPr>
                <w:sz w:val="16"/>
                <w:szCs w:val="16"/>
              </w:rPr>
              <w:t>14 Oct 2020</w:t>
            </w:r>
          </w:p>
        </w:tc>
        <w:tc>
          <w:tcPr>
            <w:tcW w:w="1845" w:type="dxa"/>
            <w:tcBorders>
              <w:top w:val="single" w:sz="4" w:space="0" w:color="auto"/>
              <w:bottom w:val="single" w:sz="4" w:space="0" w:color="auto"/>
            </w:tcBorders>
            <w:shd w:val="clear" w:color="auto" w:fill="auto"/>
          </w:tcPr>
          <w:p w:rsidR="00E91517" w:rsidRPr="00C53650" w:rsidRDefault="00E91517" w:rsidP="00E91517">
            <w:pPr>
              <w:pStyle w:val="Tabletext"/>
              <w:rPr>
                <w:sz w:val="16"/>
                <w:szCs w:val="16"/>
              </w:rPr>
            </w:pPr>
            <w:r w:rsidRPr="00C53650">
              <w:rPr>
                <w:sz w:val="16"/>
                <w:szCs w:val="16"/>
              </w:rPr>
              <w:t>Sch 3 (</w:t>
            </w:r>
            <w:r w:rsidR="009C76BB">
              <w:rPr>
                <w:sz w:val="16"/>
                <w:szCs w:val="16"/>
              </w:rPr>
              <w:t>items 1</w:t>
            </w:r>
            <w:r w:rsidRPr="00C53650">
              <w:rPr>
                <w:sz w:val="16"/>
                <w:szCs w:val="16"/>
              </w:rPr>
              <w:t>, 2, 40): 1 Jan 2021 (s 2(1) item 7)</w:t>
            </w:r>
          </w:p>
        </w:tc>
        <w:tc>
          <w:tcPr>
            <w:tcW w:w="1420" w:type="dxa"/>
            <w:tcBorders>
              <w:top w:val="single" w:sz="4" w:space="0" w:color="auto"/>
              <w:bottom w:val="single" w:sz="4" w:space="0" w:color="auto"/>
            </w:tcBorders>
            <w:shd w:val="clear" w:color="auto" w:fill="auto"/>
          </w:tcPr>
          <w:p w:rsidR="00E91517" w:rsidRPr="00C53650" w:rsidRDefault="00E91517" w:rsidP="00E91517">
            <w:pPr>
              <w:pStyle w:val="Tabletext"/>
              <w:rPr>
                <w:sz w:val="16"/>
                <w:szCs w:val="16"/>
              </w:rPr>
            </w:pPr>
            <w:r w:rsidRPr="00C53650">
              <w:rPr>
                <w:sz w:val="16"/>
                <w:szCs w:val="16"/>
              </w:rPr>
              <w:t>Sch 3 (item 40)</w:t>
            </w:r>
          </w:p>
        </w:tc>
      </w:tr>
      <w:tr w:rsidR="00E91517" w:rsidRPr="00C53650" w:rsidTr="00ED04BE">
        <w:trPr>
          <w:cantSplit/>
        </w:trPr>
        <w:tc>
          <w:tcPr>
            <w:tcW w:w="1838" w:type="dxa"/>
            <w:tcBorders>
              <w:top w:val="single" w:sz="4" w:space="0" w:color="auto"/>
              <w:bottom w:val="single" w:sz="4" w:space="0" w:color="auto"/>
            </w:tcBorders>
            <w:shd w:val="clear" w:color="auto" w:fill="auto"/>
          </w:tcPr>
          <w:p w:rsidR="00E91517" w:rsidRPr="00C53650" w:rsidRDefault="00E91517" w:rsidP="00E91517">
            <w:pPr>
              <w:pStyle w:val="Tabletext"/>
              <w:rPr>
                <w:sz w:val="16"/>
                <w:szCs w:val="16"/>
              </w:rPr>
            </w:pPr>
            <w:r w:rsidRPr="00C53650">
              <w:rPr>
                <w:sz w:val="16"/>
                <w:szCs w:val="16"/>
              </w:rPr>
              <w:t>Aged Care Legislation Amendment (Improved Home Care Payment Administration No. 2) Act 2021</w:t>
            </w:r>
          </w:p>
        </w:tc>
        <w:tc>
          <w:tcPr>
            <w:tcW w:w="992" w:type="dxa"/>
            <w:tcBorders>
              <w:top w:val="single" w:sz="4" w:space="0" w:color="auto"/>
              <w:bottom w:val="single" w:sz="4" w:space="0" w:color="auto"/>
            </w:tcBorders>
            <w:shd w:val="clear" w:color="auto" w:fill="auto"/>
          </w:tcPr>
          <w:p w:rsidR="00E91517" w:rsidRPr="00C53650" w:rsidRDefault="00E91517" w:rsidP="00E91517">
            <w:pPr>
              <w:pStyle w:val="Tabletext"/>
              <w:rPr>
                <w:sz w:val="16"/>
                <w:szCs w:val="16"/>
              </w:rPr>
            </w:pPr>
            <w:r w:rsidRPr="00C53650">
              <w:rPr>
                <w:sz w:val="16"/>
                <w:szCs w:val="16"/>
              </w:rPr>
              <w:t>2, 2021</w:t>
            </w:r>
          </w:p>
        </w:tc>
        <w:tc>
          <w:tcPr>
            <w:tcW w:w="993" w:type="dxa"/>
            <w:tcBorders>
              <w:top w:val="single" w:sz="4" w:space="0" w:color="auto"/>
              <w:bottom w:val="single" w:sz="4" w:space="0" w:color="auto"/>
            </w:tcBorders>
            <w:shd w:val="clear" w:color="auto" w:fill="auto"/>
          </w:tcPr>
          <w:p w:rsidR="00E91517" w:rsidRPr="00C53650" w:rsidRDefault="00E91517" w:rsidP="00E91517">
            <w:pPr>
              <w:pStyle w:val="Tabletext"/>
              <w:rPr>
                <w:sz w:val="16"/>
                <w:szCs w:val="16"/>
              </w:rPr>
            </w:pPr>
            <w:r w:rsidRPr="00C53650">
              <w:rPr>
                <w:sz w:val="16"/>
                <w:szCs w:val="16"/>
              </w:rPr>
              <w:t>16 Feb 2021</w:t>
            </w:r>
          </w:p>
        </w:tc>
        <w:tc>
          <w:tcPr>
            <w:tcW w:w="1845" w:type="dxa"/>
            <w:tcBorders>
              <w:top w:val="single" w:sz="4" w:space="0" w:color="auto"/>
              <w:bottom w:val="single" w:sz="4" w:space="0" w:color="auto"/>
            </w:tcBorders>
            <w:shd w:val="clear" w:color="auto" w:fill="auto"/>
          </w:tcPr>
          <w:p w:rsidR="00E91517" w:rsidRPr="00C53650" w:rsidRDefault="00E91517" w:rsidP="00E91517">
            <w:pPr>
              <w:pStyle w:val="Tabletext"/>
              <w:rPr>
                <w:sz w:val="16"/>
                <w:szCs w:val="16"/>
              </w:rPr>
            </w:pPr>
            <w:r w:rsidRPr="00C53650">
              <w:rPr>
                <w:sz w:val="16"/>
                <w:szCs w:val="16"/>
              </w:rPr>
              <w:t>Sch 1 (</w:t>
            </w:r>
            <w:r w:rsidR="009C76BB">
              <w:rPr>
                <w:sz w:val="16"/>
                <w:szCs w:val="16"/>
              </w:rPr>
              <w:t>items 1</w:t>
            </w:r>
            <w:r w:rsidRPr="00C53650">
              <w:rPr>
                <w:sz w:val="16"/>
                <w:szCs w:val="16"/>
              </w:rPr>
              <w:t>4, 15): 1 Sept 2021 (s 2(1) item 2)</w:t>
            </w:r>
          </w:p>
        </w:tc>
        <w:tc>
          <w:tcPr>
            <w:tcW w:w="1420" w:type="dxa"/>
            <w:tcBorders>
              <w:top w:val="single" w:sz="4" w:space="0" w:color="auto"/>
              <w:bottom w:val="single" w:sz="4" w:space="0" w:color="auto"/>
            </w:tcBorders>
            <w:shd w:val="clear" w:color="auto" w:fill="auto"/>
          </w:tcPr>
          <w:p w:rsidR="00E91517" w:rsidRPr="00C53650" w:rsidRDefault="00E91517" w:rsidP="00E91517">
            <w:pPr>
              <w:pStyle w:val="Tabletext"/>
              <w:rPr>
                <w:sz w:val="16"/>
                <w:szCs w:val="16"/>
              </w:rPr>
            </w:pPr>
            <w:r w:rsidRPr="00C53650">
              <w:rPr>
                <w:sz w:val="16"/>
                <w:szCs w:val="16"/>
              </w:rPr>
              <w:t>Sch 1 (</w:t>
            </w:r>
            <w:r w:rsidR="009C76BB">
              <w:rPr>
                <w:sz w:val="16"/>
                <w:szCs w:val="16"/>
              </w:rPr>
              <w:t>item 1</w:t>
            </w:r>
            <w:r w:rsidRPr="00C53650">
              <w:rPr>
                <w:sz w:val="16"/>
                <w:szCs w:val="16"/>
              </w:rPr>
              <w:t>5)</w:t>
            </w:r>
          </w:p>
        </w:tc>
      </w:tr>
      <w:tr w:rsidR="00E91517" w:rsidRPr="00C53650" w:rsidTr="00624B76">
        <w:trPr>
          <w:cantSplit/>
        </w:trPr>
        <w:tc>
          <w:tcPr>
            <w:tcW w:w="1838" w:type="dxa"/>
            <w:tcBorders>
              <w:top w:val="single" w:sz="4" w:space="0" w:color="auto"/>
              <w:bottom w:val="single" w:sz="4" w:space="0" w:color="auto"/>
            </w:tcBorders>
            <w:shd w:val="clear" w:color="auto" w:fill="auto"/>
          </w:tcPr>
          <w:p w:rsidR="00E91517" w:rsidRPr="00C53650" w:rsidRDefault="00E91517" w:rsidP="00E91517">
            <w:pPr>
              <w:pStyle w:val="Tabletext"/>
              <w:rPr>
                <w:sz w:val="16"/>
                <w:szCs w:val="16"/>
              </w:rPr>
            </w:pPr>
            <w:r w:rsidRPr="00C53650">
              <w:rPr>
                <w:sz w:val="16"/>
                <w:szCs w:val="16"/>
              </w:rPr>
              <w:t>Online Safety (Transitional Provisions and Consequential Amendments) Act 2021</w:t>
            </w:r>
          </w:p>
        </w:tc>
        <w:tc>
          <w:tcPr>
            <w:tcW w:w="992" w:type="dxa"/>
            <w:tcBorders>
              <w:top w:val="single" w:sz="4" w:space="0" w:color="auto"/>
              <w:bottom w:val="single" w:sz="4" w:space="0" w:color="auto"/>
            </w:tcBorders>
            <w:shd w:val="clear" w:color="auto" w:fill="auto"/>
          </w:tcPr>
          <w:p w:rsidR="00E91517" w:rsidRPr="00C53650" w:rsidRDefault="00E91517" w:rsidP="00E91517">
            <w:pPr>
              <w:pStyle w:val="Tabletext"/>
              <w:rPr>
                <w:sz w:val="16"/>
                <w:szCs w:val="16"/>
              </w:rPr>
            </w:pPr>
            <w:r w:rsidRPr="00C53650">
              <w:rPr>
                <w:sz w:val="16"/>
                <w:szCs w:val="16"/>
              </w:rPr>
              <w:t>77, 2021</w:t>
            </w:r>
          </w:p>
        </w:tc>
        <w:tc>
          <w:tcPr>
            <w:tcW w:w="993" w:type="dxa"/>
            <w:tcBorders>
              <w:top w:val="single" w:sz="4" w:space="0" w:color="auto"/>
              <w:bottom w:val="single" w:sz="4" w:space="0" w:color="auto"/>
            </w:tcBorders>
            <w:shd w:val="clear" w:color="auto" w:fill="auto"/>
          </w:tcPr>
          <w:p w:rsidR="00E91517" w:rsidRPr="00C53650" w:rsidRDefault="00E91517" w:rsidP="00E91517">
            <w:pPr>
              <w:pStyle w:val="Tabletext"/>
              <w:rPr>
                <w:sz w:val="16"/>
                <w:szCs w:val="16"/>
              </w:rPr>
            </w:pPr>
            <w:r w:rsidRPr="00C53650">
              <w:rPr>
                <w:sz w:val="16"/>
                <w:szCs w:val="16"/>
              </w:rPr>
              <w:t>23 July 2021</w:t>
            </w:r>
          </w:p>
        </w:tc>
        <w:tc>
          <w:tcPr>
            <w:tcW w:w="1845" w:type="dxa"/>
            <w:tcBorders>
              <w:top w:val="single" w:sz="4" w:space="0" w:color="auto"/>
              <w:bottom w:val="single" w:sz="4" w:space="0" w:color="auto"/>
            </w:tcBorders>
            <w:shd w:val="clear" w:color="auto" w:fill="auto"/>
          </w:tcPr>
          <w:p w:rsidR="00E91517" w:rsidRPr="00C53650" w:rsidRDefault="00E91517" w:rsidP="00E91517">
            <w:pPr>
              <w:pStyle w:val="Tabletext"/>
              <w:rPr>
                <w:sz w:val="16"/>
                <w:szCs w:val="16"/>
                <w:u w:val="single"/>
              </w:rPr>
            </w:pPr>
            <w:r w:rsidRPr="00C53650">
              <w:rPr>
                <w:sz w:val="16"/>
                <w:szCs w:val="16"/>
              </w:rPr>
              <w:t>Sch 2 (</w:t>
            </w:r>
            <w:r w:rsidR="009C76BB">
              <w:rPr>
                <w:sz w:val="16"/>
                <w:szCs w:val="16"/>
              </w:rPr>
              <w:t>item 1</w:t>
            </w:r>
            <w:r w:rsidRPr="00C53650">
              <w:rPr>
                <w:sz w:val="16"/>
                <w:szCs w:val="16"/>
              </w:rPr>
              <w:t>): 23 Jan 2022 (s 2(1) item 3)</w:t>
            </w:r>
          </w:p>
        </w:tc>
        <w:tc>
          <w:tcPr>
            <w:tcW w:w="1420" w:type="dxa"/>
            <w:tcBorders>
              <w:top w:val="single" w:sz="4" w:space="0" w:color="auto"/>
              <w:bottom w:val="single" w:sz="4" w:space="0" w:color="auto"/>
            </w:tcBorders>
            <w:shd w:val="clear" w:color="auto" w:fill="auto"/>
          </w:tcPr>
          <w:p w:rsidR="00E91517" w:rsidRPr="00C53650" w:rsidRDefault="00E91517" w:rsidP="00E91517">
            <w:pPr>
              <w:pStyle w:val="Tabletext"/>
              <w:rPr>
                <w:sz w:val="16"/>
                <w:szCs w:val="16"/>
              </w:rPr>
            </w:pPr>
            <w:r w:rsidRPr="00C53650">
              <w:rPr>
                <w:sz w:val="16"/>
                <w:szCs w:val="16"/>
              </w:rPr>
              <w:t>—</w:t>
            </w:r>
          </w:p>
        </w:tc>
      </w:tr>
      <w:tr w:rsidR="00E91517" w:rsidRPr="00C53650" w:rsidTr="00F30E8B">
        <w:trPr>
          <w:cantSplit/>
        </w:trPr>
        <w:tc>
          <w:tcPr>
            <w:tcW w:w="1838" w:type="dxa"/>
            <w:tcBorders>
              <w:top w:val="single" w:sz="4" w:space="0" w:color="auto"/>
              <w:bottom w:val="single" w:sz="4" w:space="0" w:color="auto"/>
            </w:tcBorders>
            <w:shd w:val="clear" w:color="auto" w:fill="auto"/>
          </w:tcPr>
          <w:p w:rsidR="00E91517" w:rsidRPr="00C53650" w:rsidRDefault="00E91517" w:rsidP="00E91517">
            <w:pPr>
              <w:pStyle w:val="Tabletext"/>
              <w:rPr>
                <w:sz w:val="16"/>
                <w:szCs w:val="16"/>
              </w:rPr>
            </w:pPr>
            <w:r w:rsidRPr="00C53650">
              <w:rPr>
                <w:sz w:val="16"/>
                <w:szCs w:val="16"/>
              </w:rPr>
              <w:t>Treasury Laws Amendment (2021 Measures No. 5) Act 2021</w:t>
            </w:r>
          </w:p>
        </w:tc>
        <w:tc>
          <w:tcPr>
            <w:tcW w:w="992" w:type="dxa"/>
            <w:tcBorders>
              <w:top w:val="single" w:sz="4" w:space="0" w:color="auto"/>
              <w:bottom w:val="single" w:sz="4" w:space="0" w:color="auto"/>
            </w:tcBorders>
            <w:shd w:val="clear" w:color="auto" w:fill="auto"/>
          </w:tcPr>
          <w:p w:rsidR="00E91517" w:rsidRPr="00C53650" w:rsidRDefault="00E91517" w:rsidP="00E91517">
            <w:pPr>
              <w:pStyle w:val="Tabletext"/>
              <w:rPr>
                <w:sz w:val="16"/>
                <w:szCs w:val="16"/>
              </w:rPr>
            </w:pPr>
            <w:r w:rsidRPr="00C53650">
              <w:rPr>
                <w:sz w:val="16"/>
                <w:szCs w:val="16"/>
              </w:rPr>
              <w:t>127, 2021</w:t>
            </w:r>
          </w:p>
        </w:tc>
        <w:tc>
          <w:tcPr>
            <w:tcW w:w="993" w:type="dxa"/>
            <w:tcBorders>
              <w:top w:val="single" w:sz="4" w:space="0" w:color="auto"/>
              <w:bottom w:val="single" w:sz="4" w:space="0" w:color="auto"/>
            </w:tcBorders>
            <w:shd w:val="clear" w:color="auto" w:fill="auto"/>
          </w:tcPr>
          <w:p w:rsidR="00E91517" w:rsidRPr="00C53650" w:rsidRDefault="00E91517" w:rsidP="00E91517">
            <w:pPr>
              <w:pStyle w:val="Tabletext"/>
              <w:rPr>
                <w:sz w:val="16"/>
                <w:szCs w:val="16"/>
              </w:rPr>
            </w:pPr>
            <w:r w:rsidRPr="00C53650">
              <w:rPr>
                <w:sz w:val="16"/>
                <w:szCs w:val="16"/>
              </w:rPr>
              <w:t>7 Dec 2021</w:t>
            </w:r>
          </w:p>
        </w:tc>
        <w:tc>
          <w:tcPr>
            <w:tcW w:w="1845" w:type="dxa"/>
            <w:tcBorders>
              <w:top w:val="single" w:sz="4" w:space="0" w:color="auto"/>
              <w:bottom w:val="single" w:sz="4" w:space="0" w:color="auto"/>
            </w:tcBorders>
            <w:shd w:val="clear" w:color="auto" w:fill="auto"/>
          </w:tcPr>
          <w:p w:rsidR="00E91517" w:rsidRPr="00C53650" w:rsidRDefault="00E91517" w:rsidP="00E91517">
            <w:pPr>
              <w:pStyle w:val="Tabletext"/>
              <w:rPr>
                <w:sz w:val="16"/>
                <w:szCs w:val="16"/>
              </w:rPr>
            </w:pPr>
            <w:r w:rsidRPr="00C53650">
              <w:rPr>
                <w:sz w:val="16"/>
                <w:szCs w:val="16"/>
              </w:rPr>
              <w:t xml:space="preserve">Sch 3 (items 44, 45): 1 Jan 2022 (s 2(1) </w:t>
            </w:r>
            <w:r w:rsidR="009C76BB">
              <w:rPr>
                <w:sz w:val="16"/>
                <w:szCs w:val="16"/>
              </w:rPr>
              <w:t>item 5</w:t>
            </w:r>
            <w:r w:rsidRPr="00C53650">
              <w:rPr>
                <w:sz w:val="16"/>
                <w:szCs w:val="16"/>
              </w:rPr>
              <w:t>)</w:t>
            </w:r>
          </w:p>
        </w:tc>
        <w:tc>
          <w:tcPr>
            <w:tcW w:w="1420" w:type="dxa"/>
            <w:tcBorders>
              <w:top w:val="single" w:sz="4" w:space="0" w:color="auto"/>
              <w:bottom w:val="single" w:sz="4" w:space="0" w:color="auto"/>
            </w:tcBorders>
            <w:shd w:val="clear" w:color="auto" w:fill="auto"/>
          </w:tcPr>
          <w:p w:rsidR="00E91517" w:rsidRPr="00C53650" w:rsidRDefault="00E91517" w:rsidP="00E91517">
            <w:pPr>
              <w:pStyle w:val="Tabletext"/>
              <w:rPr>
                <w:sz w:val="16"/>
                <w:szCs w:val="16"/>
              </w:rPr>
            </w:pPr>
            <w:r w:rsidRPr="00C53650">
              <w:rPr>
                <w:sz w:val="16"/>
                <w:szCs w:val="16"/>
              </w:rPr>
              <w:t>—</w:t>
            </w:r>
          </w:p>
        </w:tc>
      </w:tr>
      <w:tr w:rsidR="007418FF" w:rsidRPr="00C53650" w:rsidTr="00FF3527">
        <w:trPr>
          <w:cantSplit/>
        </w:trPr>
        <w:tc>
          <w:tcPr>
            <w:tcW w:w="1838" w:type="dxa"/>
            <w:tcBorders>
              <w:top w:val="single" w:sz="4" w:space="0" w:color="auto"/>
              <w:bottom w:val="single" w:sz="12" w:space="0" w:color="auto"/>
            </w:tcBorders>
            <w:shd w:val="clear" w:color="auto" w:fill="auto"/>
          </w:tcPr>
          <w:p w:rsidR="007418FF" w:rsidRPr="00C53650" w:rsidRDefault="007418FF" w:rsidP="00E91517">
            <w:pPr>
              <w:pStyle w:val="Tabletext"/>
              <w:rPr>
                <w:sz w:val="16"/>
                <w:szCs w:val="16"/>
              </w:rPr>
            </w:pPr>
            <w:r w:rsidRPr="00C53650">
              <w:rPr>
                <w:sz w:val="16"/>
                <w:szCs w:val="16"/>
              </w:rPr>
              <w:t>Treasury Laws Amendment (2022 Measures No. 4) Act 2023</w:t>
            </w:r>
          </w:p>
        </w:tc>
        <w:tc>
          <w:tcPr>
            <w:tcW w:w="992" w:type="dxa"/>
            <w:tcBorders>
              <w:top w:val="single" w:sz="4" w:space="0" w:color="auto"/>
              <w:bottom w:val="single" w:sz="12" w:space="0" w:color="auto"/>
            </w:tcBorders>
            <w:shd w:val="clear" w:color="auto" w:fill="auto"/>
          </w:tcPr>
          <w:p w:rsidR="007418FF" w:rsidRPr="00C53650" w:rsidRDefault="007418FF" w:rsidP="00E91517">
            <w:pPr>
              <w:pStyle w:val="Tabletext"/>
              <w:rPr>
                <w:sz w:val="16"/>
                <w:szCs w:val="16"/>
              </w:rPr>
            </w:pPr>
            <w:r w:rsidRPr="00C53650">
              <w:rPr>
                <w:sz w:val="16"/>
                <w:szCs w:val="16"/>
              </w:rPr>
              <w:t>29, 2023</w:t>
            </w:r>
          </w:p>
        </w:tc>
        <w:tc>
          <w:tcPr>
            <w:tcW w:w="993" w:type="dxa"/>
            <w:tcBorders>
              <w:top w:val="single" w:sz="4" w:space="0" w:color="auto"/>
              <w:bottom w:val="single" w:sz="12" w:space="0" w:color="auto"/>
            </w:tcBorders>
            <w:shd w:val="clear" w:color="auto" w:fill="auto"/>
          </w:tcPr>
          <w:p w:rsidR="007418FF" w:rsidRPr="00C53650" w:rsidRDefault="009C76BB" w:rsidP="00E91517">
            <w:pPr>
              <w:pStyle w:val="Tabletext"/>
              <w:rPr>
                <w:sz w:val="16"/>
                <w:szCs w:val="16"/>
              </w:rPr>
            </w:pPr>
            <w:r>
              <w:rPr>
                <w:sz w:val="16"/>
                <w:szCs w:val="16"/>
              </w:rPr>
              <w:t>23 June</w:t>
            </w:r>
            <w:r w:rsidR="007418FF" w:rsidRPr="00C53650">
              <w:rPr>
                <w:sz w:val="16"/>
                <w:szCs w:val="16"/>
              </w:rPr>
              <w:t xml:space="preserve"> 2023</w:t>
            </w:r>
          </w:p>
        </w:tc>
        <w:tc>
          <w:tcPr>
            <w:tcW w:w="1845" w:type="dxa"/>
            <w:tcBorders>
              <w:top w:val="single" w:sz="4" w:space="0" w:color="auto"/>
              <w:bottom w:val="single" w:sz="12" w:space="0" w:color="auto"/>
            </w:tcBorders>
            <w:shd w:val="clear" w:color="auto" w:fill="auto"/>
          </w:tcPr>
          <w:p w:rsidR="007418FF" w:rsidRPr="00C53650" w:rsidRDefault="007418FF" w:rsidP="00E91517">
            <w:pPr>
              <w:pStyle w:val="Tabletext"/>
              <w:rPr>
                <w:sz w:val="16"/>
                <w:szCs w:val="16"/>
              </w:rPr>
            </w:pPr>
            <w:r w:rsidRPr="00C53650">
              <w:rPr>
                <w:sz w:val="16"/>
                <w:szCs w:val="16"/>
              </w:rPr>
              <w:t>Sch 2 (</w:t>
            </w:r>
            <w:r w:rsidR="009C76BB">
              <w:rPr>
                <w:sz w:val="16"/>
                <w:szCs w:val="16"/>
              </w:rPr>
              <w:t>items 1</w:t>
            </w:r>
            <w:r w:rsidRPr="00C53650">
              <w:rPr>
                <w:sz w:val="16"/>
                <w:szCs w:val="16"/>
              </w:rPr>
              <w:t>–3</w:t>
            </w:r>
            <w:r w:rsidR="0032167B" w:rsidRPr="00C53650">
              <w:rPr>
                <w:sz w:val="16"/>
                <w:szCs w:val="16"/>
              </w:rPr>
              <w:t>, 15</w:t>
            </w:r>
            <w:r w:rsidRPr="00C53650">
              <w:rPr>
                <w:sz w:val="16"/>
                <w:szCs w:val="16"/>
              </w:rPr>
              <w:t xml:space="preserve">): </w:t>
            </w:r>
            <w:r w:rsidR="009C76BB">
              <w:rPr>
                <w:sz w:val="16"/>
                <w:szCs w:val="16"/>
              </w:rPr>
              <w:t>1 July</w:t>
            </w:r>
            <w:r w:rsidRPr="00C53650">
              <w:rPr>
                <w:sz w:val="16"/>
                <w:szCs w:val="16"/>
              </w:rPr>
              <w:t xml:space="preserve"> 2023 (s 2(1) item 2)</w:t>
            </w:r>
          </w:p>
        </w:tc>
        <w:tc>
          <w:tcPr>
            <w:tcW w:w="1420" w:type="dxa"/>
            <w:tcBorders>
              <w:top w:val="single" w:sz="4" w:space="0" w:color="auto"/>
              <w:bottom w:val="single" w:sz="12" w:space="0" w:color="auto"/>
            </w:tcBorders>
            <w:shd w:val="clear" w:color="auto" w:fill="auto"/>
          </w:tcPr>
          <w:p w:rsidR="007418FF" w:rsidRPr="00C53650" w:rsidRDefault="0032167B" w:rsidP="00E91517">
            <w:pPr>
              <w:pStyle w:val="Tabletext"/>
              <w:rPr>
                <w:sz w:val="16"/>
                <w:szCs w:val="16"/>
              </w:rPr>
            </w:pPr>
            <w:r w:rsidRPr="00C53650">
              <w:rPr>
                <w:sz w:val="16"/>
                <w:szCs w:val="16"/>
              </w:rPr>
              <w:t>Sch 2 (</w:t>
            </w:r>
            <w:r w:rsidR="009C76BB">
              <w:rPr>
                <w:sz w:val="16"/>
                <w:szCs w:val="16"/>
              </w:rPr>
              <w:t>item 1</w:t>
            </w:r>
            <w:r w:rsidRPr="00C53650">
              <w:rPr>
                <w:sz w:val="16"/>
                <w:szCs w:val="16"/>
              </w:rPr>
              <w:t>5)</w:t>
            </w:r>
          </w:p>
        </w:tc>
      </w:tr>
    </w:tbl>
    <w:p w:rsidR="00FF3527" w:rsidRPr="00C53650" w:rsidRDefault="00FF3527" w:rsidP="00FF3527">
      <w:pPr>
        <w:pStyle w:val="Tabletext"/>
      </w:pPr>
    </w:p>
    <w:p w:rsidR="00FF3527" w:rsidRPr="00C53650" w:rsidRDefault="00FF3527" w:rsidP="00FF3527">
      <w:pPr>
        <w:pStyle w:val="ENotesHeading2"/>
        <w:pageBreakBefore/>
        <w:outlineLvl w:val="9"/>
      </w:pPr>
      <w:bookmarkStart w:id="393" w:name="_Toc140063729"/>
      <w:r w:rsidRPr="00C53650">
        <w:t>Endnote 4—Amendment history</w:t>
      </w:r>
      <w:bookmarkEnd w:id="393"/>
    </w:p>
    <w:p w:rsidR="00FF3527" w:rsidRPr="00C53650" w:rsidRDefault="00FF3527" w:rsidP="00FF3527">
      <w:pPr>
        <w:pStyle w:val="Tabletext"/>
      </w:pPr>
    </w:p>
    <w:tbl>
      <w:tblPr>
        <w:tblW w:w="7088" w:type="dxa"/>
        <w:tblInd w:w="108" w:type="dxa"/>
        <w:tblLayout w:type="fixed"/>
        <w:tblLook w:val="0000" w:firstRow="0" w:lastRow="0" w:firstColumn="0" w:lastColumn="0" w:noHBand="0" w:noVBand="0"/>
      </w:tblPr>
      <w:tblGrid>
        <w:gridCol w:w="2268"/>
        <w:gridCol w:w="4820"/>
      </w:tblGrid>
      <w:tr w:rsidR="00FF3527" w:rsidRPr="00C53650" w:rsidTr="00FF3527">
        <w:trPr>
          <w:cantSplit/>
          <w:tblHeader/>
        </w:trPr>
        <w:tc>
          <w:tcPr>
            <w:tcW w:w="2268" w:type="dxa"/>
            <w:tcBorders>
              <w:top w:val="single" w:sz="12" w:space="0" w:color="auto"/>
              <w:bottom w:val="single" w:sz="12" w:space="0" w:color="auto"/>
            </w:tcBorders>
            <w:shd w:val="clear" w:color="auto" w:fill="auto"/>
          </w:tcPr>
          <w:p w:rsidR="00FF3527" w:rsidRPr="00C53650" w:rsidRDefault="00FF3527" w:rsidP="00FF3527">
            <w:pPr>
              <w:pStyle w:val="Tabletext"/>
              <w:keepNext/>
              <w:rPr>
                <w:rFonts w:ascii="Arial" w:hAnsi="Arial" w:cs="Arial"/>
                <w:b/>
                <w:sz w:val="16"/>
                <w:szCs w:val="16"/>
              </w:rPr>
            </w:pPr>
            <w:r w:rsidRPr="00C53650">
              <w:rPr>
                <w:rFonts w:ascii="Arial" w:hAnsi="Arial" w:cs="Arial"/>
                <w:b/>
                <w:sz w:val="16"/>
                <w:szCs w:val="16"/>
              </w:rPr>
              <w:t>Provision affected</w:t>
            </w:r>
          </w:p>
        </w:tc>
        <w:tc>
          <w:tcPr>
            <w:tcW w:w="4820" w:type="dxa"/>
            <w:tcBorders>
              <w:top w:val="single" w:sz="12" w:space="0" w:color="auto"/>
              <w:bottom w:val="single" w:sz="12" w:space="0" w:color="auto"/>
            </w:tcBorders>
            <w:shd w:val="clear" w:color="auto" w:fill="auto"/>
          </w:tcPr>
          <w:p w:rsidR="00FF3527" w:rsidRPr="00C53650" w:rsidRDefault="00FF3527" w:rsidP="00FF3527">
            <w:pPr>
              <w:pStyle w:val="Tabletext"/>
              <w:keepNext/>
              <w:rPr>
                <w:rFonts w:ascii="Arial" w:hAnsi="Arial" w:cs="Arial"/>
                <w:b/>
                <w:sz w:val="16"/>
                <w:szCs w:val="16"/>
              </w:rPr>
            </w:pPr>
            <w:r w:rsidRPr="00C53650">
              <w:rPr>
                <w:rFonts w:ascii="Arial" w:hAnsi="Arial" w:cs="Arial"/>
                <w:b/>
                <w:sz w:val="16"/>
                <w:szCs w:val="16"/>
              </w:rPr>
              <w:t>How affected</w:t>
            </w:r>
          </w:p>
        </w:tc>
      </w:tr>
      <w:tr w:rsidR="00FF3527" w:rsidRPr="00C53650" w:rsidTr="00FF3527">
        <w:trPr>
          <w:cantSplit/>
        </w:trPr>
        <w:tc>
          <w:tcPr>
            <w:tcW w:w="2268" w:type="dxa"/>
            <w:tcBorders>
              <w:top w:val="single" w:sz="12" w:space="0" w:color="auto"/>
            </w:tcBorders>
            <w:shd w:val="clear" w:color="auto" w:fill="auto"/>
          </w:tcPr>
          <w:p w:rsidR="00FF3527" w:rsidRPr="00C53650" w:rsidRDefault="00FF3527" w:rsidP="00FF3527">
            <w:pPr>
              <w:pStyle w:val="Tabletext"/>
              <w:rPr>
                <w:sz w:val="16"/>
                <w:szCs w:val="16"/>
              </w:rPr>
            </w:pPr>
            <w:r w:rsidRPr="00C53650">
              <w:rPr>
                <w:b/>
                <w:bCs/>
                <w:sz w:val="16"/>
                <w:szCs w:val="16"/>
              </w:rPr>
              <w:t>Chapter</w:t>
            </w:r>
            <w:r w:rsidR="00A31CA5" w:rsidRPr="00C53650">
              <w:rPr>
                <w:b/>
                <w:bCs/>
                <w:sz w:val="16"/>
                <w:szCs w:val="16"/>
              </w:rPr>
              <w:t> </w:t>
            </w:r>
            <w:r w:rsidRPr="00C53650">
              <w:rPr>
                <w:b/>
                <w:bCs/>
                <w:sz w:val="16"/>
                <w:szCs w:val="16"/>
              </w:rPr>
              <w:t>1</w:t>
            </w:r>
          </w:p>
        </w:tc>
        <w:tc>
          <w:tcPr>
            <w:tcW w:w="4820" w:type="dxa"/>
            <w:tcBorders>
              <w:top w:val="single" w:sz="12" w:space="0" w:color="auto"/>
            </w:tcBorders>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Part</w:t>
            </w:r>
            <w:r w:rsidR="00A31CA5" w:rsidRPr="00C53650">
              <w:rPr>
                <w:b/>
                <w:bCs/>
                <w:sz w:val="16"/>
                <w:szCs w:val="16"/>
              </w:rPr>
              <w:t> </w:t>
            </w:r>
            <w:r w:rsidRPr="00C53650">
              <w:rPr>
                <w:b/>
                <w:bCs/>
                <w:sz w:val="16"/>
                <w:szCs w:val="16"/>
              </w:rPr>
              <w:t>1</w:t>
            </w:r>
            <w:r w:rsidR="009C76BB">
              <w:rPr>
                <w:b/>
                <w:bCs/>
                <w:sz w:val="16"/>
                <w:szCs w:val="16"/>
              </w:rPr>
              <w:noBreakHyphen/>
            </w:r>
            <w:r w:rsidRPr="00C53650">
              <w:rPr>
                <w:b/>
                <w:bCs/>
                <w:sz w:val="16"/>
                <w:szCs w:val="16"/>
              </w:rPr>
              <w:t>1</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9C76BB" w:rsidP="00FF3527">
            <w:pPr>
              <w:pStyle w:val="Tabletext"/>
              <w:rPr>
                <w:sz w:val="16"/>
                <w:szCs w:val="16"/>
              </w:rPr>
            </w:pPr>
            <w:r>
              <w:rPr>
                <w:b/>
                <w:bCs/>
                <w:sz w:val="16"/>
                <w:szCs w:val="16"/>
              </w:rPr>
              <w:t>Division 1</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1</w:t>
            </w:r>
            <w:r w:rsidR="009C76BB">
              <w:rPr>
                <w:sz w:val="16"/>
                <w:szCs w:val="16"/>
              </w:rPr>
              <w:noBreakHyphen/>
            </w:r>
            <w:r w:rsidRPr="00C53650">
              <w:rPr>
                <w:sz w:val="16"/>
                <w:szCs w:val="16"/>
              </w:rPr>
              <w:t>2</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154, 1999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1</w:t>
            </w:r>
            <w:r w:rsidR="009C76BB">
              <w:rPr>
                <w:sz w:val="16"/>
                <w:szCs w:val="16"/>
              </w:rPr>
              <w:noBreakHyphen/>
            </w:r>
            <w:r w:rsidRPr="00C53650">
              <w:rPr>
                <w:sz w:val="16"/>
                <w:szCs w:val="16"/>
              </w:rPr>
              <w:t>4</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176, 1999</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Part</w:t>
            </w:r>
            <w:r w:rsidR="00A31CA5" w:rsidRPr="00C53650">
              <w:rPr>
                <w:b/>
                <w:bCs/>
                <w:sz w:val="16"/>
                <w:szCs w:val="16"/>
              </w:rPr>
              <w:t> </w:t>
            </w:r>
            <w:r w:rsidRPr="00C53650">
              <w:rPr>
                <w:b/>
                <w:bCs/>
                <w:sz w:val="16"/>
                <w:szCs w:val="16"/>
              </w:rPr>
              <w:t>1</w:t>
            </w:r>
            <w:r w:rsidR="009C76BB">
              <w:rPr>
                <w:b/>
                <w:bCs/>
                <w:sz w:val="16"/>
                <w:szCs w:val="16"/>
              </w:rPr>
              <w:noBreakHyphen/>
            </w:r>
            <w:r w:rsidRPr="00C53650">
              <w:rPr>
                <w:b/>
                <w:bCs/>
                <w:sz w:val="16"/>
                <w:szCs w:val="16"/>
              </w:rPr>
              <w:t>2</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Division</w:t>
            </w:r>
            <w:r w:rsidR="00A31CA5" w:rsidRPr="00C53650">
              <w:rPr>
                <w:b/>
                <w:bCs/>
                <w:sz w:val="16"/>
                <w:szCs w:val="16"/>
              </w:rPr>
              <w:t> </w:t>
            </w:r>
            <w:r w:rsidRPr="00C53650">
              <w:rPr>
                <w:b/>
                <w:bCs/>
                <w:sz w:val="16"/>
                <w:szCs w:val="16"/>
              </w:rPr>
              <w:t>2</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10, 2005</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w:t>
            </w:r>
            <w:r w:rsidR="009C76BB">
              <w:rPr>
                <w:sz w:val="16"/>
                <w:szCs w:val="16"/>
              </w:rPr>
              <w:noBreakHyphen/>
            </w:r>
            <w:r w:rsidRPr="00C53650">
              <w:rPr>
                <w:sz w:val="16"/>
                <w:szCs w:val="16"/>
              </w:rPr>
              <w:t>30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73, 2006; No.</w:t>
            </w:r>
            <w:r w:rsidR="00A31CA5" w:rsidRPr="00C53650">
              <w:rPr>
                <w:sz w:val="16"/>
                <w:szCs w:val="16"/>
              </w:rPr>
              <w:t> </w:t>
            </w:r>
            <w:r w:rsidRPr="00C53650">
              <w:rPr>
                <w:sz w:val="16"/>
                <w:szCs w:val="16"/>
              </w:rPr>
              <w:t>74, 2010; No.</w:t>
            </w:r>
            <w:r w:rsidR="00A31CA5" w:rsidRPr="00C53650">
              <w:rPr>
                <w:sz w:val="16"/>
                <w:szCs w:val="16"/>
              </w:rPr>
              <w:t> </w:t>
            </w:r>
            <w:r w:rsidRPr="00C53650">
              <w:rPr>
                <w:sz w:val="16"/>
                <w:szCs w:val="16"/>
              </w:rPr>
              <w:t>39, 2012</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Division</w:t>
            </w:r>
            <w:r w:rsidR="00A31CA5" w:rsidRPr="00C53650">
              <w:rPr>
                <w:b/>
                <w:bCs/>
                <w:sz w:val="16"/>
                <w:szCs w:val="16"/>
              </w:rPr>
              <w:t> </w:t>
            </w:r>
            <w:r w:rsidRPr="00C53650">
              <w:rPr>
                <w:b/>
                <w:bCs/>
                <w:sz w:val="16"/>
                <w:szCs w:val="16"/>
              </w:rPr>
              <w:t>3</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kern w:val="28"/>
                <w:sz w:val="16"/>
                <w:szCs w:val="16"/>
              </w:rPr>
            </w:pPr>
            <w:r w:rsidRPr="00C53650">
              <w:rPr>
                <w:sz w:val="16"/>
                <w:szCs w:val="16"/>
              </w:rPr>
              <w:t>s 3</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F3527" w:rsidRPr="00C53650" w:rsidRDefault="00FF3527" w:rsidP="00FF3527">
            <w:pPr>
              <w:pStyle w:val="Tabletext"/>
              <w:rPr>
                <w:kern w:val="28"/>
                <w:sz w:val="16"/>
                <w:szCs w:val="16"/>
              </w:rPr>
            </w:pPr>
            <w:r w:rsidRPr="00C53650">
              <w:rPr>
                <w:sz w:val="16"/>
                <w:szCs w:val="16"/>
              </w:rPr>
              <w:t>am No  176, 1999; No 2, 2015</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Chapter</w:t>
            </w:r>
            <w:r w:rsidR="00A31CA5" w:rsidRPr="00C53650">
              <w:rPr>
                <w:b/>
                <w:bCs/>
                <w:sz w:val="16"/>
                <w:szCs w:val="16"/>
              </w:rPr>
              <w:t> </w:t>
            </w:r>
            <w:r w:rsidRPr="00C53650">
              <w:rPr>
                <w:b/>
                <w:bCs/>
                <w:sz w:val="16"/>
                <w:szCs w:val="16"/>
              </w:rPr>
              <w:t>2</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Part</w:t>
            </w:r>
            <w:r w:rsidR="00A31CA5" w:rsidRPr="00C53650">
              <w:rPr>
                <w:b/>
                <w:bCs/>
                <w:sz w:val="16"/>
                <w:szCs w:val="16"/>
              </w:rPr>
              <w:t> </w:t>
            </w:r>
            <w:r w:rsidRPr="00C53650">
              <w:rPr>
                <w:b/>
                <w:bCs/>
                <w:sz w:val="16"/>
                <w:szCs w:val="16"/>
              </w:rPr>
              <w:t>2</w:t>
            </w:r>
            <w:r w:rsidR="009C76BB">
              <w:rPr>
                <w:b/>
                <w:bCs/>
                <w:sz w:val="16"/>
                <w:szCs w:val="16"/>
              </w:rPr>
              <w:noBreakHyphen/>
            </w:r>
            <w:r w:rsidRPr="00C53650">
              <w:rPr>
                <w:b/>
                <w:bCs/>
                <w:sz w:val="16"/>
                <w:szCs w:val="16"/>
              </w:rPr>
              <w:t>1</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Division</w:t>
            </w:r>
            <w:r w:rsidR="00A31CA5" w:rsidRPr="00C53650">
              <w:rPr>
                <w:b/>
                <w:bCs/>
                <w:sz w:val="16"/>
                <w:szCs w:val="16"/>
              </w:rPr>
              <w:t> </w:t>
            </w:r>
            <w:r w:rsidRPr="00C53650">
              <w:rPr>
                <w:b/>
                <w:bCs/>
                <w:sz w:val="16"/>
                <w:szCs w:val="16"/>
              </w:rPr>
              <w:t>7</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bCs/>
                <w:sz w:val="16"/>
                <w:szCs w:val="16"/>
              </w:rPr>
              <w:t>s. 7</w:t>
            </w:r>
            <w:r w:rsidR="009C76BB">
              <w:rPr>
                <w:bCs/>
                <w:sz w:val="16"/>
                <w:szCs w:val="16"/>
              </w:rPr>
              <w:noBreakHyphen/>
            </w:r>
            <w:r w:rsidRPr="00C53650">
              <w:rPr>
                <w:bCs/>
                <w:sz w:val="16"/>
                <w:szCs w:val="16"/>
              </w:rPr>
              <w:t>15</w:t>
            </w:r>
            <w:r w:rsidRPr="00C53650">
              <w:rPr>
                <w:bCs/>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39, 2012</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Part</w:t>
            </w:r>
            <w:r w:rsidR="00A31CA5" w:rsidRPr="00C53650">
              <w:rPr>
                <w:b/>
                <w:bCs/>
                <w:sz w:val="16"/>
                <w:szCs w:val="16"/>
              </w:rPr>
              <w:t> </w:t>
            </w:r>
            <w:r w:rsidRPr="00C53650">
              <w:rPr>
                <w:b/>
                <w:bCs/>
                <w:sz w:val="16"/>
                <w:szCs w:val="16"/>
              </w:rPr>
              <w:t>2</w:t>
            </w:r>
            <w:r w:rsidR="009C76BB">
              <w:rPr>
                <w:b/>
                <w:bCs/>
                <w:sz w:val="16"/>
                <w:szCs w:val="16"/>
              </w:rPr>
              <w:noBreakHyphen/>
            </w:r>
            <w:r w:rsidRPr="00C53650">
              <w:rPr>
                <w:b/>
                <w:bCs/>
                <w:sz w:val="16"/>
                <w:szCs w:val="16"/>
              </w:rPr>
              <w:t>2</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Division</w:t>
            </w:r>
            <w:r w:rsidR="00A31CA5" w:rsidRPr="00C53650">
              <w:rPr>
                <w:b/>
                <w:bCs/>
                <w:sz w:val="16"/>
                <w:szCs w:val="16"/>
              </w:rPr>
              <w:t> </w:t>
            </w:r>
            <w:r w:rsidRPr="00C53650">
              <w:rPr>
                <w:b/>
                <w:bCs/>
                <w:sz w:val="16"/>
                <w:szCs w:val="16"/>
              </w:rPr>
              <w:t>9</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9</w:t>
            </w:r>
            <w:r w:rsidR="009C76BB">
              <w:rPr>
                <w:b/>
                <w:bCs/>
                <w:sz w:val="16"/>
                <w:szCs w:val="16"/>
              </w:rPr>
              <w:noBreakHyphen/>
            </w:r>
            <w:r w:rsidRPr="00C53650">
              <w:rPr>
                <w:b/>
                <w:bCs/>
                <w:sz w:val="16"/>
                <w:szCs w:val="16"/>
              </w:rPr>
              <w:t>A</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b/>
                <w:bCs/>
                <w:kern w:val="28"/>
                <w:sz w:val="16"/>
                <w:szCs w:val="16"/>
              </w:rPr>
            </w:pPr>
            <w:r w:rsidRPr="00C53650">
              <w:rPr>
                <w:bCs/>
                <w:sz w:val="16"/>
                <w:szCs w:val="16"/>
              </w:rPr>
              <w:t>s 9</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 2, 2015</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9</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C42606" w:rsidRPr="00C53650">
              <w:rPr>
                <w:sz w:val="16"/>
                <w:szCs w:val="16"/>
              </w:rPr>
              <w:t> </w:t>
            </w:r>
            <w:r w:rsidRPr="00C53650">
              <w:rPr>
                <w:sz w:val="16"/>
                <w:szCs w:val="16"/>
              </w:rPr>
              <w:t>176, 1999; No</w:t>
            </w:r>
            <w:r w:rsidR="00C42606" w:rsidRPr="00C53650">
              <w:rPr>
                <w:sz w:val="16"/>
                <w:szCs w:val="16"/>
              </w:rPr>
              <w:t> </w:t>
            </w:r>
            <w:r w:rsidRPr="00C53650">
              <w:rPr>
                <w:sz w:val="16"/>
                <w:szCs w:val="16"/>
              </w:rPr>
              <w:t>92, 2000</w:t>
            </w:r>
            <w:r w:rsidR="00093E10" w:rsidRPr="00C53650">
              <w:rPr>
                <w:sz w:val="16"/>
                <w:szCs w:val="16"/>
              </w:rPr>
              <w:t>; No 118, 2017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9</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Nos. 176 and 177, 1999; No.</w:t>
            </w:r>
            <w:r w:rsidR="00A31CA5" w:rsidRPr="00C53650">
              <w:rPr>
                <w:sz w:val="16"/>
                <w:szCs w:val="16"/>
              </w:rPr>
              <w:t> </w:t>
            </w:r>
            <w:r w:rsidRPr="00C53650">
              <w:rPr>
                <w:sz w:val="16"/>
                <w:szCs w:val="16"/>
              </w:rPr>
              <w:t>92, 2000; No.</w:t>
            </w:r>
            <w:r w:rsidR="00A31CA5" w:rsidRPr="00C53650">
              <w:rPr>
                <w:sz w:val="16"/>
                <w:szCs w:val="16"/>
              </w:rPr>
              <w:t> </w:t>
            </w:r>
            <w:r w:rsidRPr="00C53650">
              <w:rPr>
                <w:sz w:val="16"/>
                <w:szCs w:val="16"/>
              </w:rPr>
              <w:t>75, 2012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9</w:t>
            </w:r>
            <w:r w:rsidR="009C76BB">
              <w:rPr>
                <w:sz w:val="16"/>
                <w:szCs w:val="16"/>
              </w:rPr>
              <w:noBreakHyphen/>
            </w:r>
            <w:r w:rsidRPr="00C53650">
              <w:rPr>
                <w:sz w:val="16"/>
                <w:szCs w:val="16"/>
              </w:rPr>
              <w:t>17</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75, 2012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9</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Nos. 177 and 178, 1999; No.</w:t>
            </w:r>
            <w:r w:rsidR="00A31CA5" w:rsidRPr="00C53650">
              <w:rPr>
                <w:sz w:val="16"/>
                <w:szCs w:val="16"/>
              </w:rPr>
              <w:t> </w:t>
            </w:r>
            <w:r w:rsidRPr="00C53650">
              <w:rPr>
                <w:sz w:val="16"/>
                <w:szCs w:val="16"/>
              </w:rPr>
              <w:t>92, 2000; Nos. 80 and 101</w:t>
            </w:r>
            <w:r w:rsidR="00A31CA5" w:rsidRPr="00C53650">
              <w:rPr>
                <w:sz w:val="16"/>
                <w:szCs w:val="16"/>
              </w:rPr>
              <w:t> </w:t>
            </w:r>
            <w:r w:rsidRPr="00C53650">
              <w:rPr>
                <w:sz w:val="16"/>
                <w:szCs w:val="16"/>
              </w:rPr>
              <w:t>2006; Nos. 12 and 169, 2012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kern w:val="28"/>
                <w:sz w:val="16"/>
                <w:szCs w:val="16"/>
              </w:rPr>
            </w:pPr>
            <w:r w:rsidRPr="00C53650">
              <w:rPr>
                <w:sz w:val="16"/>
                <w:szCs w:val="16"/>
              </w:rPr>
              <w:t>s 9</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F3527" w:rsidRPr="00C53650" w:rsidRDefault="00FF3527" w:rsidP="00E834DF">
            <w:pPr>
              <w:pStyle w:val="Tabletext"/>
              <w:rPr>
                <w:kern w:val="28"/>
                <w:sz w:val="16"/>
                <w:szCs w:val="16"/>
              </w:rPr>
            </w:pPr>
            <w:r w:rsidRPr="00C53650">
              <w:rPr>
                <w:sz w:val="16"/>
                <w:szCs w:val="16"/>
              </w:rPr>
              <w:t>am No 176, 1999; No 77, 2005; No 2, 2015; No 52, 2016</w:t>
            </w:r>
            <w:r w:rsidR="0062420B" w:rsidRPr="00C53650">
              <w:rPr>
                <w:sz w:val="16"/>
                <w:szCs w:val="16"/>
              </w:rPr>
              <w:t>; No 77, 2017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9</w:t>
            </w:r>
            <w:r w:rsidR="009C76BB">
              <w:rPr>
                <w:sz w:val="16"/>
                <w:szCs w:val="16"/>
              </w:rPr>
              <w:noBreakHyphen/>
            </w:r>
            <w:r w:rsidRPr="00C53650">
              <w:rPr>
                <w:sz w:val="16"/>
                <w:szCs w:val="16"/>
              </w:rPr>
              <w:t>26</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 52, 2016</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9</w:t>
            </w:r>
            <w:r w:rsidR="009C76BB">
              <w:rPr>
                <w:sz w:val="16"/>
                <w:szCs w:val="16"/>
              </w:rPr>
              <w:noBreakHyphen/>
            </w:r>
            <w:r w:rsidRPr="00C53650">
              <w:rPr>
                <w:sz w:val="16"/>
                <w:szCs w:val="16"/>
              </w:rPr>
              <w:t>27</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 52, 2016</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9</w:t>
            </w:r>
            <w:r w:rsidR="009C76BB">
              <w:rPr>
                <w:sz w:val="16"/>
                <w:szCs w:val="16"/>
              </w:rPr>
              <w:noBreakHyphen/>
            </w:r>
            <w:r w:rsidRPr="00C53650">
              <w:rPr>
                <w:sz w:val="16"/>
                <w:szCs w:val="16"/>
              </w:rPr>
              <w:t>30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177, 1999; No.</w:t>
            </w:r>
            <w:r w:rsidR="00A31CA5" w:rsidRPr="00C53650">
              <w:rPr>
                <w:sz w:val="16"/>
                <w:szCs w:val="16"/>
              </w:rPr>
              <w:t> </w:t>
            </w:r>
            <w:r w:rsidRPr="00C53650">
              <w:rPr>
                <w:sz w:val="16"/>
                <w:szCs w:val="16"/>
              </w:rPr>
              <w:t>92, 2000; No 169, 2012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9</w:t>
            </w:r>
            <w:r w:rsidR="009C76BB">
              <w:rPr>
                <w:sz w:val="16"/>
                <w:szCs w:val="16"/>
              </w:rPr>
              <w:noBreakHyphen/>
            </w:r>
            <w:r w:rsidRPr="00C53650">
              <w:rPr>
                <w:sz w:val="16"/>
                <w:szCs w:val="16"/>
              </w:rPr>
              <w:t>39</w:t>
            </w:r>
            <w:r w:rsidRPr="00C53650">
              <w:rPr>
                <w:sz w:val="16"/>
                <w:szCs w:val="16"/>
              </w:rPr>
              <w:tab/>
            </w:r>
          </w:p>
        </w:tc>
        <w:tc>
          <w:tcPr>
            <w:tcW w:w="4820" w:type="dxa"/>
            <w:shd w:val="clear" w:color="auto" w:fill="auto"/>
          </w:tcPr>
          <w:p w:rsidR="00FF3527" w:rsidRPr="00C53650" w:rsidRDefault="00FF3527" w:rsidP="00E834DF">
            <w:pPr>
              <w:pStyle w:val="Tabletext"/>
              <w:rPr>
                <w:kern w:val="28"/>
                <w:sz w:val="16"/>
                <w:szCs w:val="16"/>
              </w:rPr>
            </w:pPr>
            <w:r w:rsidRPr="00C53650">
              <w:rPr>
                <w:sz w:val="16"/>
                <w:szCs w:val="16"/>
              </w:rPr>
              <w:t>am No 176, 1999; No 177, 1999; No 178, 1999; No</w:t>
            </w:r>
            <w:r w:rsidR="00E834DF" w:rsidRPr="00C53650">
              <w:rPr>
                <w:sz w:val="16"/>
                <w:szCs w:val="16"/>
              </w:rPr>
              <w:t xml:space="preserve"> 92, 2000; No 97, 2002; No </w:t>
            </w:r>
            <w:r w:rsidRPr="00C53650">
              <w:rPr>
                <w:sz w:val="16"/>
                <w:szCs w:val="16"/>
              </w:rPr>
              <w:t>67, 2003; No</w:t>
            </w:r>
            <w:r w:rsidR="00E834DF" w:rsidRPr="00C53650">
              <w:rPr>
                <w:sz w:val="16"/>
                <w:szCs w:val="16"/>
              </w:rPr>
              <w:t xml:space="preserve"> </w:t>
            </w:r>
            <w:r w:rsidRPr="00C53650">
              <w:rPr>
                <w:sz w:val="16"/>
                <w:szCs w:val="16"/>
              </w:rPr>
              <w:t>74, 2010; No 2, 2015; No 52, 2016</w:t>
            </w:r>
            <w:r w:rsidR="0062420B" w:rsidRPr="00C53650">
              <w:rPr>
                <w:sz w:val="16"/>
                <w:szCs w:val="16"/>
              </w:rPr>
              <w:t>; No 77, 2017</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9</w:t>
            </w:r>
            <w:r w:rsidR="009C76BB">
              <w:rPr>
                <w:b/>
                <w:bCs/>
                <w:sz w:val="16"/>
                <w:szCs w:val="16"/>
              </w:rPr>
              <w:noBreakHyphen/>
            </w:r>
            <w:r w:rsidRPr="00C53650">
              <w:rPr>
                <w:b/>
                <w:bCs/>
                <w:sz w:val="16"/>
                <w:szCs w:val="16"/>
              </w:rPr>
              <w:t>B</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9</w:t>
            </w:r>
            <w:r w:rsidR="009C76BB">
              <w:rPr>
                <w:sz w:val="16"/>
                <w:szCs w:val="16"/>
              </w:rPr>
              <w:noBreakHyphen/>
            </w:r>
            <w:r w:rsidRPr="00C53650">
              <w:rPr>
                <w:sz w:val="16"/>
                <w:szCs w:val="16"/>
              </w:rPr>
              <w:t>69</w:t>
            </w:r>
            <w:r w:rsidRPr="00C53650">
              <w:rPr>
                <w:sz w:val="16"/>
                <w:szCs w:val="16"/>
              </w:rPr>
              <w:tab/>
            </w:r>
          </w:p>
        </w:tc>
        <w:tc>
          <w:tcPr>
            <w:tcW w:w="4820" w:type="dxa"/>
            <w:shd w:val="clear" w:color="auto" w:fill="auto"/>
          </w:tcPr>
          <w:p w:rsidR="00FF3527" w:rsidRPr="00C53650" w:rsidRDefault="00FF3527" w:rsidP="005D614F">
            <w:pPr>
              <w:pStyle w:val="Tabletext"/>
              <w:rPr>
                <w:kern w:val="28"/>
                <w:sz w:val="16"/>
                <w:szCs w:val="16"/>
              </w:rPr>
            </w:pPr>
            <w:r w:rsidRPr="00C53650">
              <w:rPr>
                <w:sz w:val="16"/>
                <w:szCs w:val="16"/>
              </w:rPr>
              <w:t>am No 92, 2000; No 118, 2009; No 2, 2015</w:t>
            </w:r>
            <w:r w:rsidR="008D3F6F" w:rsidRPr="00C53650">
              <w:rPr>
                <w:sz w:val="16"/>
                <w:szCs w:val="16"/>
              </w:rPr>
              <w:t>; No 76, 2017</w:t>
            </w:r>
            <w:r w:rsidR="0062420B" w:rsidRPr="00C53650">
              <w:rPr>
                <w:sz w:val="16"/>
                <w:szCs w:val="16"/>
              </w:rPr>
              <w:t>; No 77, 2017</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9</w:t>
            </w:r>
            <w:r w:rsidR="009C76BB">
              <w:rPr>
                <w:b/>
                <w:bCs/>
                <w:sz w:val="16"/>
                <w:szCs w:val="16"/>
              </w:rPr>
              <w:noBreakHyphen/>
            </w:r>
            <w:r w:rsidRPr="00C53650">
              <w:rPr>
                <w:b/>
                <w:bCs/>
                <w:sz w:val="16"/>
                <w:szCs w:val="16"/>
              </w:rPr>
              <w:t>C</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9</w:t>
            </w:r>
            <w:r w:rsidR="009C76BB">
              <w:rPr>
                <w:sz w:val="16"/>
                <w:szCs w:val="16"/>
              </w:rPr>
              <w:noBreakHyphen/>
            </w:r>
            <w:r w:rsidRPr="00C53650">
              <w:rPr>
                <w:sz w:val="16"/>
                <w:szCs w:val="16"/>
              </w:rPr>
              <w:t>75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F5140D" w:rsidRPr="00C53650">
              <w:rPr>
                <w:sz w:val="16"/>
                <w:szCs w:val="16"/>
              </w:rPr>
              <w:t> </w:t>
            </w:r>
            <w:r w:rsidRPr="00C53650">
              <w:rPr>
                <w:sz w:val="16"/>
                <w:szCs w:val="16"/>
              </w:rPr>
              <w:t>176, 1999; No</w:t>
            </w:r>
            <w:r w:rsidR="00F5140D" w:rsidRPr="00C53650">
              <w:rPr>
                <w:sz w:val="16"/>
                <w:szCs w:val="16"/>
              </w:rPr>
              <w:t> </w:t>
            </w:r>
            <w:r w:rsidRPr="00C53650">
              <w:rPr>
                <w:sz w:val="16"/>
                <w:szCs w:val="16"/>
              </w:rPr>
              <w:t>52, 2000; No 52, 2016</w:t>
            </w:r>
            <w:r w:rsidR="0062420B" w:rsidRPr="00C53650">
              <w:rPr>
                <w:sz w:val="16"/>
                <w:szCs w:val="16"/>
              </w:rPr>
              <w:t>; No 77, 2017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9</w:t>
            </w:r>
            <w:r w:rsidR="009C76BB">
              <w:rPr>
                <w:sz w:val="16"/>
                <w:szCs w:val="16"/>
              </w:rPr>
              <w:noBreakHyphen/>
            </w:r>
            <w:r w:rsidRPr="00C53650">
              <w:rPr>
                <w:sz w:val="16"/>
                <w:szCs w:val="16"/>
              </w:rPr>
              <w:t>80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9</w:t>
            </w:r>
            <w:r w:rsidR="009C76BB">
              <w:rPr>
                <w:sz w:val="16"/>
                <w:szCs w:val="16"/>
              </w:rPr>
              <w:noBreakHyphen/>
            </w:r>
            <w:r w:rsidRPr="00C53650">
              <w:rPr>
                <w:sz w:val="16"/>
                <w:szCs w:val="16"/>
              </w:rPr>
              <w:t>85</w:t>
            </w:r>
            <w:r w:rsidRPr="00C53650">
              <w:rPr>
                <w:sz w:val="16"/>
                <w:szCs w:val="16"/>
              </w:rPr>
              <w:tab/>
            </w:r>
          </w:p>
        </w:tc>
        <w:tc>
          <w:tcPr>
            <w:tcW w:w="4820" w:type="dxa"/>
            <w:shd w:val="clear" w:color="auto" w:fill="auto"/>
          </w:tcPr>
          <w:p w:rsidR="00FF3527" w:rsidRPr="00C53650" w:rsidRDefault="00FF3527" w:rsidP="00F540D8">
            <w:pPr>
              <w:pStyle w:val="Tabletext"/>
              <w:rPr>
                <w:sz w:val="16"/>
                <w:szCs w:val="16"/>
              </w:rPr>
            </w:pPr>
            <w:r w:rsidRPr="00C53650">
              <w:rPr>
                <w:sz w:val="16"/>
                <w:szCs w:val="16"/>
              </w:rPr>
              <w:t>ad No</w:t>
            </w:r>
            <w:r w:rsidR="00C42606" w:rsidRPr="00C53650">
              <w:rPr>
                <w:sz w:val="16"/>
                <w:szCs w:val="16"/>
              </w:rPr>
              <w:t> </w:t>
            </w:r>
            <w:r w:rsidRPr="00C53650">
              <w:rPr>
                <w:sz w:val="16"/>
                <w:szCs w:val="16"/>
              </w:rPr>
              <w:t>176, 1999</w:t>
            </w:r>
          </w:p>
        </w:tc>
      </w:tr>
      <w:tr w:rsidR="006C3F0F" w:rsidRPr="00C53650" w:rsidTr="00FF3527">
        <w:trPr>
          <w:cantSplit/>
        </w:trPr>
        <w:tc>
          <w:tcPr>
            <w:tcW w:w="2268" w:type="dxa"/>
            <w:shd w:val="clear" w:color="auto" w:fill="auto"/>
          </w:tcPr>
          <w:p w:rsidR="006C3F0F" w:rsidRPr="00C53650" w:rsidRDefault="006C3F0F" w:rsidP="00FF3527">
            <w:pPr>
              <w:pStyle w:val="Tabletext"/>
              <w:tabs>
                <w:tab w:val="center" w:leader="dot" w:pos="2268"/>
              </w:tabs>
              <w:rPr>
                <w:sz w:val="16"/>
                <w:szCs w:val="16"/>
              </w:rPr>
            </w:pPr>
          </w:p>
        </w:tc>
        <w:tc>
          <w:tcPr>
            <w:tcW w:w="4820" w:type="dxa"/>
            <w:shd w:val="clear" w:color="auto" w:fill="auto"/>
          </w:tcPr>
          <w:p w:rsidR="006C3F0F" w:rsidRPr="00C53650" w:rsidRDefault="006C3F0F" w:rsidP="00FF3527">
            <w:pPr>
              <w:pStyle w:val="Tabletext"/>
              <w:rPr>
                <w:sz w:val="16"/>
                <w:szCs w:val="16"/>
              </w:rPr>
            </w:pPr>
            <w:r w:rsidRPr="00C53650">
              <w:rPr>
                <w:sz w:val="16"/>
                <w:szCs w:val="16"/>
              </w:rPr>
              <w:t>am No 118, 2017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9</w:t>
            </w:r>
            <w:r w:rsidR="009C76BB">
              <w:rPr>
                <w:sz w:val="16"/>
                <w:szCs w:val="16"/>
              </w:rPr>
              <w:noBreakHyphen/>
            </w:r>
            <w:r w:rsidRPr="00C53650">
              <w:rPr>
                <w:sz w:val="16"/>
                <w:szCs w:val="16"/>
              </w:rPr>
              <w:t>90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9</w:t>
            </w:r>
            <w:r w:rsidR="009C76BB">
              <w:rPr>
                <w:sz w:val="16"/>
                <w:szCs w:val="16"/>
              </w:rPr>
              <w:noBreakHyphen/>
            </w:r>
            <w:r w:rsidRPr="00C53650">
              <w:rPr>
                <w:sz w:val="16"/>
                <w:szCs w:val="16"/>
              </w:rPr>
              <w:t>99</w:t>
            </w:r>
            <w:r w:rsidRPr="00C53650">
              <w:rPr>
                <w:sz w:val="16"/>
                <w:szCs w:val="16"/>
              </w:rPr>
              <w:tab/>
            </w:r>
          </w:p>
        </w:tc>
        <w:tc>
          <w:tcPr>
            <w:tcW w:w="4820" w:type="dxa"/>
            <w:shd w:val="clear" w:color="auto" w:fill="auto"/>
          </w:tcPr>
          <w:p w:rsidR="00FF3527" w:rsidRPr="00C53650" w:rsidRDefault="00FF3527" w:rsidP="005D614F">
            <w:pPr>
              <w:pStyle w:val="Tabletext"/>
              <w:rPr>
                <w:kern w:val="28"/>
                <w:sz w:val="16"/>
                <w:szCs w:val="16"/>
              </w:rPr>
            </w:pPr>
            <w:r w:rsidRPr="00C53650">
              <w:rPr>
                <w:sz w:val="16"/>
                <w:szCs w:val="16"/>
              </w:rPr>
              <w:t>am No 176, 1999; No 92, 2000; No 67, 2003;</w:t>
            </w:r>
            <w:r w:rsidR="008D3F6F" w:rsidRPr="00C53650">
              <w:rPr>
                <w:sz w:val="16"/>
                <w:szCs w:val="16"/>
              </w:rPr>
              <w:t xml:space="preserve"> No 74, 2010;</w:t>
            </w:r>
            <w:r w:rsidRPr="00C53650">
              <w:rPr>
                <w:sz w:val="16"/>
                <w:szCs w:val="16"/>
              </w:rPr>
              <w:t xml:space="preserve"> No 34, 2014; No 2, 2015</w:t>
            </w:r>
            <w:r w:rsidR="008D3F6F" w:rsidRPr="00C53650">
              <w:rPr>
                <w:sz w:val="16"/>
                <w:szCs w:val="16"/>
              </w:rPr>
              <w:t>; No 76, 2017</w:t>
            </w:r>
            <w:r w:rsidR="0062420B" w:rsidRPr="00C53650">
              <w:rPr>
                <w:sz w:val="16"/>
                <w:szCs w:val="16"/>
              </w:rPr>
              <w:t>; No 77, 2017</w:t>
            </w:r>
          </w:p>
        </w:tc>
      </w:tr>
      <w:tr w:rsidR="00FF3527" w:rsidRPr="00C53650" w:rsidTr="00FF3527">
        <w:trPr>
          <w:cantSplit/>
        </w:trPr>
        <w:tc>
          <w:tcPr>
            <w:tcW w:w="2268" w:type="dxa"/>
            <w:shd w:val="clear" w:color="auto" w:fill="auto"/>
          </w:tcPr>
          <w:p w:rsidR="00FF3527" w:rsidRPr="00C53650" w:rsidRDefault="009C76BB" w:rsidP="00FF3527">
            <w:pPr>
              <w:pStyle w:val="Tabletext"/>
              <w:rPr>
                <w:sz w:val="16"/>
                <w:szCs w:val="16"/>
              </w:rPr>
            </w:pPr>
            <w:r>
              <w:rPr>
                <w:b/>
                <w:bCs/>
                <w:sz w:val="16"/>
                <w:szCs w:val="16"/>
              </w:rPr>
              <w:t>Division 1</w:t>
            </w:r>
            <w:r w:rsidR="00FF3527" w:rsidRPr="00C53650">
              <w:rPr>
                <w:b/>
                <w:bCs/>
                <w:sz w:val="16"/>
                <w:szCs w:val="16"/>
              </w:rPr>
              <w:t>1</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11</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C42606" w:rsidRPr="00C53650">
              <w:rPr>
                <w:sz w:val="16"/>
                <w:szCs w:val="16"/>
              </w:rPr>
              <w:t> </w:t>
            </w:r>
            <w:r w:rsidRPr="00C53650">
              <w:rPr>
                <w:sz w:val="16"/>
                <w:szCs w:val="16"/>
              </w:rPr>
              <w:t>176, 1999</w:t>
            </w:r>
            <w:r w:rsidR="00093E10" w:rsidRPr="00C53650">
              <w:rPr>
                <w:sz w:val="16"/>
                <w:szCs w:val="16"/>
              </w:rPr>
              <w:t>; No 118, 2017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11</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F3527" w:rsidRPr="00C53650" w:rsidRDefault="00FF3527" w:rsidP="00FF3527">
            <w:pPr>
              <w:pStyle w:val="Tabletext"/>
              <w:rPr>
                <w:kern w:val="28"/>
                <w:sz w:val="16"/>
                <w:szCs w:val="16"/>
              </w:rPr>
            </w:pPr>
            <w:r w:rsidRPr="00C53650">
              <w:rPr>
                <w:sz w:val="16"/>
                <w:szCs w:val="16"/>
              </w:rPr>
              <w:t>am No  176, 1999; No 92, 2000; No 156, 2000; No  12, 2012; No 2, 2015</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11</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w:t>
            </w:r>
            <w:r w:rsidR="000A3B7A" w:rsidRPr="00C53650">
              <w:rPr>
                <w:sz w:val="16"/>
                <w:szCs w:val="16"/>
              </w:rPr>
              <w:t>m</w:t>
            </w:r>
            <w:r w:rsidRPr="00C53650">
              <w:rPr>
                <w:sz w:val="16"/>
                <w:szCs w:val="16"/>
              </w:rPr>
              <w:t>. No.</w:t>
            </w:r>
            <w:r w:rsidR="00A31CA5" w:rsidRPr="00C53650">
              <w:rPr>
                <w:sz w:val="16"/>
                <w:szCs w:val="16"/>
              </w:rPr>
              <w:t> </w:t>
            </w:r>
            <w:r w:rsidRPr="00C53650">
              <w:rPr>
                <w:sz w:val="16"/>
                <w:szCs w:val="16"/>
              </w:rPr>
              <w:t>74, 2010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11</w:t>
            </w:r>
            <w:r w:rsidR="009C76BB">
              <w:rPr>
                <w:sz w:val="16"/>
                <w:szCs w:val="16"/>
              </w:rPr>
              <w:noBreakHyphen/>
            </w:r>
            <w:r w:rsidRPr="00C53650">
              <w:rPr>
                <w:sz w:val="16"/>
                <w:szCs w:val="16"/>
              </w:rPr>
              <w:t>30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Nos. 176 and 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11</w:t>
            </w:r>
            <w:r w:rsidR="009C76BB">
              <w:rPr>
                <w:sz w:val="16"/>
                <w:szCs w:val="16"/>
              </w:rPr>
              <w:noBreakHyphen/>
            </w:r>
            <w:r w:rsidRPr="00C53650">
              <w:rPr>
                <w:sz w:val="16"/>
                <w:szCs w:val="16"/>
              </w:rPr>
              <w:t>99</w:t>
            </w:r>
            <w:r w:rsidRPr="00C53650">
              <w:rPr>
                <w:sz w:val="16"/>
                <w:szCs w:val="16"/>
              </w:rPr>
              <w:tab/>
            </w:r>
          </w:p>
        </w:tc>
        <w:tc>
          <w:tcPr>
            <w:tcW w:w="4820" w:type="dxa"/>
            <w:shd w:val="clear" w:color="auto" w:fill="auto"/>
          </w:tcPr>
          <w:p w:rsidR="00FF3527" w:rsidRPr="00C53650" w:rsidRDefault="00FF3527" w:rsidP="001F1F3F">
            <w:pPr>
              <w:pStyle w:val="Tabletext"/>
              <w:rPr>
                <w:sz w:val="16"/>
                <w:szCs w:val="16"/>
              </w:rPr>
            </w:pPr>
            <w:r w:rsidRPr="00C53650">
              <w:rPr>
                <w:sz w:val="16"/>
                <w:szCs w:val="16"/>
              </w:rPr>
              <w:t>am No</w:t>
            </w:r>
            <w:r w:rsidR="00C44AF6" w:rsidRPr="00C53650">
              <w:rPr>
                <w:sz w:val="16"/>
                <w:szCs w:val="16"/>
              </w:rPr>
              <w:t> </w:t>
            </w:r>
            <w:r w:rsidRPr="00C53650">
              <w:rPr>
                <w:sz w:val="16"/>
                <w:szCs w:val="16"/>
              </w:rPr>
              <w:t>176, 1999; No 92</w:t>
            </w:r>
            <w:r w:rsidR="0062420B" w:rsidRPr="00C53650">
              <w:rPr>
                <w:sz w:val="16"/>
                <w:szCs w:val="16"/>
              </w:rPr>
              <w:t>, 2000;</w:t>
            </w:r>
            <w:r w:rsidRPr="00C53650">
              <w:rPr>
                <w:sz w:val="16"/>
                <w:szCs w:val="16"/>
              </w:rPr>
              <w:t xml:space="preserve"> </w:t>
            </w:r>
            <w:r w:rsidR="0062420B" w:rsidRPr="00C53650">
              <w:rPr>
                <w:sz w:val="16"/>
                <w:szCs w:val="16"/>
              </w:rPr>
              <w:t>No</w:t>
            </w:r>
            <w:r w:rsidRPr="00C53650">
              <w:rPr>
                <w:sz w:val="16"/>
                <w:szCs w:val="16"/>
              </w:rPr>
              <w:t xml:space="preserve"> 156, 2000; No</w:t>
            </w:r>
            <w:r w:rsidR="00F5140D" w:rsidRPr="00C53650">
              <w:rPr>
                <w:sz w:val="16"/>
                <w:szCs w:val="16"/>
              </w:rPr>
              <w:t> </w:t>
            </w:r>
            <w:r w:rsidRPr="00C53650">
              <w:rPr>
                <w:sz w:val="16"/>
                <w:szCs w:val="16"/>
              </w:rPr>
              <w:t>67, 2003; No</w:t>
            </w:r>
            <w:r w:rsidR="00F5140D" w:rsidRPr="00C53650">
              <w:rPr>
                <w:sz w:val="16"/>
                <w:szCs w:val="16"/>
              </w:rPr>
              <w:t> </w:t>
            </w:r>
            <w:r w:rsidRPr="00C53650">
              <w:rPr>
                <w:sz w:val="16"/>
                <w:szCs w:val="16"/>
              </w:rPr>
              <w:t>134, 2004; No</w:t>
            </w:r>
            <w:r w:rsidR="00F5140D" w:rsidRPr="00C53650">
              <w:rPr>
                <w:sz w:val="16"/>
                <w:szCs w:val="16"/>
              </w:rPr>
              <w:t> </w:t>
            </w:r>
            <w:r w:rsidRPr="00C53650">
              <w:rPr>
                <w:sz w:val="16"/>
                <w:szCs w:val="16"/>
              </w:rPr>
              <w:t>118, 2009; No</w:t>
            </w:r>
            <w:r w:rsidR="00F5140D" w:rsidRPr="00C53650">
              <w:rPr>
                <w:sz w:val="16"/>
                <w:szCs w:val="16"/>
              </w:rPr>
              <w:t> </w:t>
            </w:r>
            <w:r w:rsidRPr="00C53650">
              <w:rPr>
                <w:sz w:val="16"/>
                <w:szCs w:val="16"/>
              </w:rPr>
              <w:t>20, 2010</w:t>
            </w:r>
            <w:r w:rsidR="0062420B" w:rsidRPr="00C53650">
              <w:rPr>
                <w:sz w:val="16"/>
                <w:szCs w:val="16"/>
              </w:rPr>
              <w:t>; No 77, 2017</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Part</w:t>
            </w:r>
            <w:r w:rsidR="00A31CA5" w:rsidRPr="00C53650">
              <w:rPr>
                <w:b/>
                <w:bCs/>
                <w:sz w:val="16"/>
                <w:szCs w:val="16"/>
              </w:rPr>
              <w:t> </w:t>
            </w:r>
            <w:r w:rsidRPr="00C53650">
              <w:rPr>
                <w:b/>
                <w:bCs/>
                <w:sz w:val="16"/>
                <w:szCs w:val="16"/>
              </w:rPr>
              <w:t>2</w:t>
            </w:r>
            <w:r w:rsidR="009C76BB">
              <w:rPr>
                <w:b/>
                <w:bCs/>
                <w:sz w:val="16"/>
                <w:szCs w:val="16"/>
              </w:rPr>
              <w:noBreakHyphen/>
            </w:r>
            <w:r w:rsidRPr="00C53650">
              <w:rPr>
                <w:b/>
                <w:bCs/>
                <w:sz w:val="16"/>
                <w:szCs w:val="16"/>
              </w:rPr>
              <w:t>3</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9C76BB" w:rsidP="00FF3527">
            <w:pPr>
              <w:pStyle w:val="Tabletext"/>
              <w:rPr>
                <w:sz w:val="16"/>
                <w:szCs w:val="16"/>
              </w:rPr>
            </w:pPr>
            <w:r>
              <w:rPr>
                <w:b/>
                <w:bCs/>
                <w:sz w:val="16"/>
                <w:szCs w:val="16"/>
              </w:rPr>
              <w:t>Division 1</w:t>
            </w:r>
            <w:r w:rsidR="00FF3527" w:rsidRPr="00C53650">
              <w:rPr>
                <w:b/>
                <w:bCs/>
                <w:sz w:val="16"/>
                <w:szCs w:val="16"/>
              </w:rPr>
              <w:t>3</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b/>
                <w:bCs/>
                <w:kern w:val="28"/>
                <w:sz w:val="16"/>
                <w:szCs w:val="16"/>
              </w:rPr>
            </w:pPr>
            <w:r w:rsidRPr="00C53650">
              <w:rPr>
                <w:bCs/>
                <w:sz w:val="16"/>
                <w:szCs w:val="16"/>
              </w:rPr>
              <w:t>s 13</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 2, 2015; No 52, 2016</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13</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  176, 1999; No 2, 2015</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kern w:val="28"/>
                <w:sz w:val="16"/>
                <w:szCs w:val="16"/>
              </w:rPr>
            </w:pPr>
            <w:r w:rsidRPr="00C53650">
              <w:rPr>
                <w:sz w:val="16"/>
                <w:szCs w:val="16"/>
              </w:rPr>
              <w:t>s 13</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F3527" w:rsidRPr="00C53650" w:rsidRDefault="00FF3527" w:rsidP="00FF3527">
            <w:pPr>
              <w:pStyle w:val="Tabletext"/>
              <w:rPr>
                <w:kern w:val="28"/>
                <w:sz w:val="16"/>
                <w:szCs w:val="16"/>
              </w:rPr>
            </w:pPr>
            <w:r w:rsidRPr="00C53650">
              <w:rPr>
                <w:sz w:val="16"/>
                <w:szCs w:val="16"/>
              </w:rPr>
              <w:t>am No  176, 1999; No  156, 2000; No  91, 2010; No  41, 2011; No 2, 2015; No 52, 2016</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13</w:t>
            </w:r>
            <w:r w:rsidR="009C76BB">
              <w:rPr>
                <w:sz w:val="16"/>
                <w:szCs w:val="16"/>
              </w:rPr>
              <w:noBreakHyphen/>
            </w:r>
            <w:r w:rsidRPr="00C53650">
              <w:rPr>
                <w:sz w:val="16"/>
                <w:szCs w:val="16"/>
              </w:rPr>
              <w:t>99</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176, 1999; No.</w:t>
            </w:r>
            <w:r w:rsidR="00A31CA5" w:rsidRPr="00C53650">
              <w:rPr>
                <w:sz w:val="16"/>
                <w:szCs w:val="16"/>
              </w:rPr>
              <w:t> </w:t>
            </w:r>
            <w:r w:rsidRPr="00C53650">
              <w:rPr>
                <w:sz w:val="16"/>
                <w:szCs w:val="16"/>
              </w:rPr>
              <w:t>156, 2000; No.</w:t>
            </w:r>
            <w:r w:rsidR="00A31CA5" w:rsidRPr="00C53650">
              <w:rPr>
                <w:sz w:val="16"/>
                <w:szCs w:val="16"/>
              </w:rPr>
              <w:t> </w:t>
            </w:r>
            <w:r w:rsidRPr="00C53650">
              <w:rPr>
                <w:sz w:val="16"/>
                <w:szCs w:val="16"/>
              </w:rPr>
              <w:t>118, 2009</w:t>
            </w:r>
            <w:r w:rsidR="000A3B7A" w:rsidRPr="00C53650">
              <w:rPr>
                <w:sz w:val="16"/>
                <w:szCs w:val="16"/>
              </w:rPr>
              <w:t>; No. 74, 2010</w:t>
            </w:r>
          </w:p>
        </w:tc>
      </w:tr>
      <w:tr w:rsidR="00FF3527" w:rsidRPr="00C53650" w:rsidTr="00FF3527">
        <w:trPr>
          <w:cantSplit/>
        </w:trPr>
        <w:tc>
          <w:tcPr>
            <w:tcW w:w="2268" w:type="dxa"/>
            <w:shd w:val="clear" w:color="auto" w:fill="auto"/>
          </w:tcPr>
          <w:p w:rsidR="00FF3527" w:rsidRPr="00C53650" w:rsidRDefault="009C76BB" w:rsidP="00FF3527">
            <w:pPr>
              <w:pStyle w:val="Tabletext"/>
              <w:rPr>
                <w:sz w:val="16"/>
                <w:szCs w:val="16"/>
              </w:rPr>
            </w:pPr>
            <w:r>
              <w:rPr>
                <w:b/>
                <w:bCs/>
                <w:sz w:val="16"/>
                <w:szCs w:val="16"/>
              </w:rPr>
              <w:t>Division 1</w:t>
            </w:r>
            <w:r w:rsidR="00FF3527" w:rsidRPr="00C53650">
              <w:rPr>
                <w:b/>
                <w:bCs/>
                <w:sz w:val="16"/>
                <w:szCs w:val="16"/>
              </w:rPr>
              <w:t>5</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15</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F3527" w:rsidRPr="00C53650" w:rsidRDefault="00FF3527" w:rsidP="00FF3527">
            <w:pPr>
              <w:pStyle w:val="Tabletext"/>
              <w:rPr>
                <w:kern w:val="28"/>
                <w:sz w:val="16"/>
                <w:szCs w:val="16"/>
              </w:rPr>
            </w:pPr>
            <w:r w:rsidRPr="00C53650">
              <w:rPr>
                <w:sz w:val="16"/>
                <w:szCs w:val="16"/>
              </w:rPr>
              <w:t>am No  176, 1999; No 92, 2000; No 156, 2000; No 2, 2015</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15</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w:t>
            </w:r>
            <w:r w:rsidR="000A3B7A" w:rsidRPr="00C53650">
              <w:rPr>
                <w:sz w:val="16"/>
                <w:szCs w:val="16"/>
              </w:rPr>
              <w:t>m</w:t>
            </w:r>
            <w:r w:rsidRPr="00C53650">
              <w:rPr>
                <w:sz w:val="16"/>
                <w:szCs w:val="16"/>
              </w:rPr>
              <w:t>. No.</w:t>
            </w:r>
            <w:r w:rsidR="00A31CA5" w:rsidRPr="00C53650">
              <w:rPr>
                <w:sz w:val="16"/>
                <w:szCs w:val="16"/>
              </w:rPr>
              <w:t> </w:t>
            </w:r>
            <w:r w:rsidRPr="00C53650">
              <w:rPr>
                <w:sz w:val="16"/>
                <w:szCs w:val="16"/>
              </w:rPr>
              <w:t>74, 2010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15</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Nos. 176 and 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15</w:t>
            </w:r>
            <w:r w:rsidR="009C76BB">
              <w:rPr>
                <w:sz w:val="16"/>
                <w:szCs w:val="16"/>
              </w:rPr>
              <w:noBreakHyphen/>
            </w:r>
            <w:r w:rsidRPr="00C53650">
              <w:rPr>
                <w:sz w:val="16"/>
                <w:szCs w:val="16"/>
              </w:rPr>
              <w:t>99</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176, 1999; Nos. 92 and 156, 2000; No.</w:t>
            </w:r>
            <w:r w:rsidR="00A31CA5" w:rsidRPr="00C53650">
              <w:rPr>
                <w:sz w:val="16"/>
                <w:szCs w:val="16"/>
              </w:rPr>
              <w:t> </w:t>
            </w:r>
            <w:r w:rsidRPr="00C53650">
              <w:rPr>
                <w:sz w:val="16"/>
                <w:szCs w:val="16"/>
              </w:rPr>
              <w:t>134, 2004; No.</w:t>
            </w:r>
            <w:r w:rsidR="00A31CA5" w:rsidRPr="00C53650">
              <w:rPr>
                <w:sz w:val="16"/>
                <w:szCs w:val="16"/>
              </w:rPr>
              <w:t> </w:t>
            </w:r>
            <w:r w:rsidRPr="00C53650">
              <w:rPr>
                <w:sz w:val="16"/>
                <w:szCs w:val="16"/>
              </w:rPr>
              <w:t>118, 2009</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Part</w:t>
            </w:r>
            <w:r w:rsidR="00A31CA5" w:rsidRPr="00C53650">
              <w:rPr>
                <w:b/>
                <w:bCs/>
                <w:sz w:val="16"/>
                <w:szCs w:val="16"/>
              </w:rPr>
              <w:t> </w:t>
            </w:r>
            <w:r w:rsidRPr="00C53650">
              <w:rPr>
                <w:b/>
                <w:bCs/>
                <w:sz w:val="16"/>
                <w:szCs w:val="16"/>
              </w:rPr>
              <w:t>2</w:t>
            </w:r>
            <w:r w:rsidR="009C76BB">
              <w:rPr>
                <w:b/>
                <w:bCs/>
                <w:sz w:val="16"/>
                <w:szCs w:val="16"/>
              </w:rPr>
              <w:noBreakHyphen/>
            </w:r>
            <w:r w:rsidRPr="00C53650">
              <w:rPr>
                <w:b/>
                <w:bCs/>
                <w:sz w:val="16"/>
                <w:szCs w:val="16"/>
              </w:rPr>
              <w:t>4</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9C76BB" w:rsidP="00FF3527">
            <w:pPr>
              <w:pStyle w:val="Tabletext"/>
              <w:rPr>
                <w:sz w:val="16"/>
                <w:szCs w:val="16"/>
              </w:rPr>
            </w:pPr>
            <w:r>
              <w:rPr>
                <w:b/>
                <w:bCs/>
                <w:sz w:val="16"/>
                <w:szCs w:val="16"/>
              </w:rPr>
              <w:t>Division 1</w:t>
            </w:r>
            <w:r w:rsidR="00FF3527" w:rsidRPr="00C53650">
              <w:rPr>
                <w:b/>
                <w:bCs/>
                <w:sz w:val="16"/>
                <w:szCs w:val="16"/>
              </w:rPr>
              <w:t>7</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17</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rs. No.</w:t>
            </w:r>
            <w:r w:rsidR="00A31CA5" w:rsidRPr="00C53650">
              <w:rPr>
                <w:sz w:val="16"/>
                <w:szCs w:val="16"/>
              </w:rPr>
              <w:t> </w:t>
            </w:r>
            <w:r w:rsidRPr="00C53650">
              <w:rPr>
                <w:sz w:val="16"/>
                <w:szCs w:val="16"/>
              </w:rPr>
              <w:t>39, 2012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17</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39, 2012</w:t>
            </w:r>
            <w:r w:rsidR="000A3B7A" w:rsidRPr="00C53650">
              <w:rPr>
                <w:sz w:val="16"/>
                <w:szCs w:val="16"/>
              </w:rPr>
              <w:t>; No 34, 2014</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17</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 92,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rep No 21, 2015</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17</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73, 2001</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39, 2012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17</w:t>
            </w:r>
            <w:r w:rsidR="009C76BB">
              <w:rPr>
                <w:sz w:val="16"/>
                <w:szCs w:val="16"/>
              </w:rPr>
              <w:noBreakHyphen/>
            </w:r>
            <w:r w:rsidRPr="00C53650">
              <w:rPr>
                <w:sz w:val="16"/>
                <w:szCs w:val="16"/>
              </w:rPr>
              <w:t>99</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Nos. 176 and 177, 1999; Nos. 92 and 156, 2000; No.</w:t>
            </w:r>
            <w:r w:rsidR="00A31CA5" w:rsidRPr="00C53650">
              <w:rPr>
                <w:sz w:val="16"/>
                <w:szCs w:val="16"/>
              </w:rPr>
              <w:t> </w:t>
            </w:r>
            <w:r w:rsidRPr="00C53650">
              <w:rPr>
                <w:sz w:val="16"/>
                <w:szCs w:val="16"/>
              </w:rPr>
              <w:t>73, 2001; No.</w:t>
            </w:r>
            <w:r w:rsidR="00A31CA5" w:rsidRPr="00C53650">
              <w:rPr>
                <w:sz w:val="16"/>
                <w:szCs w:val="16"/>
              </w:rPr>
              <w:t> </w:t>
            </w:r>
            <w:r w:rsidRPr="00C53650">
              <w:rPr>
                <w:sz w:val="16"/>
                <w:szCs w:val="16"/>
              </w:rPr>
              <w:t>67, 2003; No.</w:t>
            </w:r>
            <w:r w:rsidR="00A31CA5" w:rsidRPr="00C53650">
              <w:rPr>
                <w:sz w:val="16"/>
                <w:szCs w:val="16"/>
              </w:rPr>
              <w:t> </w:t>
            </w:r>
            <w:r w:rsidRPr="00C53650">
              <w:rPr>
                <w:sz w:val="16"/>
                <w:szCs w:val="16"/>
              </w:rPr>
              <w:t>134, 2004; No.</w:t>
            </w:r>
            <w:r w:rsidR="00A31CA5" w:rsidRPr="00C53650">
              <w:rPr>
                <w:sz w:val="16"/>
                <w:szCs w:val="16"/>
              </w:rPr>
              <w:t> </w:t>
            </w:r>
            <w:r w:rsidRPr="00C53650">
              <w:rPr>
                <w:sz w:val="16"/>
                <w:szCs w:val="16"/>
              </w:rPr>
              <w:t>78, 2005; No.</w:t>
            </w:r>
            <w:r w:rsidR="00A31CA5" w:rsidRPr="00C53650">
              <w:rPr>
                <w:sz w:val="16"/>
                <w:szCs w:val="16"/>
              </w:rPr>
              <w:t> </w:t>
            </w:r>
            <w:r w:rsidRPr="00C53650">
              <w:rPr>
                <w:sz w:val="16"/>
                <w:szCs w:val="16"/>
              </w:rPr>
              <w:t>112, 2007; No.</w:t>
            </w:r>
            <w:r w:rsidR="00A31CA5" w:rsidRPr="00C53650">
              <w:rPr>
                <w:sz w:val="16"/>
                <w:szCs w:val="16"/>
              </w:rPr>
              <w:t> </w:t>
            </w:r>
            <w:r w:rsidRPr="00C53650">
              <w:rPr>
                <w:sz w:val="16"/>
                <w:szCs w:val="16"/>
              </w:rPr>
              <w:t>118, 2009; Nos. 20 and 21, 2010</w:t>
            </w:r>
          </w:p>
        </w:tc>
      </w:tr>
      <w:tr w:rsidR="00FF3527" w:rsidRPr="00C53650" w:rsidTr="00FF3527">
        <w:trPr>
          <w:cantSplit/>
        </w:trPr>
        <w:tc>
          <w:tcPr>
            <w:tcW w:w="2268" w:type="dxa"/>
            <w:shd w:val="clear" w:color="auto" w:fill="auto"/>
          </w:tcPr>
          <w:p w:rsidR="00FF3527" w:rsidRPr="00C53650" w:rsidRDefault="009C76BB" w:rsidP="00FF3527">
            <w:pPr>
              <w:pStyle w:val="Tabletext"/>
              <w:rPr>
                <w:sz w:val="16"/>
                <w:szCs w:val="16"/>
              </w:rPr>
            </w:pPr>
            <w:r>
              <w:rPr>
                <w:b/>
                <w:bCs/>
                <w:sz w:val="16"/>
                <w:szCs w:val="16"/>
              </w:rPr>
              <w:t>Division 1</w:t>
            </w:r>
            <w:r w:rsidR="00FF3527" w:rsidRPr="00C53650">
              <w:rPr>
                <w:b/>
                <w:bCs/>
                <w:sz w:val="16"/>
                <w:szCs w:val="16"/>
              </w:rPr>
              <w:t>9</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19</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w:t>
            </w:r>
            <w:r w:rsidR="000A3B7A" w:rsidRPr="00C53650">
              <w:rPr>
                <w:sz w:val="16"/>
                <w:szCs w:val="16"/>
              </w:rPr>
              <w:t>m</w:t>
            </w:r>
            <w:r w:rsidRPr="00C53650">
              <w:rPr>
                <w:sz w:val="16"/>
                <w:szCs w:val="16"/>
              </w:rPr>
              <w:t>. No.</w:t>
            </w:r>
            <w:r w:rsidR="00A31CA5" w:rsidRPr="00C53650">
              <w:rPr>
                <w:sz w:val="16"/>
                <w:szCs w:val="16"/>
              </w:rPr>
              <w:t> </w:t>
            </w:r>
            <w:r w:rsidRPr="00C53650">
              <w:rPr>
                <w:sz w:val="16"/>
                <w:szCs w:val="16"/>
              </w:rPr>
              <w:t>176, 1999</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19</w:t>
            </w:r>
            <w:r w:rsidR="009C76BB">
              <w:rPr>
                <w:b/>
                <w:bCs/>
                <w:sz w:val="16"/>
                <w:szCs w:val="16"/>
              </w:rPr>
              <w:noBreakHyphen/>
            </w:r>
            <w:r w:rsidRPr="00C53650">
              <w:rPr>
                <w:b/>
                <w:bCs/>
                <w:sz w:val="16"/>
                <w:szCs w:val="16"/>
              </w:rPr>
              <w:t>A</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19</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176, 1999</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19</w:t>
            </w:r>
            <w:r w:rsidR="009C76BB">
              <w:rPr>
                <w:b/>
                <w:bCs/>
                <w:sz w:val="16"/>
                <w:szCs w:val="16"/>
              </w:rPr>
              <w:noBreakHyphen/>
            </w:r>
            <w:r w:rsidRPr="00C53650">
              <w:rPr>
                <w:b/>
                <w:bCs/>
                <w:sz w:val="16"/>
                <w:szCs w:val="16"/>
              </w:rPr>
              <w:t>B</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19</w:t>
            </w:r>
            <w:r w:rsidR="009C76BB">
              <w:rPr>
                <w:sz w:val="16"/>
                <w:szCs w:val="16"/>
              </w:rPr>
              <w:noBreakHyphen/>
            </w:r>
            <w:r w:rsidRPr="00C53650">
              <w:rPr>
                <w:sz w:val="16"/>
                <w:szCs w:val="16"/>
              </w:rPr>
              <w:t>40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177, 1999; No.</w:t>
            </w:r>
            <w:r w:rsidR="00A31CA5" w:rsidRPr="00C53650">
              <w:rPr>
                <w:sz w:val="16"/>
                <w:szCs w:val="16"/>
              </w:rPr>
              <w:t> </w:t>
            </w:r>
            <w:r w:rsidRPr="00C53650">
              <w:rPr>
                <w:sz w:val="16"/>
                <w:szCs w:val="16"/>
              </w:rPr>
              <w:t>21, 2010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19</w:t>
            </w:r>
            <w:r w:rsidR="009C76BB">
              <w:rPr>
                <w:sz w:val="16"/>
                <w:szCs w:val="16"/>
              </w:rPr>
              <w:noBreakHyphen/>
            </w:r>
            <w:r w:rsidRPr="00C53650">
              <w:rPr>
                <w:sz w:val="16"/>
                <w:szCs w:val="16"/>
              </w:rPr>
              <w:t>45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177, 1999; No.</w:t>
            </w:r>
            <w:r w:rsidR="00A31CA5" w:rsidRPr="00C53650">
              <w:rPr>
                <w:sz w:val="16"/>
                <w:szCs w:val="16"/>
              </w:rPr>
              <w:t> </w:t>
            </w:r>
            <w:r w:rsidRPr="00C53650">
              <w:rPr>
                <w:sz w:val="16"/>
                <w:szCs w:val="16"/>
              </w:rPr>
              <w:t>21, 2010</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19</w:t>
            </w:r>
            <w:r w:rsidR="009C76BB">
              <w:rPr>
                <w:b/>
                <w:bCs/>
                <w:sz w:val="16"/>
                <w:szCs w:val="16"/>
              </w:rPr>
              <w:noBreakHyphen/>
            </w:r>
            <w:r w:rsidRPr="00C53650">
              <w:rPr>
                <w:b/>
                <w:bCs/>
                <w:sz w:val="16"/>
                <w:szCs w:val="16"/>
              </w:rPr>
              <w:t>C</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19</w:t>
            </w:r>
            <w:r w:rsidR="009C76BB">
              <w:rPr>
                <w:sz w:val="16"/>
                <w:szCs w:val="16"/>
              </w:rPr>
              <w:noBreakHyphen/>
            </w:r>
            <w:r w:rsidRPr="00C53650">
              <w:rPr>
                <w:sz w:val="16"/>
                <w:szCs w:val="16"/>
              </w:rPr>
              <w:t>70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177, 1999; No.</w:t>
            </w:r>
            <w:r w:rsidR="00A31CA5" w:rsidRPr="00C53650">
              <w:rPr>
                <w:sz w:val="16"/>
                <w:szCs w:val="16"/>
              </w:rPr>
              <w:t> </w:t>
            </w:r>
            <w:r w:rsidRPr="00C53650">
              <w:rPr>
                <w:sz w:val="16"/>
                <w:szCs w:val="16"/>
              </w:rPr>
              <w:t>134, 2004; Nos. 20 and 21, 2010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19</w:t>
            </w:r>
            <w:r w:rsidR="009C76BB">
              <w:rPr>
                <w:sz w:val="16"/>
                <w:szCs w:val="16"/>
              </w:rPr>
              <w:noBreakHyphen/>
            </w:r>
            <w:r w:rsidRPr="00C53650">
              <w:rPr>
                <w:sz w:val="16"/>
                <w:szCs w:val="16"/>
              </w:rPr>
              <w:t>75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Nos. 176 and 177, 1999; No.</w:t>
            </w:r>
            <w:r w:rsidR="00A31CA5" w:rsidRPr="00C53650">
              <w:rPr>
                <w:sz w:val="16"/>
                <w:szCs w:val="16"/>
              </w:rPr>
              <w:t> </w:t>
            </w:r>
            <w:r w:rsidRPr="00C53650">
              <w:rPr>
                <w:sz w:val="16"/>
                <w:szCs w:val="16"/>
              </w:rPr>
              <w:t>134, 2004; Nos. 20 and 21, 2010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19</w:t>
            </w:r>
            <w:r w:rsidR="009C76BB">
              <w:rPr>
                <w:sz w:val="16"/>
                <w:szCs w:val="16"/>
              </w:rPr>
              <w:noBreakHyphen/>
            </w:r>
            <w:r w:rsidRPr="00C53650">
              <w:rPr>
                <w:sz w:val="16"/>
                <w:szCs w:val="16"/>
              </w:rPr>
              <w:t>99</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Nos. 92 and 156, 2000; No.</w:t>
            </w:r>
            <w:r w:rsidR="00A31CA5" w:rsidRPr="00C53650">
              <w:rPr>
                <w:sz w:val="16"/>
                <w:szCs w:val="16"/>
              </w:rPr>
              <w:t> </w:t>
            </w:r>
            <w:r w:rsidRPr="00C53650">
              <w:rPr>
                <w:sz w:val="16"/>
                <w:szCs w:val="16"/>
              </w:rPr>
              <w:t>67, 2003; Nos. 20 and 21, 2010; No 34, 2014</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Division</w:t>
            </w:r>
            <w:r w:rsidR="00A31CA5" w:rsidRPr="00C53650">
              <w:rPr>
                <w:b/>
                <w:bCs/>
                <w:sz w:val="16"/>
                <w:szCs w:val="16"/>
              </w:rPr>
              <w:t> </w:t>
            </w:r>
            <w:r w:rsidRPr="00C53650">
              <w:rPr>
                <w:b/>
                <w:bCs/>
                <w:sz w:val="16"/>
                <w:szCs w:val="16"/>
              </w:rPr>
              <w:t>21</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21</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21</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21</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21</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21</w:t>
            </w:r>
            <w:r w:rsidR="009C76BB">
              <w:rPr>
                <w:sz w:val="16"/>
                <w:szCs w:val="16"/>
              </w:rPr>
              <w:noBreakHyphen/>
            </w:r>
            <w:r w:rsidRPr="00C53650">
              <w:rPr>
                <w:sz w:val="16"/>
                <w:szCs w:val="16"/>
              </w:rPr>
              <w:t>99</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177, 1999; No.</w:t>
            </w:r>
            <w:r w:rsidR="00A31CA5" w:rsidRPr="00C53650">
              <w:rPr>
                <w:sz w:val="16"/>
                <w:szCs w:val="16"/>
              </w:rPr>
              <w:t> </w:t>
            </w:r>
            <w:r w:rsidRPr="00C53650">
              <w:rPr>
                <w:sz w:val="16"/>
                <w:szCs w:val="16"/>
              </w:rPr>
              <w:t>156, 2000; No.</w:t>
            </w:r>
            <w:r w:rsidR="00A31CA5" w:rsidRPr="00C53650">
              <w:rPr>
                <w:sz w:val="16"/>
                <w:szCs w:val="16"/>
              </w:rPr>
              <w:t> </w:t>
            </w:r>
            <w:r w:rsidRPr="00C53650">
              <w:rPr>
                <w:sz w:val="16"/>
                <w:szCs w:val="16"/>
              </w:rPr>
              <w:t>118, 2009</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Part</w:t>
            </w:r>
            <w:r w:rsidR="00A31CA5" w:rsidRPr="00C53650">
              <w:rPr>
                <w:b/>
                <w:bCs/>
                <w:sz w:val="16"/>
                <w:szCs w:val="16"/>
              </w:rPr>
              <w:t> </w:t>
            </w:r>
            <w:r w:rsidRPr="00C53650">
              <w:rPr>
                <w:b/>
                <w:bCs/>
                <w:sz w:val="16"/>
                <w:szCs w:val="16"/>
              </w:rPr>
              <w:t>2</w:t>
            </w:r>
            <w:r w:rsidR="009C76BB">
              <w:rPr>
                <w:b/>
                <w:bCs/>
                <w:sz w:val="16"/>
                <w:szCs w:val="16"/>
              </w:rPr>
              <w:noBreakHyphen/>
            </w:r>
            <w:r w:rsidRPr="00C53650">
              <w:rPr>
                <w:b/>
                <w:bCs/>
                <w:sz w:val="16"/>
                <w:szCs w:val="16"/>
              </w:rPr>
              <w:t>5</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Division</w:t>
            </w:r>
            <w:r w:rsidR="00A31CA5" w:rsidRPr="00C53650">
              <w:rPr>
                <w:b/>
                <w:bCs/>
                <w:sz w:val="16"/>
                <w:szCs w:val="16"/>
              </w:rPr>
              <w:t> </w:t>
            </w:r>
            <w:r w:rsidRPr="00C53650">
              <w:rPr>
                <w:b/>
                <w:bCs/>
                <w:sz w:val="16"/>
                <w:szCs w:val="16"/>
              </w:rPr>
              <w:t>23</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23</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80, 2007; No 70, 2015</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23</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80, 2007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23</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80, 2007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23</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39, 2012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23</w:t>
            </w:r>
            <w:r w:rsidR="009C76BB">
              <w:rPr>
                <w:sz w:val="16"/>
                <w:szCs w:val="16"/>
              </w:rPr>
              <w:noBreakHyphen/>
            </w:r>
            <w:r w:rsidRPr="00C53650">
              <w:rPr>
                <w:sz w:val="16"/>
                <w:szCs w:val="16"/>
              </w:rPr>
              <w:t>99</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177, 1999; No.</w:t>
            </w:r>
            <w:r w:rsidR="00A31CA5" w:rsidRPr="00C53650">
              <w:rPr>
                <w:sz w:val="16"/>
                <w:szCs w:val="16"/>
              </w:rPr>
              <w:t> </w:t>
            </w:r>
            <w:r w:rsidRPr="00C53650">
              <w:rPr>
                <w:sz w:val="16"/>
                <w:szCs w:val="16"/>
              </w:rPr>
              <w:t>118, 2009</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Division</w:t>
            </w:r>
            <w:r w:rsidR="00A31CA5" w:rsidRPr="00C53650">
              <w:rPr>
                <w:b/>
                <w:bCs/>
                <w:sz w:val="16"/>
                <w:szCs w:val="16"/>
              </w:rPr>
              <w:t> </w:t>
            </w:r>
            <w:r w:rsidRPr="00C53650">
              <w:rPr>
                <w:b/>
                <w:bCs/>
                <w:sz w:val="16"/>
                <w:szCs w:val="16"/>
              </w:rPr>
              <w:t>25</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25</w:t>
            </w:r>
            <w:r w:rsidR="009C76BB">
              <w:rPr>
                <w:b/>
                <w:bCs/>
                <w:sz w:val="16"/>
                <w:szCs w:val="16"/>
              </w:rPr>
              <w:noBreakHyphen/>
            </w:r>
            <w:r w:rsidRPr="00C53650">
              <w:rPr>
                <w:b/>
                <w:bCs/>
                <w:sz w:val="16"/>
                <w:szCs w:val="16"/>
              </w:rPr>
              <w:t>A</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996953" w:rsidP="00FF3527">
            <w:pPr>
              <w:pStyle w:val="Tabletext"/>
              <w:tabs>
                <w:tab w:val="center" w:leader="dot" w:pos="2268"/>
              </w:tabs>
              <w:rPr>
                <w:sz w:val="16"/>
                <w:szCs w:val="16"/>
              </w:rPr>
            </w:pPr>
            <w:r w:rsidRPr="00C53650">
              <w:rPr>
                <w:bCs/>
                <w:sz w:val="16"/>
                <w:szCs w:val="16"/>
              </w:rPr>
              <w:t>s</w:t>
            </w:r>
            <w:r w:rsidR="00FF3527" w:rsidRPr="00C53650">
              <w:rPr>
                <w:bCs/>
                <w:sz w:val="16"/>
                <w:szCs w:val="16"/>
              </w:rPr>
              <w:t xml:space="preserve"> 25</w:t>
            </w:r>
            <w:r w:rsidR="009C76BB">
              <w:rPr>
                <w:bCs/>
                <w:sz w:val="16"/>
                <w:szCs w:val="16"/>
              </w:rPr>
              <w:noBreakHyphen/>
            </w:r>
            <w:r w:rsidRPr="00C53650">
              <w:rPr>
                <w:bCs/>
                <w:sz w:val="16"/>
                <w:szCs w:val="16"/>
              </w:rPr>
              <w:t>5</w:t>
            </w:r>
            <w:r w:rsidR="00FF3527" w:rsidRPr="00C53650">
              <w:rPr>
                <w:bCs/>
                <w:sz w:val="16"/>
                <w:szCs w:val="16"/>
              </w:rPr>
              <w:tab/>
            </w:r>
          </w:p>
        </w:tc>
        <w:tc>
          <w:tcPr>
            <w:tcW w:w="4820" w:type="dxa"/>
            <w:shd w:val="clear" w:color="auto" w:fill="auto"/>
          </w:tcPr>
          <w:p w:rsidR="00FF3527" w:rsidRPr="00C53650" w:rsidRDefault="00996953" w:rsidP="00FF3527">
            <w:pPr>
              <w:pStyle w:val="Tabletext"/>
              <w:rPr>
                <w:sz w:val="16"/>
                <w:szCs w:val="16"/>
              </w:rPr>
            </w:pPr>
            <w:r w:rsidRPr="00C53650">
              <w:rPr>
                <w:sz w:val="16"/>
                <w:szCs w:val="16"/>
              </w:rPr>
              <w:t>am No</w:t>
            </w:r>
            <w:r w:rsidR="00A31CA5" w:rsidRPr="00C53650">
              <w:rPr>
                <w:sz w:val="16"/>
                <w:szCs w:val="16"/>
              </w:rPr>
              <w:t> </w:t>
            </w:r>
            <w:r w:rsidR="00FF3527" w:rsidRPr="00C53650">
              <w:rPr>
                <w:sz w:val="16"/>
                <w:szCs w:val="16"/>
              </w:rPr>
              <w:t>73, 2006</w:t>
            </w:r>
          </w:p>
        </w:tc>
      </w:tr>
      <w:tr w:rsidR="00FF3527" w:rsidRPr="00C53650" w:rsidTr="00FF3527">
        <w:trPr>
          <w:cantSplit/>
        </w:trPr>
        <w:tc>
          <w:tcPr>
            <w:tcW w:w="2268" w:type="dxa"/>
            <w:shd w:val="clear" w:color="auto" w:fill="auto"/>
          </w:tcPr>
          <w:p w:rsidR="00FF3527" w:rsidRPr="00C53650" w:rsidRDefault="00FF3527" w:rsidP="00006E51">
            <w:pPr>
              <w:pStyle w:val="Tabletext"/>
              <w:tabs>
                <w:tab w:val="center" w:leader="dot" w:pos="2268"/>
              </w:tabs>
              <w:rPr>
                <w:sz w:val="16"/>
                <w:szCs w:val="16"/>
              </w:rPr>
            </w:pPr>
            <w:r w:rsidRPr="00C53650">
              <w:rPr>
                <w:sz w:val="16"/>
                <w:szCs w:val="16"/>
              </w:rPr>
              <w:t>s 25</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F3527" w:rsidRPr="00C53650" w:rsidRDefault="00FF3527" w:rsidP="00006E51">
            <w:pPr>
              <w:pStyle w:val="Tabletext"/>
              <w:rPr>
                <w:sz w:val="16"/>
                <w:szCs w:val="16"/>
                <w:u w:val="single"/>
              </w:rPr>
            </w:pPr>
            <w:r w:rsidRPr="00C53650">
              <w:rPr>
                <w:sz w:val="16"/>
                <w:szCs w:val="16"/>
              </w:rPr>
              <w:t>am No</w:t>
            </w:r>
            <w:r w:rsidR="00C44AF6" w:rsidRPr="00C53650">
              <w:rPr>
                <w:sz w:val="16"/>
                <w:szCs w:val="16"/>
              </w:rPr>
              <w:t> </w:t>
            </w:r>
            <w:r w:rsidRPr="00C53650">
              <w:rPr>
                <w:sz w:val="16"/>
                <w:szCs w:val="16"/>
              </w:rPr>
              <w:t xml:space="preserve">176, 1999; </w:t>
            </w:r>
            <w:r w:rsidR="00006E51" w:rsidRPr="00C53650">
              <w:rPr>
                <w:sz w:val="16"/>
                <w:szCs w:val="16"/>
              </w:rPr>
              <w:t xml:space="preserve">No 73, 2006; </w:t>
            </w:r>
            <w:r w:rsidRPr="00C53650">
              <w:rPr>
                <w:sz w:val="16"/>
                <w:szCs w:val="16"/>
              </w:rPr>
              <w:t>No</w:t>
            </w:r>
            <w:r w:rsidR="00C44AF6" w:rsidRPr="00C53650">
              <w:rPr>
                <w:sz w:val="16"/>
                <w:szCs w:val="16"/>
              </w:rPr>
              <w:t> </w:t>
            </w:r>
            <w:r w:rsidRPr="00C53650">
              <w:rPr>
                <w:sz w:val="16"/>
                <w:szCs w:val="16"/>
              </w:rPr>
              <w:t>39, 2012</w:t>
            </w:r>
            <w:r w:rsidR="00F32EF4" w:rsidRPr="00C53650">
              <w:rPr>
                <w:sz w:val="16"/>
                <w:szCs w:val="16"/>
              </w:rPr>
              <w:t xml:space="preserve">; </w:t>
            </w:r>
            <w:r w:rsidR="00F32EF4" w:rsidRPr="00C53650">
              <w:rPr>
                <w:sz w:val="16"/>
                <w:szCs w:val="16"/>
                <w:u w:val="single"/>
              </w:rPr>
              <w:t>No 69, 2020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25</w:t>
            </w:r>
            <w:r w:rsidR="009C76BB">
              <w:rPr>
                <w:sz w:val="16"/>
                <w:szCs w:val="16"/>
              </w:rPr>
              <w:noBreakHyphen/>
            </w:r>
            <w:r w:rsidRPr="00C53650">
              <w:rPr>
                <w:sz w:val="16"/>
                <w:szCs w:val="16"/>
              </w:rPr>
              <w:t>49</w:t>
            </w:r>
            <w:r w:rsidRPr="00C53650">
              <w:rPr>
                <w:sz w:val="16"/>
                <w:szCs w:val="16"/>
              </w:rPr>
              <w:tab/>
            </w:r>
          </w:p>
        </w:tc>
        <w:tc>
          <w:tcPr>
            <w:tcW w:w="4820" w:type="dxa"/>
            <w:shd w:val="clear" w:color="auto" w:fill="auto"/>
          </w:tcPr>
          <w:p w:rsidR="00FF3527" w:rsidRPr="00C53650" w:rsidRDefault="00FF3527" w:rsidP="00CE0FA1">
            <w:pPr>
              <w:pStyle w:val="Tabletext"/>
              <w:rPr>
                <w:sz w:val="16"/>
                <w:szCs w:val="16"/>
              </w:rPr>
            </w:pPr>
            <w:r w:rsidRPr="00C53650">
              <w:rPr>
                <w:sz w:val="16"/>
                <w:szCs w:val="16"/>
              </w:rPr>
              <w:t xml:space="preserve">am No </w:t>
            </w:r>
            <w:r w:rsidR="00CE0FA1" w:rsidRPr="00C53650">
              <w:rPr>
                <w:sz w:val="16"/>
                <w:szCs w:val="16"/>
              </w:rPr>
              <w:t xml:space="preserve">177, 1999; No </w:t>
            </w:r>
            <w:r w:rsidRPr="00C53650">
              <w:rPr>
                <w:sz w:val="16"/>
                <w:szCs w:val="16"/>
              </w:rPr>
              <w:t>92, 2000; No 2, 2015; No 52, 2016</w:t>
            </w:r>
            <w:r w:rsidR="0062420B" w:rsidRPr="00C53650">
              <w:rPr>
                <w:sz w:val="16"/>
                <w:szCs w:val="16"/>
              </w:rPr>
              <w:t>; No 77, 2017</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25</w:t>
            </w:r>
            <w:r w:rsidR="009C76BB">
              <w:rPr>
                <w:b/>
                <w:bCs/>
                <w:sz w:val="16"/>
                <w:szCs w:val="16"/>
              </w:rPr>
              <w:noBreakHyphen/>
            </w:r>
            <w:r w:rsidRPr="00C53650">
              <w:rPr>
                <w:b/>
                <w:bCs/>
                <w:sz w:val="16"/>
                <w:szCs w:val="16"/>
              </w:rPr>
              <w:t>B</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6E475A">
            <w:pPr>
              <w:pStyle w:val="Tabletext"/>
              <w:tabs>
                <w:tab w:val="center" w:leader="dot" w:pos="2268"/>
              </w:tabs>
              <w:rPr>
                <w:sz w:val="16"/>
                <w:szCs w:val="16"/>
              </w:rPr>
            </w:pPr>
            <w:r w:rsidRPr="00C53650">
              <w:rPr>
                <w:bCs/>
                <w:sz w:val="16"/>
                <w:szCs w:val="16"/>
              </w:rPr>
              <w:t>s 25</w:t>
            </w:r>
            <w:r w:rsidR="009C76BB">
              <w:rPr>
                <w:bCs/>
                <w:sz w:val="16"/>
                <w:szCs w:val="16"/>
              </w:rPr>
              <w:noBreakHyphen/>
            </w:r>
            <w:r w:rsidRPr="00C53650">
              <w:rPr>
                <w:bCs/>
                <w:sz w:val="16"/>
                <w:szCs w:val="16"/>
              </w:rPr>
              <w:t>55</w:t>
            </w:r>
            <w:r w:rsidRPr="00C53650">
              <w:rPr>
                <w:bCs/>
                <w:sz w:val="16"/>
                <w:szCs w:val="16"/>
              </w:rPr>
              <w:tab/>
            </w:r>
          </w:p>
        </w:tc>
        <w:tc>
          <w:tcPr>
            <w:tcW w:w="4820" w:type="dxa"/>
            <w:shd w:val="clear" w:color="auto" w:fill="auto"/>
          </w:tcPr>
          <w:p w:rsidR="00FF3527" w:rsidRPr="00C53650" w:rsidRDefault="00FF3527" w:rsidP="006E475A">
            <w:pPr>
              <w:pStyle w:val="Tabletext"/>
              <w:rPr>
                <w:sz w:val="16"/>
                <w:szCs w:val="16"/>
              </w:rPr>
            </w:pPr>
            <w:r w:rsidRPr="00C53650">
              <w:rPr>
                <w:sz w:val="16"/>
                <w:szCs w:val="16"/>
              </w:rPr>
              <w:t>am No</w:t>
            </w:r>
            <w:r w:rsidR="00C44AF6" w:rsidRPr="00C53650">
              <w:rPr>
                <w:sz w:val="16"/>
                <w:szCs w:val="16"/>
              </w:rPr>
              <w:t> </w:t>
            </w:r>
            <w:r w:rsidRPr="00C53650">
              <w:rPr>
                <w:sz w:val="16"/>
                <w:szCs w:val="16"/>
              </w:rPr>
              <w:t>73, 2006</w:t>
            </w:r>
          </w:p>
        </w:tc>
      </w:tr>
      <w:tr w:rsidR="00FF3527" w:rsidRPr="00C53650" w:rsidTr="00FF3527">
        <w:trPr>
          <w:cantSplit/>
        </w:trPr>
        <w:tc>
          <w:tcPr>
            <w:tcW w:w="2268" w:type="dxa"/>
            <w:shd w:val="clear" w:color="auto" w:fill="auto"/>
          </w:tcPr>
          <w:p w:rsidR="00FF3527" w:rsidRPr="00C53650" w:rsidRDefault="00996953" w:rsidP="00FF3527">
            <w:pPr>
              <w:pStyle w:val="Tabletext"/>
              <w:tabs>
                <w:tab w:val="center" w:leader="dot" w:pos="2268"/>
              </w:tabs>
              <w:rPr>
                <w:sz w:val="16"/>
                <w:szCs w:val="16"/>
              </w:rPr>
            </w:pPr>
            <w:r w:rsidRPr="00C53650">
              <w:rPr>
                <w:sz w:val="16"/>
                <w:szCs w:val="16"/>
              </w:rPr>
              <w:t>s</w:t>
            </w:r>
            <w:r w:rsidR="00FF3527" w:rsidRPr="00C53650">
              <w:rPr>
                <w:sz w:val="16"/>
                <w:szCs w:val="16"/>
              </w:rPr>
              <w:t xml:space="preserve"> 25</w:t>
            </w:r>
            <w:r w:rsidR="009C76BB">
              <w:rPr>
                <w:sz w:val="16"/>
                <w:szCs w:val="16"/>
              </w:rPr>
              <w:noBreakHyphen/>
            </w:r>
            <w:r w:rsidR="00FF3527" w:rsidRPr="00C53650">
              <w:rPr>
                <w:sz w:val="16"/>
                <w:szCs w:val="16"/>
              </w:rPr>
              <w:t>57</w:t>
            </w:r>
            <w:r w:rsidR="00FF3527" w:rsidRPr="00C53650">
              <w:rPr>
                <w:sz w:val="16"/>
                <w:szCs w:val="16"/>
              </w:rPr>
              <w:tab/>
            </w:r>
          </w:p>
        </w:tc>
        <w:tc>
          <w:tcPr>
            <w:tcW w:w="4820" w:type="dxa"/>
            <w:shd w:val="clear" w:color="auto" w:fill="auto"/>
          </w:tcPr>
          <w:p w:rsidR="00FF3527" w:rsidRPr="00C53650" w:rsidRDefault="00FF3527" w:rsidP="00996953">
            <w:pPr>
              <w:pStyle w:val="Tabletext"/>
              <w:rPr>
                <w:sz w:val="16"/>
                <w:szCs w:val="16"/>
              </w:rPr>
            </w:pPr>
            <w:r w:rsidRPr="00C53650">
              <w:rPr>
                <w:sz w:val="16"/>
                <w:szCs w:val="16"/>
              </w:rPr>
              <w:t>ad No</w:t>
            </w:r>
            <w:r w:rsidR="00A31CA5" w:rsidRPr="00C53650">
              <w:rPr>
                <w:sz w:val="16"/>
                <w:szCs w:val="16"/>
              </w:rPr>
              <w:t> </w:t>
            </w:r>
            <w:r w:rsidRPr="00C53650">
              <w:rPr>
                <w:sz w:val="16"/>
                <w:szCs w:val="16"/>
              </w:rPr>
              <w:t>156, 2000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p>
        </w:tc>
        <w:tc>
          <w:tcPr>
            <w:tcW w:w="4820" w:type="dxa"/>
            <w:shd w:val="clear" w:color="auto" w:fill="auto"/>
          </w:tcPr>
          <w:p w:rsidR="00FF3527" w:rsidRPr="00C53650" w:rsidRDefault="00FF3527" w:rsidP="00996953">
            <w:pPr>
              <w:pStyle w:val="Tabletext"/>
              <w:rPr>
                <w:sz w:val="16"/>
                <w:szCs w:val="16"/>
              </w:rPr>
            </w:pPr>
            <w:r w:rsidRPr="00C53650">
              <w:rPr>
                <w:sz w:val="16"/>
                <w:szCs w:val="16"/>
              </w:rPr>
              <w:t>am No</w:t>
            </w:r>
            <w:r w:rsidR="00A31CA5" w:rsidRPr="00C53650">
              <w:rPr>
                <w:sz w:val="16"/>
                <w:szCs w:val="16"/>
              </w:rPr>
              <w:t> </w:t>
            </w:r>
            <w:r w:rsidRPr="00C53650">
              <w:rPr>
                <w:sz w:val="16"/>
                <w:szCs w:val="16"/>
              </w:rPr>
              <w:t>73, 2006</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25</w:t>
            </w:r>
            <w:r w:rsidR="009C76BB">
              <w:rPr>
                <w:sz w:val="16"/>
                <w:szCs w:val="16"/>
              </w:rPr>
              <w:noBreakHyphen/>
            </w:r>
            <w:r w:rsidRPr="00C53650">
              <w:rPr>
                <w:sz w:val="16"/>
                <w:szCs w:val="16"/>
              </w:rPr>
              <w:t>60</w:t>
            </w:r>
            <w:r w:rsidRPr="00C53650">
              <w:rPr>
                <w:sz w:val="16"/>
                <w:szCs w:val="16"/>
              </w:rPr>
              <w:tab/>
            </w:r>
          </w:p>
        </w:tc>
        <w:tc>
          <w:tcPr>
            <w:tcW w:w="4820" w:type="dxa"/>
            <w:shd w:val="clear" w:color="auto" w:fill="auto"/>
          </w:tcPr>
          <w:p w:rsidR="00FF3527" w:rsidRPr="00C53650" w:rsidRDefault="00FF3527" w:rsidP="002E504D">
            <w:pPr>
              <w:pStyle w:val="Tabletext"/>
              <w:rPr>
                <w:sz w:val="16"/>
                <w:szCs w:val="16"/>
              </w:rPr>
            </w:pPr>
            <w:r w:rsidRPr="00C53650">
              <w:rPr>
                <w:sz w:val="16"/>
                <w:szCs w:val="16"/>
              </w:rPr>
              <w:t>am No</w:t>
            </w:r>
            <w:r w:rsidR="00A31CA5" w:rsidRPr="00C53650">
              <w:rPr>
                <w:sz w:val="16"/>
                <w:szCs w:val="16"/>
              </w:rPr>
              <w:t> </w:t>
            </w:r>
            <w:r w:rsidRPr="00C53650">
              <w:rPr>
                <w:sz w:val="16"/>
                <w:szCs w:val="16"/>
              </w:rPr>
              <w:t>176, 1999; No</w:t>
            </w:r>
            <w:r w:rsidR="00A31CA5" w:rsidRPr="00C53650">
              <w:rPr>
                <w:sz w:val="16"/>
                <w:szCs w:val="16"/>
              </w:rPr>
              <w:t> </w:t>
            </w:r>
            <w:r w:rsidRPr="00C53650">
              <w:rPr>
                <w:sz w:val="16"/>
                <w:szCs w:val="16"/>
              </w:rPr>
              <w:t>156, 2000</w:t>
            </w:r>
            <w:r w:rsidR="00F32EF4" w:rsidRPr="00C53650">
              <w:rPr>
                <w:sz w:val="16"/>
                <w:szCs w:val="16"/>
              </w:rPr>
              <w:t>;</w:t>
            </w:r>
            <w:r w:rsidR="00996953" w:rsidRPr="00C53650">
              <w:rPr>
                <w:sz w:val="16"/>
                <w:szCs w:val="16"/>
              </w:rPr>
              <w:t xml:space="preserve"> No 73, 2006;</w:t>
            </w:r>
            <w:r w:rsidR="00F32EF4" w:rsidRPr="00C53650">
              <w:rPr>
                <w:sz w:val="16"/>
                <w:szCs w:val="16"/>
              </w:rPr>
              <w:t xml:space="preserve"> </w:t>
            </w:r>
            <w:r w:rsidR="00F32EF4" w:rsidRPr="00C53650">
              <w:rPr>
                <w:sz w:val="16"/>
                <w:szCs w:val="16"/>
                <w:u w:val="single"/>
              </w:rPr>
              <w:t>No 69, 2020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25</w:t>
            </w:r>
            <w:r w:rsidR="009C76BB">
              <w:rPr>
                <w:sz w:val="16"/>
                <w:szCs w:val="16"/>
              </w:rPr>
              <w:noBreakHyphen/>
            </w:r>
            <w:r w:rsidRPr="00C53650">
              <w:rPr>
                <w:sz w:val="16"/>
                <w:szCs w:val="16"/>
              </w:rPr>
              <w:t>99</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F5140D" w:rsidRPr="00C53650">
              <w:rPr>
                <w:sz w:val="16"/>
                <w:szCs w:val="16"/>
              </w:rPr>
              <w:t> </w:t>
            </w:r>
            <w:r w:rsidRPr="00C53650">
              <w:rPr>
                <w:sz w:val="16"/>
                <w:szCs w:val="16"/>
              </w:rPr>
              <w:t>177, 1999; No</w:t>
            </w:r>
            <w:r w:rsidR="00F5140D" w:rsidRPr="00C53650">
              <w:rPr>
                <w:sz w:val="16"/>
                <w:szCs w:val="16"/>
              </w:rPr>
              <w:t> </w:t>
            </w:r>
            <w:r w:rsidRPr="00C53650">
              <w:rPr>
                <w:sz w:val="16"/>
                <w:szCs w:val="16"/>
              </w:rPr>
              <w:t>118, 2009; No 52, 2016</w:t>
            </w:r>
            <w:r w:rsidR="0062420B" w:rsidRPr="00C53650">
              <w:rPr>
                <w:sz w:val="16"/>
                <w:szCs w:val="16"/>
              </w:rPr>
              <w:t>; No 77, 2017</w:t>
            </w:r>
          </w:p>
        </w:tc>
      </w:tr>
      <w:tr w:rsidR="00FF3527" w:rsidRPr="00C53650" w:rsidTr="00FF3527">
        <w:trPr>
          <w:cantSplit/>
        </w:trPr>
        <w:tc>
          <w:tcPr>
            <w:tcW w:w="2268" w:type="dxa"/>
            <w:shd w:val="clear" w:color="auto" w:fill="auto"/>
          </w:tcPr>
          <w:p w:rsidR="00FF3527" w:rsidRPr="00C53650" w:rsidRDefault="00FF3527" w:rsidP="00792B80">
            <w:pPr>
              <w:pStyle w:val="Tabletext"/>
              <w:keepNext/>
              <w:keepLines/>
              <w:rPr>
                <w:sz w:val="16"/>
                <w:szCs w:val="16"/>
              </w:rPr>
            </w:pPr>
            <w:r w:rsidRPr="00C53650">
              <w:rPr>
                <w:b/>
                <w:bCs/>
                <w:sz w:val="16"/>
                <w:szCs w:val="16"/>
              </w:rPr>
              <w:t>Part</w:t>
            </w:r>
            <w:r w:rsidR="00A31CA5" w:rsidRPr="00C53650">
              <w:rPr>
                <w:b/>
                <w:bCs/>
                <w:sz w:val="16"/>
                <w:szCs w:val="16"/>
              </w:rPr>
              <w:t> </w:t>
            </w:r>
            <w:r w:rsidRPr="00C53650">
              <w:rPr>
                <w:b/>
                <w:bCs/>
                <w:sz w:val="16"/>
                <w:szCs w:val="16"/>
              </w:rPr>
              <w:t>2</w:t>
            </w:r>
            <w:r w:rsidR="009C76BB">
              <w:rPr>
                <w:b/>
                <w:bCs/>
                <w:sz w:val="16"/>
                <w:szCs w:val="16"/>
              </w:rPr>
              <w:noBreakHyphen/>
            </w:r>
            <w:r w:rsidRPr="00C53650">
              <w:rPr>
                <w:b/>
                <w:bCs/>
                <w:sz w:val="16"/>
                <w:szCs w:val="16"/>
              </w:rPr>
              <w:t>6</w:t>
            </w:r>
          </w:p>
        </w:tc>
        <w:tc>
          <w:tcPr>
            <w:tcW w:w="4820" w:type="dxa"/>
            <w:shd w:val="clear" w:color="auto" w:fill="auto"/>
          </w:tcPr>
          <w:p w:rsidR="00FF3527" w:rsidRPr="00C53650" w:rsidRDefault="00FF3527" w:rsidP="00792B80">
            <w:pPr>
              <w:pStyle w:val="Tabletext"/>
              <w:keepNext/>
              <w:keepLines/>
              <w:rPr>
                <w:sz w:val="16"/>
                <w:szCs w:val="16"/>
              </w:rPr>
            </w:pPr>
          </w:p>
        </w:tc>
      </w:tr>
      <w:tr w:rsidR="00FF3527" w:rsidRPr="00C53650" w:rsidTr="00FF3527">
        <w:trPr>
          <w:cantSplit/>
        </w:trPr>
        <w:tc>
          <w:tcPr>
            <w:tcW w:w="2268" w:type="dxa"/>
            <w:shd w:val="clear" w:color="auto" w:fill="auto"/>
          </w:tcPr>
          <w:p w:rsidR="00FF3527" w:rsidRPr="00C53650" w:rsidRDefault="00FF3527" w:rsidP="00792B80">
            <w:pPr>
              <w:pStyle w:val="Tabletext"/>
              <w:keepNext/>
              <w:rPr>
                <w:sz w:val="16"/>
                <w:szCs w:val="16"/>
              </w:rPr>
            </w:pPr>
            <w:r w:rsidRPr="00C53650">
              <w:rPr>
                <w:b/>
                <w:bCs/>
                <w:sz w:val="16"/>
                <w:szCs w:val="16"/>
              </w:rPr>
              <w:t>Division</w:t>
            </w:r>
            <w:r w:rsidR="00A31CA5" w:rsidRPr="00C53650">
              <w:rPr>
                <w:b/>
                <w:bCs/>
                <w:sz w:val="16"/>
                <w:szCs w:val="16"/>
              </w:rPr>
              <w:t> </w:t>
            </w:r>
            <w:r w:rsidRPr="00C53650">
              <w:rPr>
                <w:b/>
                <w:bCs/>
                <w:sz w:val="16"/>
                <w:szCs w:val="16"/>
              </w:rPr>
              <w:t>27</w:t>
            </w:r>
          </w:p>
        </w:tc>
        <w:tc>
          <w:tcPr>
            <w:tcW w:w="4820" w:type="dxa"/>
            <w:shd w:val="clear" w:color="auto" w:fill="auto"/>
          </w:tcPr>
          <w:p w:rsidR="00FF3527" w:rsidRPr="00C53650" w:rsidRDefault="00FF3527" w:rsidP="00792B80">
            <w:pPr>
              <w:pStyle w:val="Tabletext"/>
              <w:keepN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27</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39, 2012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27</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w:t>
            </w:r>
            <w:r w:rsidR="000A3B7A" w:rsidRPr="00C53650">
              <w:rPr>
                <w:sz w:val="16"/>
                <w:szCs w:val="16"/>
              </w:rPr>
              <w:t>m</w:t>
            </w:r>
            <w:r w:rsidRPr="00C53650">
              <w:rPr>
                <w:sz w:val="16"/>
                <w:szCs w:val="16"/>
              </w:rPr>
              <w:t>. No.</w:t>
            </w:r>
            <w:r w:rsidR="00A31CA5" w:rsidRPr="00C53650">
              <w:rPr>
                <w:sz w:val="16"/>
                <w:szCs w:val="16"/>
              </w:rPr>
              <w:t> </w:t>
            </w:r>
            <w:r w:rsidRPr="00C53650">
              <w:rPr>
                <w:sz w:val="16"/>
                <w:szCs w:val="16"/>
              </w:rPr>
              <w:t>134, 2004</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27</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 xml:space="preserve">am No  92, 2000; No  73, 2001; </w:t>
            </w:r>
            <w:r w:rsidR="000A3B7A" w:rsidRPr="00C53650">
              <w:rPr>
                <w:sz w:val="16"/>
                <w:szCs w:val="16"/>
              </w:rPr>
              <w:t xml:space="preserve">No. 73, 2006; </w:t>
            </w:r>
            <w:r w:rsidRPr="00C53650">
              <w:rPr>
                <w:sz w:val="16"/>
                <w:szCs w:val="16"/>
              </w:rPr>
              <w:t>No  80, 2007; No 2, 2015</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27</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80, 2007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27</w:t>
            </w:r>
            <w:r w:rsidR="009C76BB">
              <w:rPr>
                <w:sz w:val="16"/>
                <w:szCs w:val="16"/>
              </w:rPr>
              <w:noBreakHyphen/>
            </w:r>
            <w:r w:rsidRPr="00C53650">
              <w:rPr>
                <w:sz w:val="16"/>
                <w:szCs w:val="16"/>
              </w:rPr>
              <w:t>22</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156, 2000</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 xml:space="preserve">am. </w:t>
            </w:r>
            <w:r w:rsidR="000A3B7A" w:rsidRPr="00C53650">
              <w:rPr>
                <w:sz w:val="16"/>
                <w:szCs w:val="16"/>
              </w:rPr>
              <w:t xml:space="preserve">No. 73, 2006; </w:t>
            </w:r>
            <w:r w:rsidRPr="00C53650">
              <w:rPr>
                <w:sz w:val="16"/>
                <w:szCs w:val="16"/>
              </w:rPr>
              <w:t>No.</w:t>
            </w:r>
            <w:r w:rsidR="00A31CA5" w:rsidRPr="00C53650">
              <w:rPr>
                <w:sz w:val="16"/>
                <w:szCs w:val="16"/>
              </w:rPr>
              <w:t> </w:t>
            </w:r>
            <w:r w:rsidRPr="00C53650">
              <w:rPr>
                <w:sz w:val="16"/>
                <w:szCs w:val="16"/>
              </w:rPr>
              <w:t>80, 2007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27</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73, 2006</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27</w:t>
            </w:r>
            <w:r w:rsidR="009C76BB">
              <w:rPr>
                <w:sz w:val="16"/>
                <w:szCs w:val="16"/>
              </w:rPr>
              <w:noBreakHyphen/>
            </w:r>
            <w:r w:rsidRPr="00C53650">
              <w:rPr>
                <w:sz w:val="16"/>
                <w:szCs w:val="16"/>
              </w:rPr>
              <w:t>30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176, 1999</w:t>
            </w:r>
            <w:r w:rsidR="000A3B7A" w:rsidRPr="00C53650">
              <w:rPr>
                <w:sz w:val="16"/>
                <w:szCs w:val="16"/>
              </w:rPr>
              <w:t>; No. 73, 2006</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27</w:t>
            </w:r>
            <w:r w:rsidR="009C76BB">
              <w:rPr>
                <w:sz w:val="16"/>
                <w:szCs w:val="16"/>
              </w:rPr>
              <w:noBreakHyphen/>
            </w:r>
            <w:r w:rsidRPr="00C53650">
              <w:rPr>
                <w:sz w:val="16"/>
                <w:szCs w:val="16"/>
              </w:rPr>
              <w:t>37</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 xml:space="preserve">am. </w:t>
            </w:r>
            <w:r w:rsidR="000A3B7A" w:rsidRPr="00C53650">
              <w:rPr>
                <w:sz w:val="16"/>
                <w:szCs w:val="16"/>
              </w:rPr>
              <w:t xml:space="preserve">No. 73, 2006; </w:t>
            </w:r>
            <w:r w:rsidRPr="00C53650">
              <w:rPr>
                <w:sz w:val="16"/>
                <w:szCs w:val="16"/>
              </w:rPr>
              <w:t>No.</w:t>
            </w:r>
            <w:r w:rsidR="00A31CA5" w:rsidRPr="00C53650">
              <w:rPr>
                <w:sz w:val="16"/>
                <w:szCs w:val="16"/>
              </w:rPr>
              <w:t> </w:t>
            </w:r>
            <w:r w:rsidRPr="00C53650">
              <w:rPr>
                <w:sz w:val="16"/>
                <w:szCs w:val="16"/>
              </w:rPr>
              <w:t>80, 2007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27</w:t>
            </w:r>
            <w:r w:rsidR="009C76BB">
              <w:rPr>
                <w:sz w:val="16"/>
                <w:szCs w:val="16"/>
              </w:rPr>
              <w:noBreakHyphen/>
            </w:r>
            <w:r w:rsidRPr="00C53650">
              <w:rPr>
                <w:sz w:val="16"/>
                <w:szCs w:val="16"/>
              </w:rPr>
              <w:t>38</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73, 2006</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27</w:t>
            </w:r>
            <w:r w:rsidR="009C76BB">
              <w:rPr>
                <w:sz w:val="16"/>
                <w:szCs w:val="16"/>
              </w:rPr>
              <w:noBreakHyphen/>
            </w:r>
            <w:r w:rsidRPr="00C53650">
              <w:rPr>
                <w:sz w:val="16"/>
                <w:szCs w:val="16"/>
              </w:rPr>
              <w:t>39</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118, 2009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27</w:t>
            </w:r>
            <w:r w:rsidR="009C76BB">
              <w:rPr>
                <w:sz w:val="16"/>
                <w:szCs w:val="16"/>
              </w:rPr>
              <w:noBreakHyphen/>
            </w:r>
            <w:r w:rsidRPr="00C53650">
              <w:rPr>
                <w:sz w:val="16"/>
                <w:szCs w:val="16"/>
              </w:rPr>
              <w:t>40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176, 1999; No.</w:t>
            </w:r>
            <w:r w:rsidR="00A31CA5" w:rsidRPr="00C53650">
              <w:rPr>
                <w:sz w:val="16"/>
                <w:szCs w:val="16"/>
              </w:rPr>
              <w:t> </w:t>
            </w:r>
            <w:r w:rsidRPr="00C53650">
              <w:rPr>
                <w:sz w:val="16"/>
                <w:szCs w:val="16"/>
              </w:rPr>
              <w:t>118, 2009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27</w:t>
            </w:r>
            <w:r w:rsidR="009C76BB">
              <w:rPr>
                <w:sz w:val="16"/>
                <w:szCs w:val="16"/>
              </w:rPr>
              <w:noBreakHyphen/>
            </w:r>
            <w:r w:rsidRPr="00C53650">
              <w:rPr>
                <w:sz w:val="16"/>
                <w:szCs w:val="16"/>
              </w:rPr>
              <w:t>99</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F5140D" w:rsidRPr="00C53650">
              <w:rPr>
                <w:sz w:val="16"/>
                <w:szCs w:val="16"/>
              </w:rPr>
              <w:t> </w:t>
            </w:r>
            <w:r w:rsidRPr="00C53650">
              <w:rPr>
                <w:sz w:val="16"/>
                <w:szCs w:val="16"/>
              </w:rPr>
              <w:t>176, 1999; No</w:t>
            </w:r>
            <w:r w:rsidR="00F5140D" w:rsidRPr="00C53650">
              <w:rPr>
                <w:sz w:val="16"/>
                <w:szCs w:val="16"/>
              </w:rPr>
              <w:t> </w:t>
            </w:r>
            <w:r w:rsidRPr="00C53650">
              <w:rPr>
                <w:sz w:val="16"/>
                <w:szCs w:val="16"/>
              </w:rPr>
              <w:t>73, 2001; No</w:t>
            </w:r>
            <w:r w:rsidR="00F5140D" w:rsidRPr="00C53650">
              <w:rPr>
                <w:sz w:val="16"/>
                <w:szCs w:val="16"/>
              </w:rPr>
              <w:t> </w:t>
            </w:r>
            <w:r w:rsidRPr="00C53650">
              <w:rPr>
                <w:sz w:val="16"/>
                <w:szCs w:val="16"/>
              </w:rPr>
              <w:t>134, 2004; No</w:t>
            </w:r>
            <w:r w:rsidR="00F5140D" w:rsidRPr="00C53650">
              <w:rPr>
                <w:sz w:val="16"/>
                <w:szCs w:val="16"/>
              </w:rPr>
              <w:t> </w:t>
            </w:r>
            <w:r w:rsidRPr="00C53650">
              <w:rPr>
                <w:sz w:val="16"/>
                <w:szCs w:val="16"/>
              </w:rPr>
              <w:t>118, 2009; No 52, 2016</w:t>
            </w:r>
            <w:r w:rsidR="0062420B" w:rsidRPr="00C53650">
              <w:rPr>
                <w:sz w:val="16"/>
                <w:szCs w:val="16"/>
              </w:rPr>
              <w:t>; No 77, 2017</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Division</w:t>
            </w:r>
            <w:r w:rsidR="00A31CA5" w:rsidRPr="00C53650">
              <w:rPr>
                <w:b/>
                <w:bCs/>
                <w:sz w:val="16"/>
                <w:szCs w:val="16"/>
              </w:rPr>
              <w:t> </w:t>
            </w:r>
            <w:r w:rsidRPr="00C53650">
              <w:rPr>
                <w:b/>
                <w:bCs/>
                <w:sz w:val="16"/>
                <w:szCs w:val="16"/>
              </w:rPr>
              <w:t>29</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29</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39, 2012</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29</w:t>
            </w:r>
            <w:r w:rsidR="009C76BB">
              <w:rPr>
                <w:b/>
                <w:bCs/>
                <w:sz w:val="16"/>
                <w:szCs w:val="16"/>
              </w:rPr>
              <w:noBreakHyphen/>
            </w:r>
            <w:r w:rsidRPr="00C53650">
              <w:rPr>
                <w:b/>
                <w:bCs/>
                <w:sz w:val="16"/>
                <w:szCs w:val="16"/>
              </w:rPr>
              <w:t>A</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29</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156, 2000; No.</w:t>
            </w:r>
            <w:r w:rsidR="00A31CA5" w:rsidRPr="00C53650">
              <w:rPr>
                <w:sz w:val="16"/>
                <w:szCs w:val="16"/>
              </w:rPr>
              <w:t> </w:t>
            </w:r>
            <w:r w:rsidRPr="00C53650">
              <w:rPr>
                <w:sz w:val="16"/>
                <w:szCs w:val="16"/>
              </w:rPr>
              <w:t>21, 2010; No.</w:t>
            </w:r>
            <w:r w:rsidR="00A31CA5" w:rsidRPr="00C53650">
              <w:rPr>
                <w:sz w:val="16"/>
                <w:szCs w:val="16"/>
              </w:rPr>
              <w:t> </w:t>
            </w:r>
            <w:r w:rsidRPr="00C53650">
              <w:rPr>
                <w:sz w:val="16"/>
                <w:szCs w:val="16"/>
              </w:rPr>
              <w:t>39, 2012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29</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176, 1999; No.</w:t>
            </w:r>
            <w:r w:rsidR="00A31CA5" w:rsidRPr="00C53650">
              <w:rPr>
                <w:sz w:val="16"/>
                <w:szCs w:val="16"/>
              </w:rPr>
              <w:t> </w:t>
            </w:r>
            <w:r w:rsidRPr="00C53650">
              <w:rPr>
                <w:sz w:val="16"/>
                <w:szCs w:val="16"/>
              </w:rPr>
              <w:t>41, 2005; No.</w:t>
            </w:r>
            <w:r w:rsidR="00A31CA5" w:rsidRPr="00C53650">
              <w:rPr>
                <w:sz w:val="16"/>
                <w:szCs w:val="16"/>
              </w:rPr>
              <w:t> </w:t>
            </w:r>
            <w:r w:rsidRPr="00C53650">
              <w:rPr>
                <w:sz w:val="16"/>
                <w:szCs w:val="16"/>
              </w:rPr>
              <w:t>39, 2012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29</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32, 2006</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29</w:t>
            </w:r>
            <w:r w:rsidR="009C76BB">
              <w:rPr>
                <w:sz w:val="16"/>
                <w:szCs w:val="16"/>
              </w:rPr>
              <w:noBreakHyphen/>
            </w:r>
            <w:r w:rsidRPr="00C53650">
              <w:rPr>
                <w:sz w:val="16"/>
                <w:szCs w:val="16"/>
              </w:rPr>
              <w:t>39</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Nos. 176 and 177, 1999; Nos. 92 and 156, 2000; No.</w:t>
            </w:r>
            <w:r w:rsidR="00A31CA5" w:rsidRPr="00C53650">
              <w:rPr>
                <w:sz w:val="16"/>
                <w:szCs w:val="16"/>
              </w:rPr>
              <w:t> </w:t>
            </w:r>
            <w:r w:rsidRPr="00C53650">
              <w:rPr>
                <w:sz w:val="16"/>
                <w:szCs w:val="16"/>
              </w:rPr>
              <w:t>118, 2009; No.</w:t>
            </w:r>
            <w:r w:rsidR="00A31CA5" w:rsidRPr="00C53650">
              <w:rPr>
                <w:sz w:val="16"/>
                <w:szCs w:val="16"/>
              </w:rPr>
              <w:t> </w:t>
            </w:r>
            <w:r w:rsidRPr="00C53650">
              <w:rPr>
                <w:sz w:val="16"/>
                <w:szCs w:val="16"/>
              </w:rPr>
              <w:t>21, 2010; No.</w:t>
            </w:r>
            <w:r w:rsidR="00A31CA5" w:rsidRPr="00C53650">
              <w:rPr>
                <w:sz w:val="16"/>
                <w:szCs w:val="16"/>
              </w:rPr>
              <w:t> </w:t>
            </w:r>
            <w:r w:rsidRPr="00C53650">
              <w:rPr>
                <w:sz w:val="16"/>
                <w:szCs w:val="16"/>
              </w:rPr>
              <w:t>12, 2012</w:t>
            </w:r>
          </w:p>
        </w:tc>
      </w:tr>
      <w:tr w:rsidR="00FF3527" w:rsidRPr="00C53650" w:rsidTr="00FF3527">
        <w:trPr>
          <w:cantSplit/>
        </w:trPr>
        <w:tc>
          <w:tcPr>
            <w:tcW w:w="2268" w:type="dxa"/>
            <w:shd w:val="clear" w:color="auto" w:fill="auto"/>
          </w:tcPr>
          <w:p w:rsidR="00FF3527" w:rsidRPr="00C53650" w:rsidRDefault="00FF3527" w:rsidP="00290D3A">
            <w:pPr>
              <w:pStyle w:val="Tabletext"/>
              <w:keepNext/>
              <w:rPr>
                <w:sz w:val="16"/>
                <w:szCs w:val="16"/>
              </w:rPr>
            </w:pPr>
            <w:r w:rsidRPr="00C53650">
              <w:rPr>
                <w:b/>
                <w:bCs/>
                <w:sz w:val="16"/>
                <w:szCs w:val="16"/>
              </w:rPr>
              <w:t>Subdivision</w:t>
            </w:r>
            <w:r w:rsidR="00A31CA5" w:rsidRPr="00C53650">
              <w:rPr>
                <w:b/>
                <w:bCs/>
                <w:sz w:val="16"/>
                <w:szCs w:val="16"/>
              </w:rPr>
              <w:t> </w:t>
            </w:r>
            <w:r w:rsidRPr="00C53650">
              <w:rPr>
                <w:b/>
                <w:bCs/>
                <w:sz w:val="16"/>
                <w:szCs w:val="16"/>
              </w:rPr>
              <w:t>29</w:t>
            </w:r>
            <w:r w:rsidR="009C76BB">
              <w:rPr>
                <w:b/>
                <w:bCs/>
                <w:sz w:val="16"/>
                <w:szCs w:val="16"/>
              </w:rPr>
              <w:noBreakHyphen/>
            </w:r>
            <w:r w:rsidRPr="00C53650">
              <w:rPr>
                <w:b/>
                <w:bCs/>
                <w:sz w:val="16"/>
                <w:szCs w:val="16"/>
              </w:rPr>
              <w:t>B</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29</w:t>
            </w:r>
            <w:r w:rsidR="009C76BB">
              <w:rPr>
                <w:sz w:val="16"/>
                <w:szCs w:val="16"/>
              </w:rPr>
              <w:noBreakHyphen/>
            </w:r>
            <w:r w:rsidRPr="00C53650">
              <w:rPr>
                <w:sz w:val="16"/>
                <w:szCs w:val="16"/>
              </w:rPr>
              <w:t>40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176, 1999; No.</w:t>
            </w:r>
            <w:r w:rsidR="00A31CA5" w:rsidRPr="00C53650">
              <w:rPr>
                <w:sz w:val="16"/>
                <w:szCs w:val="16"/>
              </w:rPr>
              <w:t> </w:t>
            </w:r>
            <w:r w:rsidRPr="00C53650">
              <w:rPr>
                <w:sz w:val="16"/>
                <w:szCs w:val="16"/>
              </w:rPr>
              <w:t>92, 2000; No.</w:t>
            </w:r>
            <w:r w:rsidR="00A31CA5" w:rsidRPr="00C53650">
              <w:rPr>
                <w:sz w:val="16"/>
                <w:szCs w:val="16"/>
              </w:rPr>
              <w:t> </w:t>
            </w:r>
            <w:r w:rsidRPr="00C53650">
              <w:rPr>
                <w:sz w:val="16"/>
                <w:szCs w:val="16"/>
              </w:rPr>
              <w:t>95, 2004; No.</w:t>
            </w:r>
            <w:r w:rsidR="00A31CA5" w:rsidRPr="00C53650">
              <w:rPr>
                <w:sz w:val="16"/>
                <w:szCs w:val="16"/>
              </w:rPr>
              <w:t> </w:t>
            </w:r>
            <w:r w:rsidRPr="00C53650">
              <w:rPr>
                <w:sz w:val="16"/>
                <w:szCs w:val="16"/>
              </w:rPr>
              <w:t>80, 2006; No.</w:t>
            </w:r>
            <w:r w:rsidR="00A31CA5" w:rsidRPr="00C53650">
              <w:rPr>
                <w:sz w:val="16"/>
                <w:szCs w:val="16"/>
              </w:rPr>
              <w:t> </w:t>
            </w:r>
            <w:r w:rsidRPr="00C53650">
              <w:rPr>
                <w:sz w:val="16"/>
                <w:szCs w:val="16"/>
              </w:rPr>
              <w:t>80, 2007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29</w:t>
            </w:r>
            <w:r w:rsidR="009C76BB">
              <w:rPr>
                <w:sz w:val="16"/>
                <w:szCs w:val="16"/>
              </w:rPr>
              <w:noBreakHyphen/>
            </w:r>
            <w:r w:rsidRPr="00C53650">
              <w:rPr>
                <w:sz w:val="16"/>
                <w:szCs w:val="16"/>
              </w:rPr>
              <w:t>45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176, 1999</w:t>
            </w:r>
            <w:r w:rsidR="000A3B7A" w:rsidRPr="00C53650">
              <w:rPr>
                <w:sz w:val="16"/>
                <w:szCs w:val="16"/>
              </w:rPr>
              <w:t>; No. 73, 2006</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29</w:t>
            </w:r>
            <w:r w:rsidR="009C76BB">
              <w:rPr>
                <w:sz w:val="16"/>
                <w:szCs w:val="16"/>
              </w:rPr>
              <w:noBreakHyphen/>
            </w:r>
            <w:r w:rsidRPr="00C53650">
              <w:rPr>
                <w:sz w:val="16"/>
                <w:szCs w:val="16"/>
              </w:rPr>
              <w:t>50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 xml:space="preserve">95, 2004; </w:t>
            </w:r>
            <w:r w:rsidR="000A3B7A" w:rsidRPr="00C53650">
              <w:rPr>
                <w:sz w:val="16"/>
                <w:szCs w:val="16"/>
              </w:rPr>
              <w:t xml:space="preserve">No. 73, 2006; </w:t>
            </w:r>
            <w:r w:rsidRPr="00C53650">
              <w:rPr>
                <w:sz w:val="16"/>
                <w:szCs w:val="16"/>
              </w:rPr>
              <w:t>No.</w:t>
            </w:r>
            <w:r w:rsidR="00A31CA5" w:rsidRPr="00C53650">
              <w:rPr>
                <w:sz w:val="16"/>
                <w:szCs w:val="16"/>
              </w:rPr>
              <w:t> </w:t>
            </w:r>
            <w:r w:rsidRPr="00C53650">
              <w:rPr>
                <w:sz w:val="16"/>
                <w:szCs w:val="16"/>
              </w:rPr>
              <w:t>80, 2006; No.</w:t>
            </w:r>
            <w:r w:rsidR="00A31CA5" w:rsidRPr="00C53650">
              <w:rPr>
                <w:sz w:val="16"/>
                <w:szCs w:val="16"/>
              </w:rPr>
              <w:t> </w:t>
            </w:r>
            <w:r w:rsidRPr="00C53650">
              <w:rPr>
                <w:sz w:val="16"/>
                <w:szCs w:val="16"/>
              </w:rPr>
              <w:t>80, 2007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29</w:t>
            </w:r>
            <w:r w:rsidR="009C76BB">
              <w:rPr>
                <w:sz w:val="16"/>
                <w:szCs w:val="16"/>
              </w:rPr>
              <w:noBreakHyphen/>
            </w:r>
            <w:r w:rsidRPr="00C53650">
              <w:rPr>
                <w:sz w:val="16"/>
                <w:szCs w:val="16"/>
              </w:rPr>
              <w:t>69</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80, 2006</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Nos. 12 and 169, 2012</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29</w:t>
            </w:r>
            <w:r w:rsidR="009C76BB">
              <w:rPr>
                <w:b/>
                <w:bCs/>
                <w:sz w:val="16"/>
                <w:szCs w:val="16"/>
              </w:rPr>
              <w:noBreakHyphen/>
            </w:r>
            <w:r w:rsidRPr="00C53650">
              <w:rPr>
                <w:b/>
                <w:bCs/>
                <w:sz w:val="16"/>
                <w:szCs w:val="16"/>
              </w:rPr>
              <w:t>C</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29</w:t>
            </w:r>
            <w:r w:rsidR="009C76BB">
              <w:rPr>
                <w:sz w:val="16"/>
                <w:szCs w:val="16"/>
              </w:rPr>
              <w:noBreakHyphen/>
            </w:r>
            <w:r w:rsidRPr="00C53650">
              <w:rPr>
                <w:sz w:val="16"/>
                <w:szCs w:val="16"/>
              </w:rPr>
              <w:t>70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176, 1999; No.</w:t>
            </w:r>
            <w:r w:rsidR="00A31CA5" w:rsidRPr="00C53650">
              <w:rPr>
                <w:sz w:val="16"/>
                <w:szCs w:val="16"/>
              </w:rPr>
              <w:t> </w:t>
            </w:r>
            <w:r w:rsidRPr="00C53650">
              <w:rPr>
                <w:sz w:val="16"/>
                <w:szCs w:val="16"/>
              </w:rPr>
              <w:t>74, 2010</w:t>
            </w:r>
            <w:r w:rsidR="000A3B7A" w:rsidRPr="00C53650">
              <w:rPr>
                <w:sz w:val="16"/>
                <w:szCs w:val="16"/>
              </w:rPr>
              <w:t>; No. 39, 2012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29</w:t>
            </w:r>
            <w:r w:rsidR="009C76BB">
              <w:rPr>
                <w:sz w:val="16"/>
                <w:szCs w:val="16"/>
              </w:rPr>
              <w:noBreakHyphen/>
            </w:r>
            <w:r w:rsidRPr="00C53650">
              <w:rPr>
                <w:sz w:val="16"/>
                <w:szCs w:val="16"/>
              </w:rPr>
              <w:t>75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Nos. 176 and 177, 1999;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29</w:t>
            </w:r>
            <w:r w:rsidR="009C76BB">
              <w:rPr>
                <w:sz w:val="16"/>
                <w:szCs w:val="16"/>
              </w:rPr>
              <w:noBreakHyphen/>
            </w:r>
            <w:r w:rsidRPr="00C53650">
              <w:rPr>
                <w:sz w:val="16"/>
                <w:szCs w:val="16"/>
              </w:rPr>
              <w:t>80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29</w:t>
            </w:r>
            <w:r w:rsidR="009C76BB">
              <w:rPr>
                <w:sz w:val="16"/>
                <w:szCs w:val="16"/>
              </w:rPr>
              <w:noBreakHyphen/>
            </w:r>
            <w:r w:rsidRPr="00C53650">
              <w:rPr>
                <w:sz w:val="16"/>
                <w:szCs w:val="16"/>
              </w:rPr>
              <w:t>99</w:t>
            </w:r>
            <w:r w:rsidRPr="00C53650">
              <w:rPr>
                <w:sz w:val="16"/>
                <w:szCs w:val="16"/>
              </w:rPr>
              <w:tab/>
            </w:r>
          </w:p>
        </w:tc>
        <w:tc>
          <w:tcPr>
            <w:tcW w:w="4820" w:type="dxa"/>
            <w:shd w:val="clear" w:color="auto" w:fill="auto"/>
          </w:tcPr>
          <w:p w:rsidR="00FF3527" w:rsidRPr="00C53650" w:rsidRDefault="00FF3527" w:rsidP="00E676B5">
            <w:pPr>
              <w:pStyle w:val="Tabletext"/>
              <w:rPr>
                <w:kern w:val="28"/>
                <w:sz w:val="16"/>
                <w:szCs w:val="16"/>
              </w:rPr>
            </w:pPr>
            <w:r w:rsidRPr="00C53650">
              <w:rPr>
                <w:sz w:val="16"/>
                <w:szCs w:val="16"/>
              </w:rPr>
              <w:t>am No 177, 1999; No 92, 2000; No 156, 2000; No 134, 2004; No 74, 2010; No 2, 2015; No 52, 2016</w:t>
            </w:r>
            <w:r w:rsidR="0062420B" w:rsidRPr="00C53650">
              <w:rPr>
                <w:sz w:val="16"/>
                <w:szCs w:val="16"/>
              </w:rPr>
              <w:t>; No 77, 2017</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Part</w:t>
            </w:r>
            <w:r w:rsidR="00A31CA5" w:rsidRPr="00C53650">
              <w:rPr>
                <w:b/>
                <w:bCs/>
                <w:sz w:val="16"/>
                <w:szCs w:val="16"/>
              </w:rPr>
              <w:t> </w:t>
            </w:r>
            <w:r w:rsidRPr="00C53650">
              <w:rPr>
                <w:b/>
                <w:bCs/>
                <w:sz w:val="16"/>
                <w:szCs w:val="16"/>
              </w:rPr>
              <w:t>2</w:t>
            </w:r>
            <w:r w:rsidR="009C76BB">
              <w:rPr>
                <w:b/>
                <w:bCs/>
                <w:sz w:val="16"/>
                <w:szCs w:val="16"/>
              </w:rPr>
              <w:noBreakHyphen/>
            </w:r>
            <w:r w:rsidRPr="00C53650">
              <w:rPr>
                <w:b/>
                <w:bCs/>
                <w:sz w:val="16"/>
                <w:szCs w:val="16"/>
              </w:rPr>
              <w:t>7</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Division</w:t>
            </w:r>
            <w:r w:rsidR="00A31CA5" w:rsidRPr="00C53650">
              <w:rPr>
                <w:b/>
                <w:bCs/>
                <w:sz w:val="16"/>
                <w:szCs w:val="16"/>
              </w:rPr>
              <w:t> </w:t>
            </w:r>
            <w:r w:rsidRPr="00C53650">
              <w:rPr>
                <w:b/>
                <w:bCs/>
                <w:sz w:val="16"/>
                <w:szCs w:val="16"/>
              </w:rPr>
              <w:t>31</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31</w:t>
            </w:r>
            <w:r w:rsidR="009C76BB">
              <w:rPr>
                <w:sz w:val="16"/>
                <w:szCs w:val="16"/>
              </w:rPr>
              <w:noBreakHyphen/>
            </w:r>
            <w:r w:rsidRPr="00C53650">
              <w:rPr>
                <w:sz w:val="16"/>
                <w:szCs w:val="16"/>
              </w:rPr>
              <w:t>8</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73, 2001</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31</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176, 1999; No.</w:t>
            </w:r>
            <w:r w:rsidR="00A31CA5" w:rsidRPr="00C53650">
              <w:rPr>
                <w:sz w:val="16"/>
                <w:szCs w:val="16"/>
              </w:rPr>
              <w:t> </w:t>
            </w:r>
            <w:r w:rsidRPr="00C53650">
              <w:rPr>
                <w:sz w:val="16"/>
                <w:szCs w:val="16"/>
              </w:rPr>
              <w:t>73, 2001</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31</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 92, 2000; No 73, 2001; No 21, 2015</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31</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176, 1999; No.</w:t>
            </w:r>
            <w:r w:rsidR="00A31CA5" w:rsidRPr="00C53650">
              <w:rPr>
                <w:sz w:val="16"/>
                <w:szCs w:val="16"/>
              </w:rPr>
              <w:t> </w:t>
            </w:r>
            <w:r w:rsidRPr="00C53650">
              <w:rPr>
                <w:sz w:val="16"/>
                <w:szCs w:val="16"/>
              </w:rPr>
              <w:t>73, 2001; No.</w:t>
            </w:r>
            <w:r w:rsidR="00A31CA5" w:rsidRPr="00C53650">
              <w:rPr>
                <w:sz w:val="16"/>
                <w:szCs w:val="16"/>
              </w:rPr>
              <w:t> </w:t>
            </w:r>
            <w:r w:rsidRPr="00C53650">
              <w:rPr>
                <w:sz w:val="16"/>
                <w:szCs w:val="16"/>
              </w:rPr>
              <w:t>39, 2012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31</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 xml:space="preserve">176, 1999; </w:t>
            </w:r>
            <w:r w:rsidR="000A3B7A" w:rsidRPr="00C53650">
              <w:rPr>
                <w:sz w:val="16"/>
                <w:szCs w:val="16"/>
              </w:rPr>
              <w:t xml:space="preserve">No. 179, 1999; </w:t>
            </w:r>
            <w:r w:rsidRPr="00C53650">
              <w:rPr>
                <w:sz w:val="16"/>
                <w:szCs w:val="16"/>
              </w:rPr>
              <w:t>No.</w:t>
            </w:r>
            <w:r w:rsidR="00A31CA5" w:rsidRPr="00C53650">
              <w:rPr>
                <w:sz w:val="16"/>
                <w:szCs w:val="16"/>
              </w:rPr>
              <w:t> </w:t>
            </w:r>
            <w:r w:rsidRPr="00C53650">
              <w:rPr>
                <w:sz w:val="16"/>
                <w:szCs w:val="16"/>
              </w:rPr>
              <w:t>92, 2000; No.</w:t>
            </w:r>
            <w:r w:rsidR="00A31CA5" w:rsidRPr="00C53650">
              <w:rPr>
                <w:sz w:val="16"/>
                <w:szCs w:val="16"/>
              </w:rPr>
              <w:t> </w:t>
            </w:r>
            <w:r w:rsidRPr="00C53650">
              <w:rPr>
                <w:sz w:val="16"/>
                <w:szCs w:val="16"/>
              </w:rPr>
              <w:t>80, 2007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31</w:t>
            </w:r>
            <w:r w:rsidR="009C76BB">
              <w:rPr>
                <w:sz w:val="16"/>
                <w:szCs w:val="16"/>
              </w:rPr>
              <w:noBreakHyphen/>
            </w:r>
            <w:r w:rsidRPr="00C53650">
              <w:rPr>
                <w:sz w:val="16"/>
                <w:szCs w:val="16"/>
              </w:rPr>
              <w:t>30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rep.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39, 2012</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rep No 2, 2015</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31</w:t>
            </w:r>
            <w:r w:rsidR="009C76BB">
              <w:rPr>
                <w:sz w:val="16"/>
                <w:szCs w:val="16"/>
              </w:rPr>
              <w:noBreakHyphen/>
            </w:r>
            <w:r w:rsidRPr="00C53650">
              <w:rPr>
                <w:sz w:val="16"/>
                <w:szCs w:val="16"/>
              </w:rPr>
              <w:t>99</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73, 2001; No.</w:t>
            </w:r>
            <w:r w:rsidR="00A31CA5" w:rsidRPr="00C53650">
              <w:rPr>
                <w:sz w:val="16"/>
                <w:szCs w:val="16"/>
              </w:rPr>
              <w:t> </w:t>
            </w:r>
            <w:r w:rsidRPr="00C53650">
              <w:rPr>
                <w:sz w:val="16"/>
                <w:szCs w:val="16"/>
              </w:rPr>
              <w:t>134, 2004; No.</w:t>
            </w:r>
            <w:r w:rsidR="00A31CA5" w:rsidRPr="00C53650">
              <w:rPr>
                <w:sz w:val="16"/>
                <w:szCs w:val="16"/>
              </w:rPr>
              <w:t> </w:t>
            </w:r>
            <w:r w:rsidRPr="00C53650">
              <w:rPr>
                <w:sz w:val="16"/>
                <w:szCs w:val="16"/>
              </w:rPr>
              <w:t>118, 2009</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Division</w:t>
            </w:r>
            <w:r w:rsidR="00A31CA5" w:rsidRPr="00C53650">
              <w:rPr>
                <w:b/>
                <w:bCs/>
                <w:sz w:val="16"/>
                <w:szCs w:val="16"/>
              </w:rPr>
              <w:t> </w:t>
            </w:r>
            <w:r w:rsidRPr="00C53650">
              <w:rPr>
                <w:b/>
                <w:bCs/>
                <w:sz w:val="16"/>
                <w:szCs w:val="16"/>
              </w:rPr>
              <w:t>33</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792DB7">
            <w:pPr>
              <w:pStyle w:val="Tabletext"/>
              <w:tabs>
                <w:tab w:val="center" w:leader="dot" w:pos="2268"/>
              </w:tabs>
              <w:rPr>
                <w:sz w:val="16"/>
                <w:szCs w:val="16"/>
              </w:rPr>
            </w:pPr>
            <w:r w:rsidRPr="00C53650">
              <w:rPr>
                <w:sz w:val="16"/>
                <w:szCs w:val="16"/>
              </w:rPr>
              <w:t>s 33</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F3527" w:rsidRPr="00C53650" w:rsidRDefault="00FF3527" w:rsidP="00792DB7">
            <w:pPr>
              <w:pStyle w:val="Tabletext"/>
              <w:rPr>
                <w:sz w:val="16"/>
                <w:szCs w:val="16"/>
              </w:rPr>
            </w:pPr>
            <w:r w:rsidRPr="00C53650">
              <w:rPr>
                <w:sz w:val="16"/>
                <w:szCs w:val="16"/>
              </w:rPr>
              <w:t>am No</w:t>
            </w:r>
            <w:r w:rsidR="00C44AF6" w:rsidRPr="00C53650">
              <w:rPr>
                <w:sz w:val="16"/>
                <w:szCs w:val="16"/>
              </w:rPr>
              <w:t> </w:t>
            </w:r>
            <w:r w:rsidRPr="00C53650">
              <w:rPr>
                <w:sz w:val="16"/>
                <w:szCs w:val="16"/>
              </w:rPr>
              <w:t xml:space="preserve">179, 1999; </w:t>
            </w:r>
            <w:r w:rsidR="00400284" w:rsidRPr="00C53650">
              <w:rPr>
                <w:sz w:val="16"/>
                <w:szCs w:val="16"/>
              </w:rPr>
              <w:t xml:space="preserve">No 73, 2006; </w:t>
            </w:r>
            <w:r w:rsidRPr="00C53650">
              <w:rPr>
                <w:sz w:val="16"/>
                <w:szCs w:val="16"/>
              </w:rPr>
              <w:t>No</w:t>
            </w:r>
            <w:r w:rsidR="00C44AF6" w:rsidRPr="00C53650">
              <w:rPr>
                <w:sz w:val="16"/>
                <w:szCs w:val="16"/>
              </w:rPr>
              <w:t> </w:t>
            </w:r>
            <w:r w:rsidRPr="00C53650">
              <w:rPr>
                <w:sz w:val="16"/>
                <w:szCs w:val="16"/>
              </w:rPr>
              <w:t>39, 2012</w:t>
            </w:r>
            <w:r w:rsidR="00C04EA6" w:rsidRPr="00C53650">
              <w:rPr>
                <w:sz w:val="16"/>
                <w:szCs w:val="16"/>
              </w:rPr>
              <w:t>; No 23, 2018</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33</w:t>
            </w:r>
            <w:r w:rsidR="009C76BB">
              <w:rPr>
                <w:sz w:val="16"/>
                <w:szCs w:val="16"/>
              </w:rPr>
              <w:noBreakHyphen/>
            </w:r>
            <w:r w:rsidRPr="00C53650">
              <w:rPr>
                <w:sz w:val="16"/>
                <w:szCs w:val="16"/>
              </w:rPr>
              <w:t>3</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73, 2001</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39, 2012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33</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73, 2001; No.</w:t>
            </w:r>
            <w:r w:rsidR="00A31CA5" w:rsidRPr="00C53650">
              <w:rPr>
                <w:sz w:val="16"/>
                <w:szCs w:val="16"/>
              </w:rPr>
              <w:t> </w:t>
            </w:r>
            <w:r w:rsidRPr="00C53650">
              <w:rPr>
                <w:sz w:val="16"/>
                <w:szCs w:val="16"/>
              </w:rPr>
              <w:t>39, 2012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33</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 xml:space="preserve">am. </w:t>
            </w:r>
            <w:r w:rsidR="000A3B7A" w:rsidRPr="00C53650">
              <w:rPr>
                <w:sz w:val="16"/>
                <w:szCs w:val="16"/>
              </w:rPr>
              <w:t xml:space="preserve">No. 179, 1999; No. 92, 2000; </w:t>
            </w:r>
            <w:r w:rsidRPr="00C53650">
              <w:rPr>
                <w:sz w:val="16"/>
                <w:szCs w:val="16"/>
              </w:rPr>
              <w:t>No.</w:t>
            </w:r>
            <w:r w:rsidR="00A31CA5" w:rsidRPr="00C53650">
              <w:rPr>
                <w:sz w:val="16"/>
                <w:szCs w:val="16"/>
              </w:rPr>
              <w:t> </w:t>
            </w:r>
            <w:r w:rsidRPr="00C53650">
              <w:rPr>
                <w:sz w:val="16"/>
                <w:szCs w:val="16"/>
              </w:rPr>
              <w:t>73, 2001; No.</w:t>
            </w:r>
            <w:r w:rsidR="00A31CA5" w:rsidRPr="00C53650">
              <w:rPr>
                <w:sz w:val="16"/>
                <w:szCs w:val="16"/>
              </w:rPr>
              <w:t> </w:t>
            </w:r>
            <w:r w:rsidRPr="00C53650">
              <w:rPr>
                <w:sz w:val="16"/>
                <w:szCs w:val="16"/>
              </w:rPr>
              <w:t>80, 2007; No.</w:t>
            </w:r>
            <w:r w:rsidR="00A31CA5" w:rsidRPr="00C53650">
              <w:rPr>
                <w:sz w:val="16"/>
                <w:szCs w:val="16"/>
              </w:rPr>
              <w:t> </w:t>
            </w:r>
            <w:r w:rsidRPr="00C53650">
              <w:rPr>
                <w:sz w:val="16"/>
                <w:szCs w:val="16"/>
              </w:rPr>
              <w:t>39, 2012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33</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176, 1999; No.</w:t>
            </w:r>
            <w:r w:rsidR="00A31CA5" w:rsidRPr="00C53650">
              <w:rPr>
                <w:sz w:val="16"/>
                <w:szCs w:val="16"/>
              </w:rPr>
              <w:t> </w:t>
            </w:r>
            <w:r w:rsidRPr="00C53650">
              <w:rPr>
                <w:sz w:val="16"/>
                <w:szCs w:val="16"/>
              </w:rPr>
              <w:t>39, 2012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33</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rep. No.</w:t>
            </w:r>
            <w:r w:rsidR="00A31CA5" w:rsidRPr="00C53650">
              <w:rPr>
                <w:sz w:val="16"/>
                <w:szCs w:val="16"/>
              </w:rPr>
              <w:t> </w:t>
            </w:r>
            <w:r w:rsidRPr="00C53650">
              <w:rPr>
                <w:sz w:val="16"/>
                <w:szCs w:val="16"/>
              </w:rPr>
              <w:t>179, 1999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33</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rep. No.</w:t>
            </w:r>
            <w:r w:rsidR="00A31CA5" w:rsidRPr="00C53650">
              <w:rPr>
                <w:sz w:val="16"/>
                <w:szCs w:val="16"/>
              </w:rPr>
              <w:t> </w:t>
            </w:r>
            <w:r w:rsidRPr="00C53650">
              <w:rPr>
                <w:sz w:val="16"/>
                <w:szCs w:val="16"/>
              </w:rPr>
              <w:t>179, 1999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33</w:t>
            </w:r>
            <w:r w:rsidR="009C76BB">
              <w:rPr>
                <w:sz w:val="16"/>
                <w:szCs w:val="16"/>
              </w:rPr>
              <w:noBreakHyphen/>
            </w:r>
            <w:r w:rsidRPr="00C53650">
              <w:rPr>
                <w:sz w:val="16"/>
                <w:szCs w:val="16"/>
              </w:rPr>
              <w:t>30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rep. No.</w:t>
            </w:r>
            <w:r w:rsidR="00A31CA5" w:rsidRPr="00C53650">
              <w:rPr>
                <w:sz w:val="16"/>
                <w:szCs w:val="16"/>
              </w:rPr>
              <w:t> </w:t>
            </w:r>
            <w:r w:rsidRPr="00C53650">
              <w:rPr>
                <w:sz w:val="16"/>
                <w:szCs w:val="16"/>
              </w:rPr>
              <w:t>179, 1999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33</w:t>
            </w:r>
            <w:r w:rsidR="009C76BB">
              <w:rPr>
                <w:sz w:val="16"/>
                <w:szCs w:val="16"/>
              </w:rPr>
              <w:noBreakHyphen/>
            </w:r>
            <w:r w:rsidRPr="00C53650">
              <w:rPr>
                <w:sz w:val="16"/>
                <w:szCs w:val="16"/>
              </w:rPr>
              <w:t>99</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176, 1999; No.</w:t>
            </w:r>
            <w:r w:rsidR="00A31CA5" w:rsidRPr="00C53650">
              <w:rPr>
                <w:sz w:val="16"/>
                <w:szCs w:val="16"/>
              </w:rPr>
              <w:t> </w:t>
            </w:r>
            <w:r w:rsidRPr="00C53650">
              <w:rPr>
                <w:sz w:val="16"/>
                <w:szCs w:val="16"/>
              </w:rPr>
              <w:t>73, 2001; No.</w:t>
            </w:r>
            <w:r w:rsidR="00A31CA5" w:rsidRPr="00C53650">
              <w:rPr>
                <w:sz w:val="16"/>
                <w:szCs w:val="16"/>
              </w:rPr>
              <w:t> </w:t>
            </w:r>
            <w:r w:rsidRPr="00C53650">
              <w:rPr>
                <w:sz w:val="16"/>
                <w:szCs w:val="16"/>
              </w:rPr>
              <w:t>134, 2004</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Division</w:t>
            </w:r>
            <w:r w:rsidR="00A31CA5" w:rsidRPr="00C53650">
              <w:rPr>
                <w:b/>
                <w:bCs/>
                <w:sz w:val="16"/>
                <w:szCs w:val="16"/>
              </w:rPr>
              <w:t> </w:t>
            </w:r>
            <w:r w:rsidRPr="00C53650">
              <w:rPr>
                <w:b/>
                <w:bCs/>
                <w:sz w:val="16"/>
                <w:szCs w:val="16"/>
              </w:rPr>
              <w:t>35</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35</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39, 2012</w:t>
            </w:r>
          </w:p>
        </w:tc>
      </w:tr>
      <w:tr w:rsidR="00FF3527" w:rsidRPr="00C53650" w:rsidTr="00FF3527">
        <w:trPr>
          <w:cantSplit/>
        </w:trPr>
        <w:tc>
          <w:tcPr>
            <w:tcW w:w="2268" w:type="dxa"/>
            <w:shd w:val="clear" w:color="auto" w:fill="auto"/>
          </w:tcPr>
          <w:p w:rsidR="00FF3527" w:rsidRPr="00C53650" w:rsidRDefault="00F95FFA" w:rsidP="00FF3527">
            <w:pPr>
              <w:pStyle w:val="Tabletext"/>
              <w:tabs>
                <w:tab w:val="center" w:leader="dot" w:pos="2268"/>
              </w:tabs>
              <w:rPr>
                <w:sz w:val="16"/>
                <w:szCs w:val="16"/>
              </w:rPr>
            </w:pPr>
            <w:r w:rsidRPr="00C53650">
              <w:rPr>
                <w:sz w:val="16"/>
                <w:szCs w:val="16"/>
              </w:rPr>
              <w:t>s</w:t>
            </w:r>
            <w:r w:rsidR="00FF3527" w:rsidRPr="00C53650">
              <w:rPr>
                <w:sz w:val="16"/>
                <w:szCs w:val="16"/>
              </w:rPr>
              <w:t xml:space="preserve"> 35</w:t>
            </w:r>
            <w:r w:rsidR="009C76BB">
              <w:rPr>
                <w:sz w:val="16"/>
                <w:szCs w:val="16"/>
              </w:rPr>
              <w:noBreakHyphen/>
            </w:r>
            <w:r w:rsidR="00FF3527" w:rsidRPr="00C53650">
              <w:rPr>
                <w:sz w:val="16"/>
                <w:szCs w:val="16"/>
              </w:rPr>
              <w:t>5</w:t>
            </w:r>
            <w:r w:rsidR="00FF3527" w:rsidRPr="00C53650">
              <w:rPr>
                <w:sz w:val="16"/>
                <w:szCs w:val="16"/>
              </w:rPr>
              <w:tab/>
            </w:r>
          </w:p>
        </w:tc>
        <w:tc>
          <w:tcPr>
            <w:tcW w:w="4820" w:type="dxa"/>
            <w:shd w:val="clear" w:color="auto" w:fill="auto"/>
          </w:tcPr>
          <w:p w:rsidR="00FF3527" w:rsidRPr="00C53650" w:rsidRDefault="00F95FFA" w:rsidP="00FF3527">
            <w:pPr>
              <w:pStyle w:val="Tabletext"/>
              <w:rPr>
                <w:sz w:val="16"/>
                <w:szCs w:val="16"/>
              </w:rPr>
            </w:pPr>
            <w:r w:rsidRPr="00C53650">
              <w:rPr>
                <w:sz w:val="16"/>
                <w:szCs w:val="16"/>
              </w:rPr>
              <w:t>rs No</w:t>
            </w:r>
            <w:r w:rsidR="00357D69" w:rsidRPr="00C53650">
              <w:rPr>
                <w:sz w:val="16"/>
                <w:szCs w:val="16"/>
              </w:rPr>
              <w:t> </w:t>
            </w:r>
            <w:r w:rsidR="00FF3527" w:rsidRPr="00C53650">
              <w:rPr>
                <w:sz w:val="16"/>
                <w:szCs w:val="16"/>
              </w:rPr>
              <w:t>179, 1999</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95FFA" w:rsidP="00FF3527">
            <w:pPr>
              <w:pStyle w:val="Tabletext"/>
              <w:rPr>
                <w:sz w:val="16"/>
                <w:szCs w:val="16"/>
              </w:rPr>
            </w:pPr>
            <w:r w:rsidRPr="00C53650">
              <w:rPr>
                <w:sz w:val="16"/>
                <w:szCs w:val="16"/>
              </w:rPr>
              <w:t xml:space="preserve">am </w:t>
            </w:r>
            <w:r w:rsidR="000A3B7A" w:rsidRPr="00C53650">
              <w:rPr>
                <w:sz w:val="16"/>
                <w:szCs w:val="16"/>
              </w:rPr>
              <w:t xml:space="preserve">No 73, 2006; </w:t>
            </w:r>
            <w:r w:rsidRPr="00C53650">
              <w:rPr>
                <w:sz w:val="16"/>
                <w:szCs w:val="16"/>
              </w:rPr>
              <w:t>No</w:t>
            </w:r>
            <w:r w:rsidR="00357D69" w:rsidRPr="00C53650">
              <w:rPr>
                <w:sz w:val="16"/>
                <w:szCs w:val="16"/>
              </w:rPr>
              <w:t> </w:t>
            </w:r>
            <w:r w:rsidRPr="00C53650">
              <w:rPr>
                <w:sz w:val="16"/>
                <w:szCs w:val="16"/>
              </w:rPr>
              <w:t>20, 2010; No</w:t>
            </w:r>
            <w:r w:rsidR="00357D69" w:rsidRPr="00C53650">
              <w:rPr>
                <w:sz w:val="16"/>
                <w:szCs w:val="16"/>
              </w:rPr>
              <w:t> </w:t>
            </w:r>
            <w:r w:rsidR="00FF3527" w:rsidRPr="00C53650">
              <w:rPr>
                <w:sz w:val="16"/>
                <w:szCs w:val="16"/>
              </w:rPr>
              <w:t>39, 2012</w:t>
            </w:r>
            <w:r w:rsidR="00F1325E" w:rsidRPr="00C53650">
              <w:rPr>
                <w:sz w:val="16"/>
                <w:szCs w:val="16"/>
              </w:rPr>
              <w:t xml:space="preserve">; </w:t>
            </w:r>
            <w:r w:rsidR="000A3B7A" w:rsidRPr="00C53650">
              <w:rPr>
                <w:sz w:val="16"/>
                <w:szCs w:val="16"/>
              </w:rPr>
              <w:t xml:space="preserve">No 34, 2014; </w:t>
            </w:r>
            <w:r w:rsidR="00F1325E" w:rsidRPr="00C53650">
              <w:rPr>
                <w:sz w:val="16"/>
                <w:szCs w:val="16"/>
              </w:rPr>
              <w:t>No 6, 2020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35</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176, 1999</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rep. No.</w:t>
            </w:r>
            <w:r w:rsidR="00A31CA5" w:rsidRPr="00C53650">
              <w:rPr>
                <w:sz w:val="16"/>
                <w:szCs w:val="16"/>
              </w:rPr>
              <w:t> </w:t>
            </w:r>
            <w:r w:rsidRPr="00C53650">
              <w:rPr>
                <w:sz w:val="16"/>
                <w:szCs w:val="16"/>
              </w:rPr>
              <w:t>179, 1999</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73, 2001</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rs. No.</w:t>
            </w:r>
            <w:r w:rsidR="00A31CA5" w:rsidRPr="00C53650">
              <w:rPr>
                <w:sz w:val="16"/>
                <w:szCs w:val="16"/>
              </w:rPr>
              <w:t> </w:t>
            </w:r>
            <w:r w:rsidRPr="00C53650">
              <w:rPr>
                <w:sz w:val="16"/>
                <w:szCs w:val="16"/>
              </w:rPr>
              <w:t>39, 2012</w:t>
            </w:r>
          </w:p>
        </w:tc>
      </w:tr>
      <w:tr w:rsidR="00FF3527" w:rsidRPr="00C53650" w:rsidTr="00FF3527">
        <w:trPr>
          <w:cantSplit/>
        </w:trPr>
        <w:tc>
          <w:tcPr>
            <w:tcW w:w="2268" w:type="dxa"/>
            <w:shd w:val="clear" w:color="auto" w:fill="auto"/>
          </w:tcPr>
          <w:p w:rsidR="00FF3527" w:rsidRPr="00C53650" w:rsidRDefault="00FF3527" w:rsidP="00A162F7">
            <w:pPr>
              <w:pStyle w:val="Tabletext"/>
              <w:tabs>
                <w:tab w:val="center" w:leader="dot" w:pos="2268"/>
              </w:tabs>
              <w:rPr>
                <w:sz w:val="16"/>
                <w:szCs w:val="16"/>
              </w:rPr>
            </w:pPr>
            <w:r w:rsidRPr="00C53650">
              <w:rPr>
                <w:sz w:val="16"/>
                <w:szCs w:val="16"/>
              </w:rPr>
              <w:t>s 35</w:t>
            </w:r>
            <w:r w:rsidR="009C76BB">
              <w:rPr>
                <w:sz w:val="16"/>
                <w:szCs w:val="16"/>
              </w:rPr>
              <w:noBreakHyphen/>
            </w:r>
            <w:r w:rsidRPr="00C53650">
              <w:rPr>
                <w:sz w:val="16"/>
                <w:szCs w:val="16"/>
              </w:rPr>
              <w:t>99</w:t>
            </w:r>
            <w:r w:rsidRPr="00C53650">
              <w:rPr>
                <w:sz w:val="16"/>
                <w:szCs w:val="16"/>
              </w:rPr>
              <w:tab/>
            </w:r>
          </w:p>
        </w:tc>
        <w:tc>
          <w:tcPr>
            <w:tcW w:w="4820" w:type="dxa"/>
            <w:shd w:val="clear" w:color="auto" w:fill="auto"/>
          </w:tcPr>
          <w:p w:rsidR="00FF3527" w:rsidRPr="00C53650" w:rsidRDefault="00FF3527" w:rsidP="00FE1BC7">
            <w:pPr>
              <w:pStyle w:val="Tabletext"/>
              <w:rPr>
                <w:sz w:val="16"/>
                <w:szCs w:val="16"/>
              </w:rPr>
            </w:pPr>
            <w:r w:rsidRPr="00C53650">
              <w:rPr>
                <w:sz w:val="16"/>
                <w:szCs w:val="16"/>
              </w:rPr>
              <w:t xml:space="preserve">am </w:t>
            </w:r>
            <w:r w:rsidR="00D3012C" w:rsidRPr="00C53650">
              <w:rPr>
                <w:sz w:val="16"/>
                <w:szCs w:val="16"/>
              </w:rPr>
              <w:t xml:space="preserve">No 179, 1999; No 73, 2006; No 39, 2012; </w:t>
            </w:r>
            <w:r w:rsidRPr="00C53650">
              <w:rPr>
                <w:sz w:val="16"/>
                <w:szCs w:val="16"/>
              </w:rPr>
              <w:t>No 34, 2014</w:t>
            </w:r>
          </w:p>
        </w:tc>
      </w:tr>
      <w:tr w:rsidR="00FF3527" w:rsidRPr="00C53650" w:rsidTr="00FF3527">
        <w:trPr>
          <w:cantSplit/>
        </w:trPr>
        <w:tc>
          <w:tcPr>
            <w:tcW w:w="2268" w:type="dxa"/>
            <w:shd w:val="clear" w:color="auto" w:fill="auto"/>
          </w:tcPr>
          <w:p w:rsidR="00FF3527" w:rsidRPr="00C53650" w:rsidRDefault="00FF3527" w:rsidP="00CE039A">
            <w:pPr>
              <w:pStyle w:val="Tabletext"/>
              <w:keepNext/>
              <w:keepLines/>
              <w:rPr>
                <w:sz w:val="16"/>
                <w:szCs w:val="16"/>
              </w:rPr>
            </w:pPr>
            <w:r w:rsidRPr="00C53650">
              <w:rPr>
                <w:b/>
                <w:bCs/>
                <w:sz w:val="16"/>
                <w:szCs w:val="16"/>
              </w:rPr>
              <w:t>Part</w:t>
            </w:r>
            <w:r w:rsidR="00A31CA5" w:rsidRPr="00C53650">
              <w:rPr>
                <w:b/>
                <w:bCs/>
                <w:sz w:val="16"/>
                <w:szCs w:val="16"/>
              </w:rPr>
              <w:t> </w:t>
            </w:r>
            <w:r w:rsidRPr="00C53650">
              <w:rPr>
                <w:b/>
                <w:bCs/>
                <w:sz w:val="16"/>
                <w:szCs w:val="16"/>
              </w:rPr>
              <w:t>2</w:t>
            </w:r>
            <w:r w:rsidR="009C76BB">
              <w:rPr>
                <w:b/>
                <w:bCs/>
                <w:sz w:val="16"/>
                <w:szCs w:val="16"/>
              </w:rPr>
              <w:noBreakHyphen/>
            </w:r>
            <w:r w:rsidRPr="00C53650">
              <w:rPr>
                <w:b/>
                <w:bCs/>
                <w:sz w:val="16"/>
                <w:szCs w:val="16"/>
              </w:rPr>
              <w:t>8</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CE039A">
            <w:pPr>
              <w:pStyle w:val="Tabletext"/>
              <w:keepNext/>
              <w:keepLines/>
              <w:rPr>
                <w:sz w:val="16"/>
                <w:szCs w:val="16"/>
              </w:rPr>
            </w:pPr>
            <w:r w:rsidRPr="00C53650">
              <w:rPr>
                <w:b/>
                <w:bCs/>
                <w:sz w:val="16"/>
                <w:szCs w:val="16"/>
              </w:rPr>
              <w:t>Division</w:t>
            </w:r>
            <w:r w:rsidR="00A31CA5" w:rsidRPr="00C53650">
              <w:rPr>
                <w:b/>
                <w:bCs/>
                <w:sz w:val="16"/>
                <w:szCs w:val="16"/>
              </w:rPr>
              <w:t> </w:t>
            </w:r>
            <w:r w:rsidRPr="00C53650">
              <w:rPr>
                <w:b/>
                <w:bCs/>
                <w:sz w:val="16"/>
                <w:szCs w:val="16"/>
              </w:rPr>
              <w:t>37</w:t>
            </w:r>
            <w:r w:rsidR="009C76BB">
              <w:rPr>
                <w:b/>
                <w:bCs/>
                <w:sz w:val="16"/>
                <w:szCs w:val="16"/>
              </w:rPr>
              <w:noBreakHyphen/>
            </w:r>
            <w:r w:rsidRPr="00C53650">
              <w:rPr>
                <w:b/>
                <w:bCs/>
                <w:sz w:val="16"/>
                <w:szCs w:val="16"/>
              </w:rPr>
              <w:t>1</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kern w:val="28"/>
                <w:sz w:val="16"/>
                <w:szCs w:val="16"/>
              </w:rPr>
            </w:pPr>
            <w:r w:rsidRPr="00C53650">
              <w:rPr>
                <w:sz w:val="16"/>
                <w:szCs w:val="16"/>
              </w:rPr>
              <w:t>s 37</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F3527" w:rsidRPr="00C53650" w:rsidRDefault="00FF3527" w:rsidP="00625A70">
            <w:pPr>
              <w:pStyle w:val="Tabletext"/>
              <w:rPr>
                <w:kern w:val="28"/>
                <w:sz w:val="16"/>
                <w:szCs w:val="16"/>
              </w:rPr>
            </w:pPr>
            <w:r w:rsidRPr="00C53650">
              <w:rPr>
                <w:sz w:val="16"/>
                <w:szCs w:val="16"/>
              </w:rPr>
              <w:t xml:space="preserve">am No 176, 1999; No 177, 1999; No 178, 1999; No 92, 2000; No 156, 2000; No 73, 2001; No 97, 2002; No 67, 2003; No </w:t>
            </w:r>
            <w:r w:rsidR="00625A70" w:rsidRPr="00C53650">
              <w:rPr>
                <w:sz w:val="16"/>
                <w:szCs w:val="16"/>
              </w:rPr>
              <w:t xml:space="preserve">134, 2004; No </w:t>
            </w:r>
            <w:r w:rsidRPr="00C53650">
              <w:rPr>
                <w:sz w:val="16"/>
                <w:szCs w:val="16"/>
              </w:rPr>
              <w:t>80, 2006; No 112, 2007; No 118, 2009; No 20, 2010; No 21, 2010; No 74, 2010; No 169, 2012; No 34, 2014; No 2, 2015</w:t>
            </w:r>
            <w:r w:rsidR="009876F9" w:rsidRPr="00C53650">
              <w:rPr>
                <w:sz w:val="16"/>
                <w:szCs w:val="16"/>
              </w:rPr>
              <w:t>; No 76, 2017</w:t>
            </w:r>
            <w:r w:rsidR="0062420B" w:rsidRPr="00C53650">
              <w:rPr>
                <w:sz w:val="16"/>
                <w:szCs w:val="16"/>
              </w:rPr>
              <w:t>; No 77, 2017</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Chapter</w:t>
            </w:r>
            <w:r w:rsidR="00A31CA5" w:rsidRPr="00C53650">
              <w:rPr>
                <w:b/>
                <w:bCs/>
                <w:sz w:val="16"/>
                <w:szCs w:val="16"/>
              </w:rPr>
              <w:t> </w:t>
            </w:r>
            <w:r w:rsidRPr="00C53650">
              <w:rPr>
                <w:b/>
                <w:bCs/>
                <w:sz w:val="16"/>
                <w:szCs w:val="16"/>
              </w:rPr>
              <w:t>3</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Part</w:t>
            </w:r>
            <w:r w:rsidR="00A31CA5" w:rsidRPr="00C53650">
              <w:rPr>
                <w:b/>
                <w:bCs/>
                <w:sz w:val="16"/>
                <w:szCs w:val="16"/>
              </w:rPr>
              <w:t> </w:t>
            </w:r>
            <w:r w:rsidRPr="00C53650">
              <w:rPr>
                <w:b/>
                <w:bCs/>
                <w:sz w:val="16"/>
                <w:szCs w:val="16"/>
              </w:rPr>
              <w:t>3</w:t>
            </w:r>
            <w:r w:rsidR="009C76BB">
              <w:rPr>
                <w:b/>
                <w:bCs/>
                <w:sz w:val="16"/>
                <w:szCs w:val="16"/>
              </w:rPr>
              <w:noBreakHyphen/>
            </w:r>
            <w:r w:rsidRPr="00C53650">
              <w:rPr>
                <w:b/>
                <w:bCs/>
                <w:sz w:val="16"/>
                <w:szCs w:val="16"/>
              </w:rPr>
              <w:t>1</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Division</w:t>
            </w:r>
            <w:r w:rsidR="00A31CA5" w:rsidRPr="00C53650">
              <w:rPr>
                <w:b/>
                <w:bCs/>
                <w:sz w:val="16"/>
                <w:szCs w:val="16"/>
              </w:rPr>
              <w:t> </w:t>
            </w:r>
            <w:r w:rsidRPr="00C53650">
              <w:rPr>
                <w:b/>
                <w:bCs/>
                <w:sz w:val="16"/>
                <w:szCs w:val="16"/>
              </w:rPr>
              <w:t>38</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38</w:t>
            </w:r>
            <w:r w:rsidR="009C76BB">
              <w:rPr>
                <w:b/>
                <w:bCs/>
                <w:sz w:val="16"/>
                <w:szCs w:val="16"/>
              </w:rPr>
              <w:noBreakHyphen/>
            </w:r>
            <w:r w:rsidRPr="00C53650">
              <w:rPr>
                <w:b/>
                <w:bCs/>
                <w:sz w:val="16"/>
                <w:szCs w:val="16"/>
              </w:rPr>
              <w:t>A</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4</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176, 1999</w:t>
            </w:r>
          </w:p>
        </w:tc>
      </w:tr>
      <w:tr w:rsidR="00FF3527" w:rsidRPr="00C53650" w:rsidTr="00FF3527">
        <w:trPr>
          <w:cantSplit/>
        </w:trPr>
        <w:tc>
          <w:tcPr>
            <w:tcW w:w="2268" w:type="dxa"/>
            <w:shd w:val="clear" w:color="auto" w:fill="auto"/>
          </w:tcPr>
          <w:p w:rsidR="00FF3527" w:rsidRPr="00C53650" w:rsidRDefault="00FF3527" w:rsidP="00FF3527">
            <w:pPr>
              <w:pStyle w:val="Tabletext"/>
              <w:keepNext/>
              <w:keepLines/>
              <w:rPr>
                <w:sz w:val="16"/>
                <w:szCs w:val="16"/>
              </w:rPr>
            </w:pPr>
            <w:r w:rsidRPr="00C53650">
              <w:rPr>
                <w:b/>
                <w:bCs/>
                <w:sz w:val="16"/>
                <w:szCs w:val="16"/>
              </w:rPr>
              <w:t>Subdivision</w:t>
            </w:r>
            <w:r w:rsidR="00A31CA5" w:rsidRPr="00C53650">
              <w:rPr>
                <w:b/>
                <w:bCs/>
                <w:sz w:val="16"/>
                <w:szCs w:val="16"/>
              </w:rPr>
              <w:t> </w:t>
            </w:r>
            <w:r w:rsidRPr="00C53650">
              <w:rPr>
                <w:b/>
                <w:bCs/>
                <w:sz w:val="16"/>
                <w:szCs w:val="16"/>
              </w:rPr>
              <w:t>38</w:t>
            </w:r>
            <w:r w:rsidR="009C76BB">
              <w:rPr>
                <w:b/>
                <w:bCs/>
                <w:sz w:val="16"/>
                <w:szCs w:val="16"/>
              </w:rPr>
              <w:noBreakHyphen/>
            </w:r>
            <w:r w:rsidRPr="00C53650">
              <w:rPr>
                <w:b/>
                <w:bCs/>
                <w:sz w:val="16"/>
                <w:szCs w:val="16"/>
              </w:rPr>
              <w:t>B</w:t>
            </w:r>
          </w:p>
        </w:tc>
        <w:tc>
          <w:tcPr>
            <w:tcW w:w="4820" w:type="dxa"/>
            <w:shd w:val="clear" w:color="auto" w:fill="auto"/>
          </w:tcPr>
          <w:p w:rsidR="00FF3527" w:rsidRPr="00C53650" w:rsidRDefault="00FF3527" w:rsidP="00FF3527">
            <w:pPr>
              <w:pStyle w:val="Tabletext"/>
              <w:keepNext/>
              <w:keepLines/>
              <w:rPr>
                <w:sz w:val="16"/>
                <w:szCs w:val="16"/>
              </w:rPr>
            </w:pPr>
          </w:p>
        </w:tc>
      </w:tr>
      <w:tr w:rsidR="00FF3527" w:rsidRPr="00C53650" w:rsidTr="00FF3527">
        <w:trPr>
          <w:cantSplit/>
        </w:trPr>
        <w:tc>
          <w:tcPr>
            <w:tcW w:w="2268" w:type="dxa"/>
            <w:shd w:val="clear" w:color="auto" w:fill="auto"/>
          </w:tcPr>
          <w:p w:rsidR="00FF3527" w:rsidRPr="00C53650" w:rsidRDefault="00F95FFA" w:rsidP="00FF3527">
            <w:pPr>
              <w:pStyle w:val="Tabletext"/>
              <w:tabs>
                <w:tab w:val="center" w:leader="dot" w:pos="2268"/>
              </w:tabs>
              <w:rPr>
                <w:sz w:val="16"/>
                <w:szCs w:val="16"/>
              </w:rPr>
            </w:pPr>
            <w:r w:rsidRPr="00C53650">
              <w:rPr>
                <w:sz w:val="16"/>
                <w:szCs w:val="16"/>
              </w:rPr>
              <w:t>s</w:t>
            </w:r>
            <w:r w:rsidR="00FF3527" w:rsidRPr="00C53650">
              <w:rPr>
                <w:sz w:val="16"/>
                <w:szCs w:val="16"/>
              </w:rPr>
              <w:t xml:space="preserve"> 38</w:t>
            </w:r>
            <w:r w:rsidR="009C76BB">
              <w:rPr>
                <w:sz w:val="16"/>
                <w:szCs w:val="16"/>
              </w:rPr>
              <w:noBreakHyphen/>
            </w:r>
            <w:r w:rsidR="00FF3527" w:rsidRPr="00C53650">
              <w:rPr>
                <w:sz w:val="16"/>
                <w:szCs w:val="16"/>
              </w:rPr>
              <w:t>7</w:t>
            </w:r>
            <w:r w:rsidR="00FF3527" w:rsidRPr="00C53650">
              <w:rPr>
                <w:sz w:val="16"/>
                <w:szCs w:val="16"/>
              </w:rPr>
              <w:tab/>
            </w:r>
          </w:p>
        </w:tc>
        <w:tc>
          <w:tcPr>
            <w:tcW w:w="4820" w:type="dxa"/>
            <w:shd w:val="clear" w:color="auto" w:fill="auto"/>
          </w:tcPr>
          <w:p w:rsidR="00FF3527" w:rsidRPr="00C53650" w:rsidRDefault="00F95FFA" w:rsidP="00FF3527">
            <w:pPr>
              <w:pStyle w:val="Tabletext"/>
              <w:rPr>
                <w:sz w:val="16"/>
                <w:szCs w:val="16"/>
              </w:rPr>
            </w:pPr>
            <w:r w:rsidRPr="00C53650">
              <w:rPr>
                <w:sz w:val="16"/>
                <w:szCs w:val="16"/>
              </w:rPr>
              <w:t>am No</w:t>
            </w:r>
            <w:r w:rsidR="00357D69" w:rsidRPr="00C53650">
              <w:rPr>
                <w:sz w:val="16"/>
                <w:szCs w:val="16"/>
              </w:rPr>
              <w:t> </w:t>
            </w:r>
            <w:r w:rsidR="00FF3527" w:rsidRPr="00C53650">
              <w:rPr>
                <w:sz w:val="16"/>
                <w:szCs w:val="16"/>
              </w:rPr>
              <w:t>177, 1999</w:t>
            </w:r>
            <w:r w:rsidRPr="00C53650">
              <w:rPr>
                <w:sz w:val="16"/>
                <w:szCs w:val="16"/>
              </w:rPr>
              <w:t>; No 18, 2020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176, 1999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143, 2004</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30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76, 2013</w:t>
            </w:r>
            <w:r w:rsidR="00673589" w:rsidRPr="00C53650">
              <w:rPr>
                <w:sz w:val="16"/>
                <w:szCs w:val="16"/>
              </w:rPr>
              <w:t>; No 2, 2021</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35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 76, 2013</w:t>
            </w:r>
          </w:p>
        </w:tc>
      </w:tr>
      <w:tr w:rsidR="00FF3527" w:rsidRPr="00C53650" w:rsidTr="00FF3527">
        <w:trPr>
          <w:cantSplit/>
        </w:trPr>
        <w:tc>
          <w:tcPr>
            <w:tcW w:w="2268" w:type="dxa"/>
            <w:shd w:val="clear" w:color="auto" w:fill="auto"/>
          </w:tcPr>
          <w:p w:rsidR="00FF3527" w:rsidRPr="00C53650" w:rsidRDefault="00FF3527" w:rsidP="00A162F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38</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124, 2013</w:t>
            </w:r>
          </w:p>
        </w:tc>
      </w:tr>
      <w:tr w:rsidR="00FF3527" w:rsidRPr="00C53650" w:rsidTr="00FF3527">
        <w:trPr>
          <w:cantSplit/>
        </w:trPr>
        <w:tc>
          <w:tcPr>
            <w:tcW w:w="2268" w:type="dxa"/>
            <w:shd w:val="clear" w:color="auto" w:fill="auto"/>
          </w:tcPr>
          <w:p w:rsidR="00FF3527" w:rsidRPr="00C53650" w:rsidRDefault="00FF3527" w:rsidP="00A162F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50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176, 1999; No.</w:t>
            </w:r>
            <w:r w:rsidR="00A31CA5" w:rsidRPr="00C53650">
              <w:rPr>
                <w:sz w:val="16"/>
                <w:szCs w:val="16"/>
              </w:rPr>
              <w:t> </w:t>
            </w:r>
            <w:r w:rsidRPr="00C53650">
              <w:rPr>
                <w:sz w:val="16"/>
                <w:szCs w:val="16"/>
              </w:rPr>
              <w:t>110, 2006; No.</w:t>
            </w:r>
            <w:r w:rsidR="00A31CA5" w:rsidRPr="00C53650">
              <w:rPr>
                <w:sz w:val="16"/>
                <w:szCs w:val="16"/>
              </w:rPr>
              <w:t> </w:t>
            </w:r>
            <w:r w:rsidRPr="00C53650">
              <w:rPr>
                <w:sz w:val="16"/>
                <w:szCs w:val="16"/>
              </w:rPr>
              <w:t>4, 2007</w:t>
            </w:r>
            <w:r w:rsidR="00FF4571" w:rsidRPr="00C53650">
              <w:rPr>
                <w:sz w:val="16"/>
                <w:szCs w:val="16"/>
              </w:rPr>
              <w:t>; No 47, 2017</w:t>
            </w:r>
          </w:p>
        </w:tc>
      </w:tr>
      <w:tr w:rsidR="00FF3527" w:rsidRPr="00C53650" w:rsidTr="00FF3527">
        <w:trPr>
          <w:cantSplit/>
        </w:trPr>
        <w:tc>
          <w:tcPr>
            <w:tcW w:w="2268" w:type="dxa"/>
            <w:shd w:val="clear" w:color="auto" w:fill="auto"/>
          </w:tcPr>
          <w:p w:rsidR="00FF3527" w:rsidRPr="00C53650" w:rsidRDefault="00FF3527" w:rsidP="00A162F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55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176, 1999</w:t>
            </w:r>
          </w:p>
        </w:tc>
      </w:tr>
      <w:tr w:rsidR="00FF3527" w:rsidRPr="00C53650" w:rsidTr="00FF3527">
        <w:trPr>
          <w:cantSplit/>
        </w:trPr>
        <w:tc>
          <w:tcPr>
            <w:tcW w:w="2268" w:type="dxa"/>
            <w:shd w:val="clear" w:color="auto" w:fill="auto"/>
          </w:tcPr>
          <w:p w:rsidR="00FF3527" w:rsidRPr="00C53650" w:rsidRDefault="00FF3527" w:rsidP="00A162F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60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75, 2012</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38</w:t>
            </w:r>
            <w:r w:rsidR="009C76BB">
              <w:rPr>
                <w:b/>
                <w:bCs/>
                <w:sz w:val="16"/>
                <w:szCs w:val="16"/>
              </w:rPr>
              <w:noBreakHyphen/>
            </w:r>
            <w:r w:rsidRPr="00C53650">
              <w:rPr>
                <w:b/>
                <w:bCs/>
                <w:sz w:val="16"/>
                <w:szCs w:val="16"/>
              </w:rPr>
              <w:t>C</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90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143, 2007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97</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100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38</w:t>
            </w:r>
            <w:r w:rsidR="009C76BB">
              <w:rPr>
                <w:b/>
                <w:bCs/>
                <w:sz w:val="16"/>
                <w:szCs w:val="16"/>
              </w:rPr>
              <w:noBreakHyphen/>
            </w:r>
            <w:r w:rsidRPr="00C53650">
              <w:rPr>
                <w:b/>
                <w:bCs/>
                <w:sz w:val="16"/>
                <w:szCs w:val="16"/>
              </w:rPr>
              <w:t>D</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140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rs. No.</w:t>
            </w:r>
            <w:r w:rsidR="00A31CA5" w:rsidRPr="00C53650">
              <w:rPr>
                <w:sz w:val="16"/>
                <w:szCs w:val="16"/>
              </w:rPr>
              <w:t> </w:t>
            </w:r>
            <w:r w:rsidRPr="00C53650">
              <w:rPr>
                <w:sz w:val="16"/>
                <w:szCs w:val="16"/>
              </w:rPr>
              <w:t>156, 2000</w:t>
            </w:r>
          </w:p>
        </w:tc>
      </w:tr>
      <w:tr w:rsidR="000E180F" w:rsidRPr="00C53650" w:rsidTr="00FF3527">
        <w:trPr>
          <w:cantSplit/>
        </w:trPr>
        <w:tc>
          <w:tcPr>
            <w:tcW w:w="2268" w:type="dxa"/>
            <w:shd w:val="clear" w:color="auto" w:fill="auto"/>
          </w:tcPr>
          <w:p w:rsidR="000E180F" w:rsidRPr="00C53650" w:rsidRDefault="000E180F" w:rsidP="00FF3527">
            <w:pPr>
              <w:pStyle w:val="Tabletext"/>
              <w:tabs>
                <w:tab w:val="center" w:leader="dot" w:pos="2268"/>
              </w:tabs>
              <w:rPr>
                <w:sz w:val="16"/>
                <w:szCs w:val="16"/>
              </w:rPr>
            </w:pPr>
          </w:p>
        </w:tc>
        <w:tc>
          <w:tcPr>
            <w:tcW w:w="4820" w:type="dxa"/>
            <w:shd w:val="clear" w:color="auto" w:fill="auto"/>
          </w:tcPr>
          <w:p w:rsidR="000E180F" w:rsidRPr="00C53650" w:rsidRDefault="000E180F" w:rsidP="00FF3527">
            <w:pPr>
              <w:pStyle w:val="Tabletext"/>
              <w:rPr>
                <w:sz w:val="16"/>
                <w:szCs w:val="16"/>
              </w:rPr>
            </w:pPr>
            <w:r w:rsidRPr="00C53650">
              <w:rPr>
                <w:sz w:val="16"/>
                <w:szCs w:val="16"/>
              </w:rPr>
              <w:t>rep No 22, 2017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145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rs. No.</w:t>
            </w:r>
            <w:r w:rsidR="00A31CA5" w:rsidRPr="00C53650">
              <w:rPr>
                <w:sz w:val="16"/>
                <w:szCs w:val="16"/>
              </w:rPr>
              <w:t> </w:t>
            </w:r>
            <w:r w:rsidRPr="00C53650">
              <w:rPr>
                <w:sz w:val="16"/>
                <w:szCs w:val="16"/>
              </w:rPr>
              <w:t>156, 2000</w:t>
            </w:r>
          </w:p>
        </w:tc>
      </w:tr>
      <w:tr w:rsidR="00CB363D" w:rsidRPr="00C53650" w:rsidTr="00FF3527">
        <w:trPr>
          <w:cantSplit/>
        </w:trPr>
        <w:tc>
          <w:tcPr>
            <w:tcW w:w="2268" w:type="dxa"/>
            <w:shd w:val="clear" w:color="auto" w:fill="auto"/>
          </w:tcPr>
          <w:p w:rsidR="00CB363D" w:rsidRPr="00C53650" w:rsidRDefault="00CB363D" w:rsidP="00FF352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150</w:t>
            </w:r>
            <w:r w:rsidRPr="00C53650">
              <w:rPr>
                <w:sz w:val="16"/>
                <w:szCs w:val="16"/>
              </w:rPr>
              <w:tab/>
            </w:r>
          </w:p>
        </w:tc>
        <w:tc>
          <w:tcPr>
            <w:tcW w:w="4820" w:type="dxa"/>
            <w:shd w:val="clear" w:color="auto" w:fill="auto"/>
          </w:tcPr>
          <w:p w:rsidR="00CB363D" w:rsidRPr="00C53650" w:rsidRDefault="00CB363D" w:rsidP="00FF3527">
            <w:pPr>
              <w:pStyle w:val="Tabletext"/>
              <w:rPr>
                <w:sz w:val="16"/>
                <w:szCs w:val="16"/>
              </w:rPr>
            </w:pPr>
            <w:r w:rsidRPr="00C53650">
              <w:rPr>
                <w:sz w:val="16"/>
                <w:szCs w:val="16"/>
              </w:rPr>
              <w:t>rs No 22, 2017</w:t>
            </w:r>
          </w:p>
        </w:tc>
      </w:tr>
      <w:tr w:rsidR="0019711E" w:rsidRPr="00C53650" w:rsidTr="00FF3527">
        <w:trPr>
          <w:cantSplit/>
        </w:trPr>
        <w:tc>
          <w:tcPr>
            <w:tcW w:w="2268" w:type="dxa"/>
            <w:shd w:val="clear" w:color="auto" w:fill="auto"/>
          </w:tcPr>
          <w:p w:rsidR="0019711E" w:rsidRPr="00C53650" w:rsidRDefault="0019711E" w:rsidP="00FF352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155</w:t>
            </w:r>
            <w:r w:rsidRPr="00C53650">
              <w:rPr>
                <w:sz w:val="16"/>
                <w:szCs w:val="16"/>
              </w:rPr>
              <w:tab/>
            </w:r>
          </w:p>
        </w:tc>
        <w:tc>
          <w:tcPr>
            <w:tcW w:w="4820" w:type="dxa"/>
            <w:shd w:val="clear" w:color="auto" w:fill="auto"/>
          </w:tcPr>
          <w:p w:rsidR="0019711E" w:rsidRPr="00C53650" w:rsidRDefault="0019711E" w:rsidP="00FF3527">
            <w:pPr>
              <w:pStyle w:val="Tabletext"/>
              <w:rPr>
                <w:sz w:val="16"/>
                <w:szCs w:val="16"/>
              </w:rPr>
            </w:pPr>
            <w:r w:rsidRPr="00C53650">
              <w:rPr>
                <w:sz w:val="16"/>
                <w:szCs w:val="16"/>
              </w:rPr>
              <w:t>am No 22, 2017</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38</w:t>
            </w:r>
            <w:r w:rsidR="009C76BB">
              <w:rPr>
                <w:b/>
                <w:bCs/>
                <w:sz w:val="16"/>
                <w:szCs w:val="16"/>
              </w:rPr>
              <w:noBreakHyphen/>
            </w:r>
            <w:r w:rsidRPr="00C53650">
              <w:rPr>
                <w:b/>
                <w:bCs/>
                <w:sz w:val="16"/>
                <w:szCs w:val="16"/>
              </w:rPr>
              <w:t>E</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bCs/>
                <w:sz w:val="16"/>
                <w:szCs w:val="16"/>
              </w:rPr>
            </w:pPr>
            <w:r w:rsidRPr="00C53650">
              <w:rPr>
                <w:bCs/>
                <w:sz w:val="16"/>
                <w:szCs w:val="16"/>
              </w:rPr>
              <w:t>Subdivision</w:t>
            </w:r>
            <w:r w:rsidR="00A31CA5" w:rsidRPr="00C53650">
              <w:rPr>
                <w:bCs/>
                <w:sz w:val="16"/>
                <w:szCs w:val="16"/>
              </w:rPr>
              <w:t> </w:t>
            </w:r>
            <w:r w:rsidRPr="00C53650">
              <w:rPr>
                <w:bCs/>
                <w:sz w:val="16"/>
                <w:szCs w:val="16"/>
              </w:rPr>
              <w:t>38</w:t>
            </w:r>
            <w:r w:rsidR="009C76BB">
              <w:rPr>
                <w:bCs/>
                <w:sz w:val="16"/>
                <w:szCs w:val="16"/>
              </w:rPr>
              <w:noBreakHyphen/>
            </w:r>
            <w:r w:rsidRPr="00C53650">
              <w:rPr>
                <w:bCs/>
                <w:sz w:val="16"/>
                <w:szCs w:val="16"/>
              </w:rPr>
              <w:t>E heading</w:t>
            </w:r>
            <w:r w:rsidRPr="00C53650">
              <w:rPr>
                <w:bCs/>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 2, 2015</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bCs/>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rs No 52, 2016</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185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  176, 1999; No  20, 2010; No  51, 2011; No  39, 2012; No 2, 2015; No 52, 2016</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187</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  176,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 2, 2015</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188</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 92,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 2, 2015</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190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  177, 1999; No  92, 2000; No  23, 2005; No  91, 2010; No 2, 2015; No 52, 2016</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191</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 52, 2016</w:t>
            </w:r>
          </w:p>
        </w:tc>
      </w:tr>
      <w:tr w:rsidR="00FF3527" w:rsidRPr="00C53650" w:rsidTr="00FF3527">
        <w:trPr>
          <w:cantSplit/>
        </w:trPr>
        <w:tc>
          <w:tcPr>
            <w:tcW w:w="2268" w:type="dxa"/>
            <w:shd w:val="clear" w:color="auto" w:fill="auto"/>
          </w:tcPr>
          <w:p w:rsidR="00FF3527" w:rsidRPr="00C53650" w:rsidRDefault="00FF3527" w:rsidP="00FF3527">
            <w:pPr>
              <w:pStyle w:val="Tabletext"/>
              <w:rPr>
                <w:b/>
                <w:bCs/>
                <w:sz w:val="16"/>
                <w:szCs w:val="16"/>
              </w:rPr>
            </w:pPr>
            <w:r w:rsidRPr="00C53650">
              <w:rPr>
                <w:b/>
                <w:bCs/>
                <w:sz w:val="16"/>
                <w:szCs w:val="16"/>
              </w:rPr>
              <w:t>Subdivision</w:t>
            </w:r>
            <w:r w:rsidR="00A31CA5" w:rsidRPr="00C53650">
              <w:rPr>
                <w:b/>
                <w:bCs/>
                <w:sz w:val="16"/>
                <w:szCs w:val="16"/>
              </w:rPr>
              <w:t> </w:t>
            </w:r>
            <w:r w:rsidRPr="00C53650">
              <w:rPr>
                <w:b/>
                <w:bCs/>
                <w:sz w:val="16"/>
                <w:szCs w:val="16"/>
              </w:rPr>
              <w:t>38</w:t>
            </w:r>
            <w:r w:rsidR="009C76BB">
              <w:rPr>
                <w:b/>
                <w:bCs/>
                <w:sz w:val="16"/>
                <w:szCs w:val="16"/>
              </w:rPr>
              <w:noBreakHyphen/>
            </w:r>
            <w:r w:rsidRPr="00C53650">
              <w:rPr>
                <w:b/>
                <w:bCs/>
                <w:sz w:val="16"/>
                <w:szCs w:val="16"/>
              </w:rPr>
              <w:t>F</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bCs/>
                <w:sz w:val="16"/>
                <w:szCs w:val="16"/>
              </w:rPr>
            </w:pPr>
            <w:r w:rsidRPr="00C53650">
              <w:rPr>
                <w:sz w:val="16"/>
                <w:szCs w:val="16"/>
              </w:rPr>
              <w:t>s. 38</w:t>
            </w:r>
            <w:r w:rsidR="009C76BB">
              <w:rPr>
                <w:sz w:val="16"/>
                <w:szCs w:val="16"/>
              </w:rPr>
              <w:noBreakHyphen/>
            </w:r>
            <w:r w:rsidRPr="00C53650">
              <w:rPr>
                <w:sz w:val="16"/>
                <w:szCs w:val="16"/>
              </w:rPr>
              <w:t>220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169, 2012</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38</w:t>
            </w:r>
            <w:r w:rsidR="009C76BB">
              <w:rPr>
                <w:b/>
                <w:bCs/>
                <w:sz w:val="16"/>
                <w:szCs w:val="16"/>
              </w:rPr>
              <w:noBreakHyphen/>
            </w:r>
            <w:r w:rsidRPr="00C53650">
              <w:rPr>
                <w:b/>
                <w:bCs/>
                <w:sz w:val="16"/>
                <w:szCs w:val="16"/>
              </w:rPr>
              <w:t>G</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Subdivision</w:t>
            </w:r>
            <w:r w:rsidR="00A31CA5" w:rsidRPr="00C53650">
              <w:rPr>
                <w:sz w:val="16"/>
                <w:szCs w:val="16"/>
              </w:rPr>
              <w:t> </w:t>
            </w:r>
            <w:r w:rsidRPr="00C53650">
              <w:rPr>
                <w:sz w:val="16"/>
                <w:szCs w:val="16"/>
              </w:rPr>
              <w:t>38</w:t>
            </w:r>
            <w:r w:rsidR="009C76BB">
              <w:rPr>
                <w:sz w:val="16"/>
                <w:szCs w:val="16"/>
              </w:rPr>
              <w:noBreakHyphen/>
            </w:r>
            <w:r w:rsidRPr="00C53650">
              <w:rPr>
                <w:sz w:val="16"/>
                <w:szCs w:val="16"/>
              </w:rPr>
              <w:t>G heading</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rs. No.</w:t>
            </w:r>
            <w:r w:rsidR="00A31CA5" w:rsidRPr="00C53650">
              <w:rPr>
                <w:sz w:val="16"/>
                <w:szCs w:val="16"/>
              </w:rPr>
              <w:t> </w:t>
            </w:r>
            <w:r w:rsidRPr="00C53650">
              <w:rPr>
                <w:sz w:val="16"/>
                <w:szCs w:val="16"/>
              </w:rPr>
              <w:t>143, 2004; No.</w:t>
            </w:r>
            <w:r w:rsidR="00A31CA5" w:rsidRPr="00C53650">
              <w:rPr>
                <w:sz w:val="16"/>
                <w:szCs w:val="16"/>
              </w:rPr>
              <w:t> </w:t>
            </w:r>
            <w:r w:rsidRPr="00C53650">
              <w:rPr>
                <w:sz w:val="16"/>
                <w:szCs w:val="16"/>
              </w:rPr>
              <w:t>169, 2012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250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Nos. 176 and 177, 1999; No.</w:t>
            </w:r>
            <w:r w:rsidR="00A31CA5" w:rsidRPr="00C53650">
              <w:rPr>
                <w:sz w:val="16"/>
                <w:szCs w:val="16"/>
              </w:rPr>
              <w:t> </w:t>
            </w:r>
            <w:r w:rsidRPr="00C53650">
              <w:rPr>
                <w:sz w:val="16"/>
                <w:szCs w:val="16"/>
              </w:rPr>
              <w:t>92, 2000; No.</w:t>
            </w:r>
            <w:r w:rsidR="00A31CA5" w:rsidRPr="00C53650">
              <w:rPr>
                <w:sz w:val="16"/>
                <w:szCs w:val="16"/>
              </w:rPr>
              <w:t> </w:t>
            </w:r>
            <w:r w:rsidRPr="00C53650">
              <w:rPr>
                <w:sz w:val="16"/>
                <w:szCs w:val="16"/>
              </w:rPr>
              <w:t>95, 2004; No.</w:t>
            </w:r>
            <w:r w:rsidR="00A31CA5" w:rsidRPr="00C53650">
              <w:rPr>
                <w:sz w:val="16"/>
                <w:szCs w:val="16"/>
              </w:rPr>
              <w:t> </w:t>
            </w:r>
            <w:r w:rsidRPr="00C53650">
              <w:rPr>
                <w:sz w:val="16"/>
                <w:szCs w:val="16"/>
              </w:rPr>
              <w:t>80, 2006; No.</w:t>
            </w:r>
            <w:r w:rsidR="00A31CA5" w:rsidRPr="00C53650">
              <w:rPr>
                <w:sz w:val="16"/>
                <w:szCs w:val="16"/>
              </w:rPr>
              <w:t> </w:t>
            </w:r>
            <w:r w:rsidRPr="00C53650">
              <w:rPr>
                <w:sz w:val="16"/>
                <w:szCs w:val="16"/>
              </w:rPr>
              <w:t>169, 2012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255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92, 2000; No.</w:t>
            </w:r>
            <w:r w:rsidR="00A31CA5" w:rsidRPr="00C53650">
              <w:rPr>
                <w:sz w:val="16"/>
                <w:szCs w:val="16"/>
              </w:rPr>
              <w:t> </w:t>
            </w:r>
            <w:r w:rsidRPr="00C53650">
              <w:rPr>
                <w:sz w:val="16"/>
                <w:szCs w:val="16"/>
              </w:rPr>
              <w:t>95, 2004; No.</w:t>
            </w:r>
            <w:r w:rsidR="00A31CA5" w:rsidRPr="00C53650">
              <w:rPr>
                <w:sz w:val="16"/>
                <w:szCs w:val="16"/>
              </w:rPr>
              <w:t> </w:t>
            </w:r>
            <w:r w:rsidRPr="00C53650">
              <w:rPr>
                <w:sz w:val="16"/>
                <w:szCs w:val="16"/>
              </w:rPr>
              <w:t>80, 2006; No.</w:t>
            </w:r>
            <w:r w:rsidR="00A31CA5" w:rsidRPr="00C53650">
              <w:rPr>
                <w:sz w:val="16"/>
                <w:szCs w:val="16"/>
              </w:rPr>
              <w:t> </w:t>
            </w:r>
            <w:r w:rsidRPr="00C53650">
              <w:rPr>
                <w:sz w:val="16"/>
                <w:szCs w:val="16"/>
              </w:rPr>
              <w:t>169, 2012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260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143, 2004</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80, 2006; No.</w:t>
            </w:r>
            <w:r w:rsidR="00A31CA5" w:rsidRPr="00C53650">
              <w:rPr>
                <w:sz w:val="16"/>
                <w:szCs w:val="16"/>
              </w:rPr>
              <w:t> </w:t>
            </w:r>
            <w:r w:rsidRPr="00C53650">
              <w:rPr>
                <w:sz w:val="16"/>
                <w:szCs w:val="16"/>
              </w:rPr>
              <w:t>169, 2012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Subdivision</w:t>
            </w:r>
            <w:r w:rsidR="00A31CA5" w:rsidRPr="00C53650">
              <w:rPr>
                <w:sz w:val="16"/>
                <w:szCs w:val="16"/>
              </w:rPr>
              <w:t> </w:t>
            </w:r>
            <w:r w:rsidRPr="00C53650">
              <w:rPr>
                <w:sz w:val="16"/>
                <w:szCs w:val="16"/>
              </w:rPr>
              <w:t>38</w:t>
            </w:r>
            <w:r w:rsidR="009C76BB">
              <w:rPr>
                <w:sz w:val="16"/>
                <w:szCs w:val="16"/>
              </w:rPr>
              <w:noBreakHyphen/>
            </w:r>
            <w:r w:rsidRPr="00C53650">
              <w:rPr>
                <w:sz w:val="16"/>
                <w:szCs w:val="16"/>
              </w:rPr>
              <w:t>H heading</w:t>
            </w:r>
            <w:r w:rsidRPr="00C53650">
              <w:rPr>
                <w:sz w:val="16"/>
                <w:szCs w:val="16"/>
              </w:rPr>
              <w:tab/>
            </w:r>
          </w:p>
        </w:tc>
        <w:tc>
          <w:tcPr>
            <w:tcW w:w="4820" w:type="dxa"/>
            <w:shd w:val="clear" w:color="auto" w:fill="auto"/>
          </w:tcPr>
          <w:p w:rsidR="00FF3527" w:rsidRPr="00C53650" w:rsidRDefault="00FF3527" w:rsidP="00FF5132">
            <w:pPr>
              <w:pStyle w:val="Tabletext"/>
              <w:rPr>
                <w:sz w:val="16"/>
                <w:szCs w:val="16"/>
              </w:rPr>
            </w:pPr>
            <w:r w:rsidRPr="00C53650">
              <w:rPr>
                <w:sz w:val="16"/>
                <w:szCs w:val="16"/>
              </w:rPr>
              <w:t>rep No</w:t>
            </w:r>
            <w:r w:rsidR="00C42606" w:rsidRPr="00C53650">
              <w:rPr>
                <w:sz w:val="16"/>
                <w:szCs w:val="16"/>
              </w:rPr>
              <w:t> </w:t>
            </w:r>
            <w:r w:rsidRPr="00C53650">
              <w:rPr>
                <w:sz w:val="16"/>
                <w:szCs w:val="16"/>
              </w:rPr>
              <w:t>143, 2004</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270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92, 2000; No.</w:t>
            </w:r>
            <w:r w:rsidR="00A31CA5" w:rsidRPr="00C53650">
              <w:rPr>
                <w:sz w:val="16"/>
                <w:szCs w:val="16"/>
              </w:rPr>
              <w:t> </w:t>
            </w:r>
            <w:r w:rsidRPr="00C53650">
              <w:rPr>
                <w:sz w:val="16"/>
                <w:szCs w:val="16"/>
              </w:rPr>
              <w:t>95, 2004; No.</w:t>
            </w:r>
            <w:r w:rsidR="00A31CA5" w:rsidRPr="00C53650">
              <w:rPr>
                <w:sz w:val="16"/>
                <w:szCs w:val="16"/>
              </w:rPr>
              <w:t> </w:t>
            </w:r>
            <w:r w:rsidRPr="00C53650">
              <w:rPr>
                <w:sz w:val="16"/>
                <w:szCs w:val="16"/>
              </w:rPr>
              <w:t>80, 2006; No.</w:t>
            </w:r>
            <w:r w:rsidR="00A31CA5" w:rsidRPr="00C53650">
              <w:rPr>
                <w:sz w:val="16"/>
                <w:szCs w:val="16"/>
              </w:rPr>
              <w:t> </w:t>
            </w:r>
            <w:r w:rsidRPr="00C53650">
              <w:rPr>
                <w:sz w:val="16"/>
                <w:szCs w:val="16"/>
              </w:rPr>
              <w:t>169, 2012</w:t>
            </w:r>
          </w:p>
        </w:tc>
      </w:tr>
      <w:tr w:rsidR="00FF3527" w:rsidRPr="00C53650" w:rsidTr="00FF3527">
        <w:trPr>
          <w:cantSplit/>
        </w:trPr>
        <w:tc>
          <w:tcPr>
            <w:tcW w:w="2268" w:type="dxa"/>
            <w:shd w:val="clear" w:color="auto" w:fill="auto"/>
          </w:tcPr>
          <w:p w:rsidR="00FF3527" w:rsidRPr="00C53650" w:rsidRDefault="00FF3527" w:rsidP="00792B80">
            <w:pPr>
              <w:pStyle w:val="Tabletext"/>
              <w:keepNext/>
              <w:rPr>
                <w:sz w:val="16"/>
                <w:szCs w:val="16"/>
              </w:rPr>
            </w:pPr>
            <w:r w:rsidRPr="00C53650">
              <w:rPr>
                <w:b/>
                <w:bCs/>
                <w:sz w:val="16"/>
                <w:szCs w:val="16"/>
              </w:rPr>
              <w:t>Subdivision</w:t>
            </w:r>
            <w:r w:rsidR="00A31CA5" w:rsidRPr="00C53650">
              <w:rPr>
                <w:b/>
                <w:bCs/>
                <w:sz w:val="16"/>
                <w:szCs w:val="16"/>
              </w:rPr>
              <w:t> </w:t>
            </w:r>
            <w:r w:rsidRPr="00C53650">
              <w:rPr>
                <w:b/>
                <w:bCs/>
                <w:sz w:val="16"/>
                <w:szCs w:val="16"/>
              </w:rPr>
              <w:t>38</w:t>
            </w:r>
            <w:r w:rsidR="009C76BB">
              <w:rPr>
                <w:b/>
                <w:bCs/>
                <w:sz w:val="16"/>
                <w:szCs w:val="16"/>
              </w:rPr>
              <w:noBreakHyphen/>
            </w:r>
            <w:r w:rsidRPr="00C53650">
              <w:rPr>
                <w:b/>
                <w:bCs/>
                <w:sz w:val="16"/>
                <w:szCs w:val="16"/>
              </w:rPr>
              <w:t>I</w:t>
            </w:r>
          </w:p>
        </w:tc>
        <w:tc>
          <w:tcPr>
            <w:tcW w:w="4820" w:type="dxa"/>
            <w:shd w:val="clear" w:color="auto" w:fill="auto"/>
          </w:tcPr>
          <w:p w:rsidR="00FF3527" w:rsidRPr="00C53650" w:rsidRDefault="00FF3527" w:rsidP="00792B80">
            <w:pPr>
              <w:pStyle w:val="Tabletext"/>
              <w:keepN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Subdivision</w:t>
            </w:r>
            <w:r w:rsidR="00A31CA5" w:rsidRPr="00C53650">
              <w:rPr>
                <w:sz w:val="16"/>
                <w:szCs w:val="16"/>
              </w:rPr>
              <w:t> </w:t>
            </w:r>
            <w:r w:rsidRPr="00C53650">
              <w:rPr>
                <w:sz w:val="16"/>
                <w:szCs w:val="16"/>
              </w:rPr>
              <w:t>38</w:t>
            </w:r>
            <w:r w:rsidR="009C76BB">
              <w:rPr>
                <w:sz w:val="16"/>
                <w:szCs w:val="16"/>
              </w:rPr>
              <w:noBreakHyphen/>
            </w:r>
            <w:r w:rsidRPr="00C53650">
              <w:rPr>
                <w:sz w:val="16"/>
                <w:szCs w:val="16"/>
              </w:rPr>
              <w:t>I heading</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rs. No.</w:t>
            </w:r>
            <w:r w:rsidR="00A31CA5" w:rsidRPr="00C53650">
              <w:rPr>
                <w:sz w:val="16"/>
                <w:szCs w:val="16"/>
              </w:rPr>
              <w:t> </w:t>
            </w:r>
            <w:r w:rsidRPr="00C53650">
              <w:rPr>
                <w:sz w:val="16"/>
                <w:szCs w:val="16"/>
              </w:rPr>
              <w:t>176, 1999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290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300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176, 1999</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38</w:t>
            </w:r>
            <w:r w:rsidR="009C76BB">
              <w:rPr>
                <w:b/>
                <w:bCs/>
                <w:sz w:val="16"/>
                <w:szCs w:val="16"/>
              </w:rPr>
              <w:noBreakHyphen/>
            </w:r>
            <w:r w:rsidRPr="00C53650">
              <w:rPr>
                <w:b/>
                <w:bCs/>
                <w:sz w:val="16"/>
                <w:szCs w:val="16"/>
              </w:rPr>
              <w:t>K</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355</w:t>
            </w:r>
            <w:r w:rsidRPr="00C53650">
              <w:rPr>
                <w:sz w:val="16"/>
                <w:szCs w:val="16"/>
              </w:rPr>
              <w:tab/>
            </w:r>
          </w:p>
        </w:tc>
        <w:tc>
          <w:tcPr>
            <w:tcW w:w="4820" w:type="dxa"/>
            <w:shd w:val="clear" w:color="auto" w:fill="auto"/>
          </w:tcPr>
          <w:p w:rsidR="00FF3527" w:rsidRPr="00C53650" w:rsidRDefault="004212C2" w:rsidP="00FF3527">
            <w:pPr>
              <w:pStyle w:val="Tabletext"/>
              <w:rPr>
                <w:sz w:val="16"/>
                <w:szCs w:val="16"/>
              </w:rPr>
            </w:pPr>
            <w:r w:rsidRPr="00C53650">
              <w:rPr>
                <w:sz w:val="16"/>
                <w:szCs w:val="16"/>
              </w:rPr>
              <w:t xml:space="preserve">am No 176, 1999; No 92, 2000; No </w:t>
            </w:r>
            <w:r w:rsidR="00FF3527" w:rsidRPr="00C53650">
              <w:rPr>
                <w:sz w:val="16"/>
                <w:szCs w:val="16"/>
              </w:rPr>
              <w:t>91, 2010; No 2, 2015</w:t>
            </w:r>
            <w:r w:rsidR="0062420B" w:rsidRPr="00C53650">
              <w:rPr>
                <w:sz w:val="16"/>
                <w:szCs w:val="16"/>
              </w:rPr>
              <w:t>; No 77, 2017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360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  156,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 2, 2015</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38</w:t>
            </w:r>
            <w:r w:rsidR="009C76BB">
              <w:rPr>
                <w:b/>
                <w:bCs/>
                <w:sz w:val="16"/>
                <w:szCs w:val="16"/>
              </w:rPr>
              <w:noBreakHyphen/>
            </w:r>
            <w:r w:rsidRPr="00C53650">
              <w:rPr>
                <w:b/>
                <w:bCs/>
                <w:sz w:val="16"/>
                <w:szCs w:val="16"/>
              </w:rPr>
              <w:t>L</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385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rs.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38</w:t>
            </w:r>
            <w:r w:rsidR="009C76BB">
              <w:rPr>
                <w:b/>
                <w:bCs/>
                <w:sz w:val="16"/>
                <w:szCs w:val="16"/>
              </w:rPr>
              <w:noBreakHyphen/>
            </w:r>
            <w:r w:rsidRPr="00C53650">
              <w:rPr>
                <w:b/>
                <w:bCs/>
                <w:sz w:val="16"/>
                <w:szCs w:val="16"/>
              </w:rPr>
              <w:t>M</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415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rs.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38</w:t>
            </w:r>
            <w:r w:rsidR="009C76BB">
              <w:rPr>
                <w:b/>
                <w:bCs/>
                <w:sz w:val="16"/>
                <w:szCs w:val="16"/>
              </w:rPr>
              <w:noBreakHyphen/>
            </w:r>
            <w:r w:rsidRPr="00C53650">
              <w:rPr>
                <w:b/>
                <w:bCs/>
                <w:sz w:val="16"/>
                <w:szCs w:val="16"/>
              </w:rPr>
              <w:t>N</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Subdivision</w:t>
            </w:r>
            <w:r w:rsidR="00A31CA5" w:rsidRPr="00C53650">
              <w:rPr>
                <w:sz w:val="16"/>
                <w:szCs w:val="16"/>
              </w:rPr>
              <w:t> </w:t>
            </w:r>
            <w:r w:rsidRPr="00C53650">
              <w:rPr>
                <w:sz w:val="16"/>
                <w:szCs w:val="16"/>
              </w:rPr>
              <w:t>38</w:t>
            </w:r>
            <w:r w:rsidR="009C76BB">
              <w:rPr>
                <w:sz w:val="16"/>
                <w:szCs w:val="16"/>
              </w:rPr>
              <w:noBreakHyphen/>
            </w:r>
            <w:r w:rsidRPr="00C53650">
              <w:rPr>
                <w:sz w:val="16"/>
                <w:szCs w:val="16"/>
              </w:rPr>
              <w:t>N heading</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rs. No.</w:t>
            </w:r>
            <w:r w:rsidR="00A31CA5" w:rsidRPr="00C53650">
              <w:rPr>
                <w:sz w:val="16"/>
                <w:szCs w:val="16"/>
              </w:rPr>
              <w:t> </w:t>
            </w:r>
            <w:r w:rsidRPr="00C53650">
              <w:rPr>
                <w:sz w:val="16"/>
                <w:szCs w:val="16"/>
              </w:rPr>
              <w:t>156, 2000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445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156, 2000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450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156, 2000</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38</w:t>
            </w:r>
            <w:r w:rsidR="009C76BB">
              <w:rPr>
                <w:b/>
                <w:bCs/>
                <w:sz w:val="16"/>
                <w:szCs w:val="16"/>
              </w:rPr>
              <w:noBreakHyphen/>
            </w:r>
            <w:r w:rsidRPr="00C53650">
              <w:rPr>
                <w:b/>
                <w:bCs/>
                <w:sz w:val="16"/>
                <w:szCs w:val="16"/>
              </w:rPr>
              <w:t>O</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475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177, 1999;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480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rs.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38</w:t>
            </w:r>
            <w:r w:rsidR="009C76BB">
              <w:rPr>
                <w:b/>
                <w:bCs/>
                <w:sz w:val="16"/>
                <w:szCs w:val="16"/>
              </w:rPr>
              <w:noBreakHyphen/>
            </w:r>
            <w:r w:rsidRPr="00C53650">
              <w:rPr>
                <w:b/>
                <w:bCs/>
                <w:sz w:val="16"/>
                <w:szCs w:val="16"/>
              </w:rPr>
              <w:t>P</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505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77, 2001; No.</w:t>
            </w:r>
            <w:r w:rsidR="00A31CA5" w:rsidRPr="00C53650">
              <w:rPr>
                <w:sz w:val="16"/>
                <w:szCs w:val="16"/>
              </w:rPr>
              <w:t> </w:t>
            </w:r>
            <w:r w:rsidRPr="00C53650">
              <w:rPr>
                <w:sz w:val="16"/>
                <w:szCs w:val="16"/>
              </w:rPr>
              <w:t>110, 2006</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510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176, 1999; No</w:t>
            </w:r>
            <w:r w:rsidR="00A31CA5" w:rsidRPr="00C53650">
              <w:rPr>
                <w:sz w:val="16"/>
                <w:szCs w:val="16"/>
              </w:rPr>
              <w:t> </w:t>
            </w:r>
            <w:r w:rsidRPr="00C53650">
              <w:rPr>
                <w:sz w:val="16"/>
                <w:szCs w:val="16"/>
              </w:rPr>
              <w:t>77, 2001</w:t>
            </w:r>
            <w:r w:rsidR="0046074B" w:rsidRPr="00C53650">
              <w:rPr>
                <w:sz w:val="16"/>
                <w:szCs w:val="16"/>
              </w:rPr>
              <w:t>; No 127, 2021</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38</w:t>
            </w:r>
            <w:r w:rsidR="009C76BB">
              <w:rPr>
                <w:b/>
                <w:bCs/>
                <w:sz w:val="16"/>
                <w:szCs w:val="16"/>
              </w:rPr>
              <w:noBreakHyphen/>
            </w:r>
            <w:r w:rsidRPr="00C53650">
              <w:rPr>
                <w:b/>
                <w:bCs/>
                <w:sz w:val="16"/>
                <w:szCs w:val="16"/>
              </w:rPr>
              <w:t>Q</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Subdivision</w:t>
            </w:r>
            <w:r w:rsidR="00A31CA5" w:rsidRPr="00C53650">
              <w:rPr>
                <w:sz w:val="16"/>
                <w:szCs w:val="16"/>
              </w:rPr>
              <w:t> </w:t>
            </w:r>
            <w:r w:rsidRPr="00C53650">
              <w:rPr>
                <w:sz w:val="16"/>
                <w:szCs w:val="16"/>
              </w:rPr>
              <w:t>38</w:t>
            </w:r>
            <w:r w:rsidR="009C76BB">
              <w:rPr>
                <w:sz w:val="16"/>
                <w:szCs w:val="16"/>
              </w:rPr>
              <w:noBreakHyphen/>
            </w:r>
            <w:r w:rsidRPr="00C53650">
              <w:rPr>
                <w:sz w:val="16"/>
                <w:szCs w:val="16"/>
              </w:rPr>
              <w:t>Q</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38</w:t>
            </w:r>
            <w:r w:rsidR="009C76BB">
              <w:rPr>
                <w:sz w:val="16"/>
                <w:szCs w:val="16"/>
              </w:rPr>
              <w:noBreakHyphen/>
            </w:r>
            <w:r w:rsidRPr="00C53650">
              <w:rPr>
                <w:sz w:val="16"/>
                <w:szCs w:val="16"/>
              </w:rPr>
              <w:t>540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  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 2, 2015</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38</w:t>
            </w:r>
            <w:r w:rsidR="009C76BB">
              <w:rPr>
                <w:b/>
                <w:bCs/>
                <w:sz w:val="16"/>
                <w:szCs w:val="16"/>
              </w:rPr>
              <w:noBreakHyphen/>
            </w:r>
            <w:r w:rsidRPr="00C53650">
              <w:rPr>
                <w:b/>
                <w:bCs/>
                <w:sz w:val="16"/>
                <w:szCs w:val="16"/>
              </w:rPr>
              <w:t>R</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b/>
                <w:bCs/>
                <w:kern w:val="28"/>
                <w:sz w:val="16"/>
                <w:szCs w:val="16"/>
              </w:rPr>
            </w:pPr>
            <w:r w:rsidRPr="00C53650">
              <w:rPr>
                <w:bCs/>
                <w:sz w:val="16"/>
                <w:szCs w:val="16"/>
              </w:rPr>
              <w:t>Subdivision</w:t>
            </w:r>
            <w:r w:rsidR="00A31CA5" w:rsidRPr="00C53650">
              <w:rPr>
                <w:bCs/>
                <w:sz w:val="16"/>
                <w:szCs w:val="16"/>
              </w:rPr>
              <w:t> </w:t>
            </w:r>
            <w:r w:rsidRPr="00C53650">
              <w:rPr>
                <w:bCs/>
                <w:sz w:val="16"/>
                <w:szCs w:val="16"/>
              </w:rPr>
              <w:t>38</w:t>
            </w:r>
            <w:r w:rsidR="009C76BB">
              <w:rPr>
                <w:bCs/>
                <w:sz w:val="16"/>
                <w:szCs w:val="16"/>
              </w:rPr>
              <w:noBreakHyphen/>
            </w:r>
            <w:r w:rsidRPr="00C53650">
              <w:rPr>
                <w:bCs/>
                <w:sz w:val="16"/>
                <w:szCs w:val="16"/>
              </w:rPr>
              <w:t>R heading</w:t>
            </w:r>
            <w:r w:rsidRPr="00C53650">
              <w:rPr>
                <w:bCs/>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 2, 2015</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bCs/>
                <w:sz w:val="16"/>
                <w:szCs w:val="16"/>
              </w:rPr>
              <w:t>Subdivision</w:t>
            </w:r>
            <w:r w:rsidR="00A31CA5" w:rsidRPr="00C53650">
              <w:rPr>
                <w:bCs/>
                <w:sz w:val="16"/>
                <w:szCs w:val="16"/>
              </w:rPr>
              <w:t> </w:t>
            </w:r>
            <w:r w:rsidRPr="00C53650">
              <w:rPr>
                <w:bCs/>
                <w:sz w:val="16"/>
                <w:szCs w:val="16"/>
              </w:rPr>
              <w:t>38</w:t>
            </w:r>
            <w:r w:rsidR="009C76BB">
              <w:rPr>
                <w:bCs/>
                <w:sz w:val="16"/>
                <w:szCs w:val="16"/>
              </w:rPr>
              <w:noBreakHyphen/>
            </w:r>
            <w:r w:rsidRPr="00C53650">
              <w:rPr>
                <w:bCs/>
                <w:sz w:val="16"/>
                <w:szCs w:val="16"/>
              </w:rPr>
              <w:t>R</w:t>
            </w:r>
            <w:r w:rsidRPr="00C53650">
              <w:rPr>
                <w:bCs/>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  91, 2010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bCs/>
                <w:sz w:val="16"/>
                <w:szCs w:val="16"/>
              </w:rPr>
              <w:t>s 38</w:t>
            </w:r>
            <w:r w:rsidR="009C76BB">
              <w:rPr>
                <w:bCs/>
                <w:sz w:val="16"/>
                <w:szCs w:val="16"/>
              </w:rPr>
              <w:noBreakHyphen/>
            </w:r>
            <w:r w:rsidRPr="00C53650">
              <w:rPr>
                <w:bCs/>
                <w:sz w:val="16"/>
                <w:szCs w:val="16"/>
              </w:rPr>
              <w:t>570</w:t>
            </w:r>
            <w:r w:rsidRPr="00C53650">
              <w:rPr>
                <w:bCs/>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  91, 2010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bCs/>
                <w:sz w:val="16"/>
                <w:szCs w:val="16"/>
              </w:rPr>
            </w:pPr>
          </w:p>
        </w:tc>
        <w:tc>
          <w:tcPr>
            <w:tcW w:w="4820" w:type="dxa"/>
            <w:shd w:val="clear" w:color="auto" w:fill="auto"/>
          </w:tcPr>
          <w:p w:rsidR="00FF3527" w:rsidRPr="00C53650" w:rsidRDefault="00FF3527" w:rsidP="00FF3527">
            <w:pPr>
              <w:pStyle w:val="Tabletext"/>
              <w:rPr>
                <w:sz w:val="16"/>
                <w:szCs w:val="16"/>
                <w:u w:val="single"/>
              </w:rPr>
            </w:pPr>
            <w:r w:rsidRPr="00C53650">
              <w:rPr>
                <w:sz w:val="16"/>
                <w:szCs w:val="16"/>
              </w:rPr>
              <w:t>am No 2, 2015</w:t>
            </w:r>
            <w:r w:rsidR="00C556E9" w:rsidRPr="00C53650">
              <w:rPr>
                <w:sz w:val="16"/>
                <w:szCs w:val="16"/>
              </w:rPr>
              <w:t>; No 77, 2021</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38</w:t>
            </w:r>
            <w:r w:rsidR="009C76BB">
              <w:rPr>
                <w:b/>
                <w:bCs/>
                <w:sz w:val="16"/>
                <w:szCs w:val="16"/>
              </w:rPr>
              <w:noBreakHyphen/>
            </w:r>
            <w:r w:rsidRPr="00C53650">
              <w:rPr>
                <w:b/>
                <w:bCs/>
                <w:sz w:val="16"/>
                <w:szCs w:val="16"/>
              </w:rPr>
              <w:t>S</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bCs/>
                <w:sz w:val="16"/>
                <w:szCs w:val="16"/>
              </w:rPr>
              <w:t>Subdivision</w:t>
            </w:r>
            <w:r w:rsidR="00A31CA5" w:rsidRPr="00C53650">
              <w:rPr>
                <w:bCs/>
                <w:sz w:val="16"/>
                <w:szCs w:val="16"/>
              </w:rPr>
              <w:t> </w:t>
            </w:r>
            <w:r w:rsidRPr="00C53650">
              <w:rPr>
                <w:bCs/>
                <w:sz w:val="16"/>
                <w:szCs w:val="16"/>
              </w:rPr>
              <w:t>38</w:t>
            </w:r>
            <w:r w:rsidR="009C76BB">
              <w:rPr>
                <w:bCs/>
                <w:sz w:val="16"/>
                <w:szCs w:val="16"/>
              </w:rPr>
              <w:noBreakHyphen/>
            </w:r>
            <w:r w:rsidRPr="00C53650">
              <w:rPr>
                <w:bCs/>
                <w:sz w:val="16"/>
                <w:szCs w:val="16"/>
              </w:rPr>
              <w:t>S</w:t>
            </w:r>
            <w:r w:rsidRPr="00C53650">
              <w:rPr>
                <w:bCs/>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132, 2011</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bCs/>
                <w:sz w:val="16"/>
                <w:szCs w:val="16"/>
              </w:rPr>
              <w:t>s. 38</w:t>
            </w:r>
            <w:r w:rsidR="009C76BB">
              <w:rPr>
                <w:bCs/>
                <w:sz w:val="16"/>
                <w:szCs w:val="16"/>
              </w:rPr>
              <w:noBreakHyphen/>
            </w:r>
            <w:r w:rsidRPr="00C53650">
              <w:rPr>
                <w:bCs/>
                <w:sz w:val="16"/>
                <w:szCs w:val="16"/>
              </w:rPr>
              <w:t>590</w:t>
            </w:r>
            <w:r w:rsidRPr="00C53650">
              <w:rPr>
                <w:bCs/>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132, 2011</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bCs/>
                <w:sz w:val="16"/>
                <w:szCs w:val="16"/>
              </w:rPr>
            </w:pPr>
            <w:r w:rsidRPr="00C53650">
              <w:rPr>
                <w:b/>
                <w:bCs/>
                <w:sz w:val="16"/>
                <w:szCs w:val="16"/>
              </w:rPr>
              <w:t>Subdivision</w:t>
            </w:r>
            <w:r w:rsidR="00A31CA5" w:rsidRPr="00C53650">
              <w:rPr>
                <w:b/>
                <w:bCs/>
                <w:sz w:val="16"/>
                <w:szCs w:val="16"/>
              </w:rPr>
              <w:t> </w:t>
            </w:r>
            <w:r w:rsidRPr="00C53650">
              <w:rPr>
                <w:b/>
                <w:bCs/>
                <w:sz w:val="16"/>
                <w:szCs w:val="16"/>
              </w:rPr>
              <w:t>38</w:t>
            </w:r>
            <w:r w:rsidR="009C76BB">
              <w:rPr>
                <w:b/>
                <w:bCs/>
                <w:sz w:val="16"/>
                <w:szCs w:val="16"/>
              </w:rPr>
              <w:noBreakHyphen/>
            </w:r>
            <w:r w:rsidRPr="00C53650">
              <w:rPr>
                <w:b/>
                <w:bCs/>
                <w:sz w:val="16"/>
                <w:szCs w:val="16"/>
              </w:rPr>
              <w:t>T</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bCs/>
                <w:sz w:val="16"/>
                <w:szCs w:val="16"/>
              </w:rPr>
            </w:pPr>
            <w:r w:rsidRPr="00C53650">
              <w:rPr>
                <w:bCs/>
                <w:sz w:val="16"/>
                <w:szCs w:val="16"/>
              </w:rPr>
              <w:t>Subdivision</w:t>
            </w:r>
            <w:r w:rsidR="00A31CA5" w:rsidRPr="00C53650">
              <w:rPr>
                <w:bCs/>
                <w:sz w:val="16"/>
                <w:szCs w:val="16"/>
              </w:rPr>
              <w:t> </w:t>
            </w:r>
            <w:r w:rsidRPr="00C53650">
              <w:rPr>
                <w:bCs/>
                <w:sz w:val="16"/>
                <w:szCs w:val="16"/>
              </w:rPr>
              <w:t>38</w:t>
            </w:r>
            <w:r w:rsidR="009C76BB">
              <w:rPr>
                <w:bCs/>
                <w:sz w:val="16"/>
                <w:szCs w:val="16"/>
              </w:rPr>
              <w:noBreakHyphen/>
            </w:r>
            <w:r w:rsidRPr="00C53650">
              <w:rPr>
                <w:bCs/>
                <w:sz w:val="16"/>
                <w:szCs w:val="16"/>
              </w:rPr>
              <w:t>T</w:t>
            </w:r>
            <w:r w:rsidRPr="00C53650">
              <w:rPr>
                <w:bCs/>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 52, 2016</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bCs/>
                <w:sz w:val="16"/>
                <w:szCs w:val="16"/>
              </w:rPr>
            </w:pPr>
            <w:r w:rsidRPr="00C53650">
              <w:rPr>
                <w:bCs/>
                <w:sz w:val="16"/>
                <w:szCs w:val="16"/>
              </w:rPr>
              <w:t>s 38</w:t>
            </w:r>
            <w:r w:rsidR="009C76BB">
              <w:rPr>
                <w:bCs/>
                <w:sz w:val="16"/>
                <w:szCs w:val="16"/>
              </w:rPr>
              <w:noBreakHyphen/>
            </w:r>
            <w:r w:rsidRPr="00C53650">
              <w:rPr>
                <w:bCs/>
                <w:sz w:val="16"/>
                <w:szCs w:val="16"/>
              </w:rPr>
              <w:t>610</w:t>
            </w:r>
            <w:r w:rsidRPr="00C53650">
              <w:rPr>
                <w:bCs/>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 52, 2016</w:t>
            </w:r>
          </w:p>
        </w:tc>
      </w:tr>
      <w:tr w:rsidR="00FF3527" w:rsidRPr="00C53650" w:rsidTr="00FF3527">
        <w:trPr>
          <w:cantSplit/>
        </w:trPr>
        <w:tc>
          <w:tcPr>
            <w:tcW w:w="2268" w:type="dxa"/>
            <w:shd w:val="clear" w:color="auto" w:fill="auto"/>
          </w:tcPr>
          <w:p w:rsidR="00FF3527" w:rsidRPr="00C53650" w:rsidRDefault="00FF3527" w:rsidP="00CE039A">
            <w:pPr>
              <w:pStyle w:val="Tabletext"/>
              <w:keepNext/>
              <w:rPr>
                <w:sz w:val="16"/>
                <w:szCs w:val="16"/>
              </w:rPr>
            </w:pPr>
            <w:r w:rsidRPr="00C53650">
              <w:rPr>
                <w:b/>
                <w:bCs/>
                <w:sz w:val="16"/>
                <w:szCs w:val="16"/>
              </w:rPr>
              <w:t>Division</w:t>
            </w:r>
            <w:r w:rsidR="00A31CA5" w:rsidRPr="00C53650">
              <w:rPr>
                <w:b/>
                <w:bCs/>
                <w:sz w:val="16"/>
                <w:szCs w:val="16"/>
              </w:rPr>
              <w:t> </w:t>
            </w:r>
            <w:r w:rsidRPr="00C53650">
              <w:rPr>
                <w:b/>
                <w:bCs/>
                <w:sz w:val="16"/>
                <w:szCs w:val="16"/>
              </w:rPr>
              <w:t>40</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40</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40</w:t>
            </w:r>
            <w:r w:rsidR="009C76BB">
              <w:rPr>
                <w:b/>
                <w:bCs/>
                <w:sz w:val="16"/>
                <w:szCs w:val="16"/>
              </w:rPr>
              <w:noBreakHyphen/>
            </w:r>
            <w:r w:rsidRPr="00C53650">
              <w:rPr>
                <w:b/>
                <w:bCs/>
                <w:sz w:val="16"/>
                <w:szCs w:val="16"/>
              </w:rPr>
              <w:t>A</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40</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40</w:t>
            </w:r>
            <w:r w:rsidR="009C76BB">
              <w:rPr>
                <w:b/>
                <w:bCs/>
                <w:sz w:val="16"/>
                <w:szCs w:val="16"/>
              </w:rPr>
              <w:noBreakHyphen/>
            </w:r>
            <w:r w:rsidRPr="00C53650">
              <w:rPr>
                <w:b/>
                <w:bCs/>
                <w:sz w:val="16"/>
                <w:szCs w:val="16"/>
              </w:rPr>
              <w:t>B</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40</w:t>
            </w:r>
            <w:r w:rsidR="009C76BB">
              <w:rPr>
                <w:sz w:val="16"/>
                <w:szCs w:val="16"/>
              </w:rPr>
              <w:noBreakHyphen/>
            </w:r>
            <w:r w:rsidRPr="00C53650">
              <w:rPr>
                <w:sz w:val="16"/>
                <w:szCs w:val="16"/>
              </w:rPr>
              <w:t>35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156, 2000; No.</w:t>
            </w:r>
            <w:r w:rsidR="00A31CA5" w:rsidRPr="00C53650">
              <w:rPr>
                <w:sz w:val="16"/>
                <w:szCs w:val="16"/>
              </w:rPr>
              <w:t> </w:t>
            </w:r>
            <w:r w:rsidRPr="00C53650">
              <w:rPr>
                <w:sz w:val="16"/>
                <w:szCs w:val="16"/>
              </w:rPr>
              <w:t>80, 2006</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40</w:t>
            </w:r>
            <w:r w:rsidR="009C76BB">
              <w:rPr>
                <w:b/>
                <w:bCs/>
                <w:sz w:val="16"/>
                <w:szCs w:val="16"/>
              </w:rPr>
              <w:noBreakHyphen/>
            </w:r>
            <w:r w:rsidRPr="00C53650">
              <w:rPr>
                <w:b/>
                <w:bCs/>
                <w:sz w:val="16"/>
                <w:szCs w:val="16"/>
              </w:rPr>
              <w:t>C</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40</w:t>
            </w:r>
            <w:r w:rsidR="009C76BB">
              <w:rPr>
                <w:sz w:val="16"/>
                <w:szCs w:val="16"/>
              </w:rPr>
              <w:noBreakHyphen/>
            </w:r>
            <w:r w:rsidRPr="00C53650">
              <w:rPr>
                <w:sz w:val="16"/>
                <w:szCs w:val="16"/>
              </w:rPr>
              <w:t>65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92, 2000; No.</w:t>
            </w:r>
            <w:r w:rsidR="00A31CA5" w:rsidRPr="00C53650">
              <w:rPr>
                <w:sz w:val="16"/>
                <w:szCs w:val="16"/>
              </w:rPr>
              <w:t> </w:t>
            </w:r>
            <w:r w:rsidRPr="00C53650">
              <w:rPr>
                <w:sz w:val="16"/>
                <w:szCs w:val="16"/>
              </w:rPr>
              <w:t>80, 2006</w:t>
            </w:r>
            <w:r w:rsidR="00C04EA6" w:rsidRPr="00C53650">
              <w:rPr>
                <w:sz w:val="16"/>
                <w:szCs w:val="16"/>
              </w:rPr>
              <w:t>; No 23, 2018</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40</w:t>
            </w:r>
            <w:r w:rsidR="009C76BB">
              <w:rPr>
                <w:sz w:val="16"/>
                <w:szCs w:val="16"/>
              </w:rPr>
              <w:noBreakHyphen/>
            </w:r>
            <w:r w:rsidRPr="00C53650">
              <w:rPr>
                <w:sz w:val="16"/>
                <w:szCs w:val="16"/>
              </w:rPr>
              <w:t>70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92, 2000; No.</w:t>
            </w:r>
            <w:r w:rsidR="00A31CA5" w:rsidRPr="00C53650">
              <w:rPr>
                <w:sz w:val="16"/>
                <w:szCs w:val="16"/>
              </w:rPr>
              <w:t> </w:t>
            </w:r>
            <w:r w:rsidRPr="00C53650">
              <w:rPr>
                <w:sz w:val="16"/>
                <w:szCs w:val="16"/>
              </w:rPr>
              <w:t>80, 2006</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40</w:t>
            </w:r>
            <w:r w:rsidR="009C76BB">
              <w:rPr>
                <w:sz w:val="16"/>
                <w:szCs w:val="16"/>
              </w:rPr>
              <w:noBreakHyphen/>
            </w:r>
            <w:r w:rsidRPr="00C53650">
              <w:rPr>
                <w:sz w:val="16"/>
                <w:szCs w:val="16"/>
              </w:rPr>
              <w:t>75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156, 2000</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78, 2005; No.</w:t>
            </w:r>
            <w:r w:rsidR="00A31CA5" w:rsidRPr="00C53650">
              <w:rPr>
                <w:sz w:val="16"/>
                <w:szCs w:val="16"/>
              </w:rPr>
              <w:t> </w:t>
            </w:r>
            <w:r w:rsidRPr="00C53650">
              <w:rPr>
                <w:sz w:val="16"/>
                <w:szCs w:val="16"/>
              </w:rPr>
              <w:t>80, 2006; No.</w:t>
            </w:r>
            <w:r w:rsidR="00A31CA5" w:rsidRPr="00C53650">
              <w:rPr>
                <w:sz w:val="16"/>
                <w:szCs w:val="16"/>
              </w:rPr>
              <w:t> </w:t>
            </w:r>
            <w:r w:rsidRPr="00C53650">
              <w:rPr>
                <w:sz w:val="16"/>
                <w:szCs w:val="16"/>
              </w:rPr>
              <w:t>12, 2012; No 126, 2015</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40</w:t>
            </w:r>
            <w:r w:rsidR="009C76BB">
              <w:rPr>
                <w:b/>
                <w:bCs/>
                <w:sz w:val="16"/>
                <w:szCs w:val="16"/>
              </w:rPr>
              <w:noBreakHyphen/>
            </w:r>
            <w:r w:rsidRPr="00C53650">
              <w:rPr>
                <w:b/>
                <w:bCs/>
                <w:sz w:val="16"/>
                <w:szCs w:val="16"/>
              </w:rPr>
              <w:t>E</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40</w:t>
            </w:r>
            <w:r w:rsidR="009C76BB">
              <w:rPr>
                <w:sz w:val="16"/>
                <w:szCs w:val="16"/>
              </w:rPr>
              <w:noBreakHyphen/>
            </w:r>
            <w:r w:rsidRPr="00C53650">
              <w:rPr>
                <w:sz w:val="16"/>
                <w:szCs w:val="16"/>
              </w:rPr>
              <w:t>130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40</w:t>
            </w:r>
            <w:r w:rsidR="009C76BB">
              <w:rPr>
                <w:b/>
                <w:bCs/>
                <w:sz w:val="16"/>
                <w:szCs w:val="16"/>
              </w:rPr>
              <w:noBreakHyphen/>
            </w:r>
            <w:r w:rsidRPr="00C53650">
              <w:rPr>
                <w:b/>
                <w:bCs/>
                <w:sz w:val="16"/>
                <w:szCs w:val="16"/>
              </w:rPr>
              <w:t>F</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Subdivision</w:t>
            </w:r>
            <w:r w:rsidR="00A31CA5" w:rsidRPr="00C53650">
              <w:rPr>
                <w:sz w:val="16"/>
                <w:szCs w:val="16"/>
              </w:rPr>
              <w:t> </w:t>
            </w:r>
            <w:r w:rsidRPr="00C53650">
              <w:rPr>
                <w:sz w:val="16"/>
                <w:szCs w:val="16"/>
              </w:rPr>
              <w:t>40</w:t>
            </w:r>
            <w:r w:rsidR="009C76BB">
              <w:rPr>
                <w:bCs/>
                <w:sz w:val="16"/>
                <w:szCs w:val="16"/>
              </w:rPr>
              <w:noBreakHyphen/>
            </w:r>
            <w:r w:rsidRPr="00C53650">
              <w:rPr>
                <w:sz w:val="16"/>
                <w:szCs w:val="16"/>
              </w:rPr>
              <w:t>F heading</w:t>
            </w:r>
            <w:r w:rsidRPr="00C53650">
              <w:rPr>
                <w:sz w:val="16"/>
                <w:szCs w:val="16"/>
              </w:rPr>
              <w:tab/>
            </w:r>
          </w:p>
        </w:tc>
        <w:tc>
          <w:tcPr>
            <w:tcW w:w="4820" w:type="dxa"/>
            <w:shd w:val="clear" w:color="auto" w:fill="auto"/>
          </w:tcPr>
          <w:p w:rsidR="00FF3527" w:rsidRPr="00C53650" w:rsidRDefault="00FF3527" w:rsidP="00625A70">
            <w:pPr>
              <w:pStyle w:val="Tabletext"/>
              <w:rPr>
                <w:sz w:val="16"/>
                <w:szCs w:val="16"/>
              </w:rPr>
            </w:pPr>
            <w:r w:rsidRPr="00C53650">
              <w:rPr>
                <w:sz w:val="16"/>
                <w:szCs w:val="16"/>
              </w:rPr>
              <w:t>rs No</w:t>
            </w:r>
            <w:r w:rsidR="00C44AF6" w:rsidRPr="00C53650">
              <w:rPr>
                <w:sz w:val="16"/>
                <w:szCs w:val="16"/>
              </w:rPr>
              <w:t> </w:t>
            </w:r>
            <w:r w:rsidRPr="00C53650">
              <w:rPr>
                <w:sz w:val="16"/>
                <w:szCs w:val="16"/>
              </w:rPr>
              <w:t>169, 2012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Subdivision</w:t>
            </w:r>
            <w:r w:rsidR="00A31CA5" w:rsidRPr="00C53650">
              <w:rPr>
                <w:sz w:val="16"/>
                <w:szCs w:val="16"/>
              </w:rPr>
              <w:t> </w:t>
            </w:r>
            <w:r w:rsidRPr="00C53650">
              <w:rPr>
                <w:sz w:val="16"/>
                <w:szCs w:val="16"/>
              </w:rPr>
              <w:t>40</w:t>
            </w:r>
            <w:r w:rsidR="009C76BB">
              <w:rPr>
                <w:sz w:val="16"/>
                <w:szCs w:val="16"/>
              </w:rPr>
              <w:noBreakHyphen/>
            </w:r>
            <w:r w:rsidRPr="00C53650">
              <w:rPr>
                <w:sz w:val="16"/>
                <w:szCs w:val="16"/>
              </w:rPr>
              <w:t>F</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40</w:t>
            </w:r>
            <w:r w:rsidR="009C76BB">
              <w:rPr>
                <w:sz w:val="16"/>
                <w:szCs w:val="16"/>
              </w:rPr>
              <w:noBreakHyphen/>
            </w:r>
            <w:r w:rsidRPr="00C53650">
              <w:rPr>
                <w:sz w:val="16"/>
                <w:szCs w:val="16"/>
              </w:rPr>
              <w:t>160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95, 2004; No.</w:t>
            </w:r>
            <w:r w:rsidR="00A31CA5" w:rsidRPr="00C53650">
              <w:rPr>
                <w:sz w:val="16"/>
                <w:szCs w:val="16"/>
              </w:rPr>
              <w:t> </w:t>
            </w:r>
            <w:r w:rsidRPr="00C53650">
              <w:rPr>
                <w:sz w:val="16"/>
                <w:szCs w:val="16"/>
              </w:rPr>
              <w:t>80, 2006; No 12, 2012; No.</w:t>
            </w:r>
            <w:r w:rsidR="00A31CA5" w:rsidRPr="00C53650">
              <w:rPr>
                <w:sz w:val="16"/>
                <w:szCs w:val="16"/>
              </w:rPr>
              <w:t> </w:t>
            </w:r>
            <w:r w:rsidRPr="00C53650">
              <w:rPr>
                <w:sz w:val="16"/>
                <w:szCs w:val="16"/>
              </w:rPr>
              <w:t>169, 2012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40</w:t>
            </w:r>
            <w:r w:rsidR="009C76BB">
              <w:rPr>
                <w:sz w:val="16"/>
                <w:szCs w:val="16"/>
              </w:rPr>
              <w:noBreakHyphen/>
            </w:r>
            <w:r w:rsidRPr="00C53650">
              <w:rPr>
                <w:sz w:val="16"/>
                <w:szCs w:val="16"/>
              </w:rPr>
              <w:t>165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 xml:space="preserve"> </w:t>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73, 2006</w:t>
            </w:r>
          </w:p>
        </w:tc>
      </w:tr>
      <w:tr w:rsidR="00FF3527" w:rsidRPr="00C53650" w:rsidTr="00FF3527">
        <w:trPr>
          <w:cantSplit/>
        </w:trPr>
        <w:tc>
          <w:tcPr>
            <w:tcW w:w="2268" w:type="dxa"/>
            <w:shd w:val="clear" w:color="auto" w:fill="auto"/>
          </w:tcPr>
          <w:p w:rsidR="00FF3527" w:rsidRPr="00C53650" w:rsidDel="004372E4" w:rsidRDefault="00FF3527" w:rsidP="00FF3527">
            <w:pPr>
              <w:pStyle w:val="Tabletext"/>
              <w:tabs>
                <w:tab w:val="center" w:leader="dot" w:pos="2268"/>
              </w:tabs>
              <w:rPr>
                <w:b/>
                <w:sz w:val="16"/>
                <w:szCs w:val="16"/>
              </w:rPr>
            </w:pPr>
            <w:r w:rsidRPr="00C53650">
              <w:rPr>
                <w:b/>
                <w:sz w:val="16"/>
                <w:szCs w:val="16"/>
              </w:rPr>
              <w:t>Subdivision</w:t>
            </w:r>
            <w:r w:rsidR="00A31CA5" w:rsidRPr="00C53650">
              <w:rPr>
                <w:b/>
                <w:sz w:val="16"/>
                <w:szCs w:val="16"/>
              </w:rPr>
              <w:t> </w:t>
            </w:r>
            <w:r w:rsidRPr="00C53650">
              <w:rPr>
                <w:b/>
                <w:sz w:val="16"/>
                <w:szCs w:val="16"/>
              </w:rPr>
              <w:t>40</w:t>
            </w:r>
            <w:r w:rsidR="009C76BB">
              <w:rPr>
                <w:b/>
                <w:bCs/>
                <w:sz w:val="16"/>
                <w:szCs w:val="16"/>
              </w:rPr>
              <w:noBreakHyphen/>
            </w:r>
            <w:r w:rsidRPr="00C53650">
              <w:rPr>
                <w:b/>
                <w:bCs/>
                <w:sz w:val="16"/>
                <w:szCs w:val="16"/>
              </w:rPr>
              <w:t>G</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Subdivision</w:t>
            </w:r>
            <w:r w:rsidR="00A31CA5" w:rsidRPr="00C53650">
              <w:rPr>
                <w:sz w:val="16"/>
                <w:szCs w:val="16"/>
              </w:rPr>
              <w:t> </w:t>
            </w:r>
            <w:r w:rsidRPr="00C53650">
              <w:rPr>
                <w:sz w:val="16"/>
                <w:szCs w:val="16"/>
              </w:rPr>
              <w:t>40</w:t>
            </w:r>
            <w:r w:rsidR="009C76BB">
              <w:rPr>
                <w:bCs/>
                <w:sz w:val="16"/>
                <w:szCs w:val="16"/>
              </w:rPr>
              <w:noBreakHyphen/>
            </w:r>
            <w:r w:rsidRPr="00C53650">
              <w:rPr>
                <w:bCs/>
                <w:sz w:val="16"/>
                <w:szCs w:val="16"/>
              </w:rPr>
              <w:t>G</w:t>
            </w:r>
            <w:r w:rsidRPr="00C53650">
              <w:rPr>
                <w:bCs/>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 52, 2016</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40</w:t>
            </w:r>
            <w:r w:rsidR="009C76BB">
              <w:rPr>
                <w:sz w:val="16"/>
                <w:szCs w:val="16"/>
              </w:rPr>
              <w:noBreakHyphen/>
            </w:r>
            <w:r w:rsidRPr="00C53650">
              <w:rPr>
                <w:sz w:val="16"/>
                <w:szCs w:val="16"/>
              </w:rPr>
              <w:t>180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 52, 2016</w:t>
            </w:r>
          </w:p>
        </w:tc>
      </w:tr>
      <w:tr w:rsidR="00FF3527" w:rsidRPr="00C53650" w:rsidTr="00FF3527">
        <w:trPr>
          <w:cantSplit/>
        </w:trPr>
        <w:tc>
          <w:tcPr>
            <w:tcW w:w="2268" w:type="dxa"/>
            <w:shd w:val="clear" w:color="auto" w:fill="auto"/>
          </w:tcPr>
          <w:p w:rsidR="00FF3527" w:rsidRPr="00C53650" w:rsidRDefault="00FF3527" w:rsidP="00792B80">
            <w:pPr>
              <w:pStyle w:val="Tabletext"/>
              <w:keepNext/>
              <w:rPr>
                <w:sz w:val="16"/>
                <w:szCs w:val="16"/>
              </w:rPr>
            </w:pPr>
            <w:r w:rsidRPr="00C53650">
              <w:rPr>
                <w:b/>
                <w:bCs/>
                <w:sz w:val="16"/>
                <w:szCs w:val="16"/>
              </w:rPr>
              <w:t>Part</w:t>
            </w:r>
            <w:r w:rsidR="00A31CA5" w:rsidRPr="00C53650">
              <w:rPr>
                <w:b/>
                <w:bCs/>
                <w:sz w:val="16"/>
                <w:szCs w:val="16"/>
              </w:rPr>
              <w:t> </w:t>
            </w:r>
            <w:r w:rsidRPr="00C53650">
              <w:rPr>
                <w:b/>
                <w:bCs/>
                <w:sz w:val="16"/>
                <w:szCs w:val="16"/>
              </w:rPr>
              <w:t>3</w:t>
            </w:r>
            <w:r w:rsidR="009C76BB">
              <w:rPr>
                <w:b/>
                <w:bCs/>
                <w:sz w:val="16"/>
                <w:szCs w:val="16"/>
              </w:rPr>
              <w:noBreakHyphen/>
            </w:r>
            <w:r w:rsidRPr="00C53650">
              <w:rPr>
                <w:b/>
                <w:bCs/>
                <w:sz w:val="16"/>
                <w:szCs w:val="16"/>
              </w:rPr>
              <w:t>2</w:t>
            </w:r>
          </w:p>
        </w:tc>
        <w:tc>
          <w:tcPr>
            <w:tcW w:w="4820" w:type="dxa"/>
            <w:shd w:val="clear" w:color="auto" w:fill="auto"/>
          </w:tcPr>
          <w:p w:rsidR="00FF3527" w:rsidRPr="00C53650" w:rsidRDefault="00FF3527" w:rsidP="00792B80">
            <w:pPr>
              <w:pStyle w:val="Tabletext"/>
              <w:keepN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Division</w:t>
            </w:r>
            <w:r w:rsidR="00A31CA5" w:rsidRPr="00C53650">
              <w:rPr>
                <w:b/>
                <w:bCs/>
                <w:sz w:val="16"/>
                <w:szCs w:val="16"/>
              </w:rPr>
              <w:t> </w:t>
            </w:r>
            <w:r w:rsidRPr="00C53650">
              <w:rPr>
                <w:b/>
                <w:bCs/>
                <w:sz w:val="16"/>
                <w:szCs w:val="16"/>
              </w:rPr>
              <w:t>42</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42</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 176, 1999; No 177, 1999; No  92, 2000; No  138, 2012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 2, 2015</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42</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rep No  176, 1999</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  92, 2000</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  156, 2000; No 2, 2015</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42</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rep No</w:t>
            </w:r>
            <w:r w:rsidR="00F5140D" w:rsidRPr="00C53650">
              <w:rPr>
                <w:sz w:val="16"/>
                <w:szCs w:val="16"/>
              </w:rPr>
              <w:t> </w:t>
            </w:r>
            <w:r w:rsidRPr="00C53650">
              <w:rPr>
                <w:sz w:val="16"/>
                <w:szCs w:val="16"/>
              </w:rPr>
              <w:t>177, 1999</w:t>
            </w:r>
          </w:p>
        </w:tc>
      </w:tr>
      <w:tr w:rsidR="0062420B" w:rsidRPr="00C53650" w:rsidTr="00FF3527">
        <w:trPr>
          <w:cantSplit/>
        </w:trPr>
        <w:tc>
          <w:tcPr>
            <w:tcW w:w="2268" w:type="dxa"/>
            <w:shd w:val="clear" w:color="auto" w:fill="auto"/>
          </w:tcPr>
          <w:p w:rsidR="0062420B" w:rsidRPr="00C53650" w:rsidRDefault="0062420B" w:rsidP="00FF3527">
            <w:pPr>
              <w:pStyle w:val="Tabletext"/>
              <w:tabs>
                <w:tab w:val="center" w:leader="dot" w:pos="2268"/>
              </w:tabs>
              <w:rPr>
                <w:sz w:val="16"/>
                <w:szCs w:val="16"/>
              </w:rPr>
            </w:pPr>
          </w:p>
        </w:tc>
        <w:tc>
          <w:tcPr>
            <w:tcW w:w="4820" w:type="dxa"/>
            <w:shd w:val="clear" w:color="auto" w:fill="auto"/>
          </w:tcPr>
          <w:p w:rsidR="0062420B" w:rsidRPr="00C53650" w:rsidRDefault="0062420B" w:rsidP="00FF3527">
            <w:pPr>
              <w:pStyle w:val="Tabletext"/>
              <w:rPr>
                <w:sz w:val="16"/>
                <w:szCs w:val="16"/>
              </w:rPr>
            </w:pPr>
            <w:r w:rsidRPr="00C53650">
              <w:rPr>
                <w:sz w:val="16"/>
                <w:szCs w:val="16"/>
              </w:rPr>
              <w:t>ad No 77, 2017</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Chapter</w:t>
            </w:r>
            <w:r w:rsidR="00A31CA5" w:rsidRPr="00C53650">
              <w:rPr>
                <w:b/>
                <w:bCs/>
                <w:sz w:val="16"/>
                <w:szCs w:val="16"/>
              </w:rPr>
              <w:t> </w:t>
            </w:r>
            <w:r w:rsidRPr="00C53650">
              <w:rPr>
                <w:b/>
                <w:bCs/>
                <w:sz w:val="16"/>
                <w:szCs w:val="16"/>
              </w:rPr>
              <w:t>4</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Part</w:t>
            </w:r>
            <w:r w:rsidR="00A31CA5" w:rsidRPr="00C53650">
              <w:rPr>
                <w:b/>
                <w:bCs/>
                <w:sz w:val="16"/>
                <w:szCs w:val="16"/>
              </w:rPr>
              <w:t> </w:t>
            </w:r>
            <w:r w:rsidRPr="00C53650">
              <w:rPr>
                <w:b/>
                <w:bCs/>
                <w:sz w:val="16"/>
                <w:szCs w:val="16"/>
              </w:rPr>
              <w:t>4</w:t>
            </w:r>
            <w:r w:rsidR="009C76BB">
              <w:rPr>
                <w:b/>
                <w:bCs/>
                <w:sz w:val="16"/>
                <w:szCs w:val="16"/>
              </w:rPr>
              <w:noBreakHyphen/>
            </w:r>
            <w:r w:rsidRPr="00C53650">
              <w:rPr>
                <w:b/>
                <w:bCs/>
                <w:sz w:val="16"/>
                <w:szCs w:val="16"/>
              </w:rPr>
              <w:t>1</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Division</w:t>
            </w:r>
            <w:r w:rsidR="00A31CA5" w:rsidRPr="00C53650">
              <w:rPr>
                <w:b/>
                <w:bCs/>
                <w:sz w:val="16"/>
                <w:szCs w:val="16"/>
              </w:rPr>
              <w:t> </w:t>
            </w:r>
            <w:r w:rsidRPr="00C53650">
              <w:rPr>
                <w:b/>
                <w:bCs/>
                <w:sz w:val="16"/>
                <w:szCs w:val="16"/>
              </w:rPr>
              <w:t>48</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48</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176, 1999; No.</w:t>
            </w:r>
            <w:r w:rsidR="00A31CA5" w:rsidRPr="00C53650">
              <w:rPr>
                <w:sz w:val="16"/>
                <w:szCs w:val="16"/>
              </w:rPr>
              <w:t> </w:t>
            </w:r>
            <w:r w:rsidRPr="00C53650">
              <w:rPr>
                <w:sz w:val="16"/>
                <w:szCs w:val="16"/>
              </w:rPr>
              <w:t>156, 2000; No.</w:t>
            </w:r>
            <w:r w:rsidR="00A31CA5" w:rsidRPr="00C53650">
              <w:rPr>
                <w:sz w:val="16"/>
                <w:szCs w:val="16"/>
              </w:rPr>
              <w:t> </w:t>
            </w:r>
            <w:r w:rsidRPr="00C53650">
              <w:rPr>
                <w:sz w:val="16"/>
                <w:szCs w:val="16"/>
              </w:rPr>
              <w:t>74, 2010</w:t>
            </w:r>
            <w:r w:rsidR="000A3B7A" w:rsidRPr="00C53650">
              <w:rPr>
                <w:sz w:val="16"/>
                <w:szCs w:val="16"/>
              </w:rPr>
              <w:t>; No. 39, 2012</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48</w:t>
            </w:r>
            <w:r w:rsidR="009C76BB">
              <w:rPr>
                <w:b/>
                <w:bCs/>
                <w:sz w:val="16"/>
                <w:szCs w:val="16"/>
              </w:rPr>
              <w:noBreakHyphen/>
            </w:r>
            <w:r w:rsidRPr="00C53650">
              <w:rPr>
                <w:b/>
                <w:bCs/>
                <w:sz w:val="16"/>
                <w:szCs w:val="16"/>
              </w:rPr>
              <w:t>A</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E7ED1" w:rsidP="00FE7ED1">
            <w:pPr>
              <w:pStyle w:val="Tabletext"/>
              <w:tabs>
                <w:tab w:val="center" w:leader="dot" w:pos="2268"/>
              </w:tabs>
              <w:rPr>
                <w:sz w:val="16"/>
                <w:szCs w:val="16"/>
              </w:rPr>
            </w:pPr>
            <w:r w:rsidRPr="00C53650">
              <w:rPr>
                <w:bCs/>
                <w:sz w:val="16"/>
                <w:szCs w:val="16"/>
              </w:rPr>
              <w:t>Subdivision</w:t>
            </w:r>
            <w:r w:rsidR="00A31CA5" w:rsidRPr="00C53650">
              <w:rPr>
                <w:bCs/>
                <w:sz w:val="16"/>
                <w:szCs w:val="16"/>
              </w:rPr>
              <w:t> </w:t>
            </w:r>
            <w:r w:rsidRPr="00C53650">
              <w:rPr>
                <w:bCs/>
                <w:sz w:val="16"/>
                <w:szCs w:val="16"/>
              </w:rPr>
              <w:t>48</w:t>
            </w:r>
            <w:r w:rsidR="009C76BB">
              <w:rPr>
                <w:bCs/>
                <w:sz w:val="16"/>
                <w:szCs w:val="16"/>
              </w:rPr>
              <w:noBreakHyphen/>
            </w:r>
            <w:r w:rsidRPr="00C53650">
              <w:rPr>
                <w:bCs/>
                <w:sz w:val="16"/>
                <w:szCs w:val="16"/>
              </w:rPr>
              <w:t>A h</w:t>
            </w:r>
            <w:r w:rsidR="00FF3527" w:rsidRPr="00C53650">
              <w:rPr>
                <w:bCs/>
                <w:sz w:val="16"/>
                <w:szCs w:val="16"/>
              </w:rPr>
              <w:t>eading</w:t>
            </w:r>
            <w:r w:rsidR="00FF3527" w:rsidRPr="00C53650">
              <w:rPr>
                <w:bCs/>
                <w:sz w:val="16"/>
                <w:szCs w:val="16"/>
              </w:rPr>
              <w:tab/>
            </w:r>
          </w:p>
        </w:tc>
        <w:tc>
          <w:tcPr>
            <w:tcW w:w="4820" w:type="dxa"/>
            <w:shd w:val="clear" w:color="auto" w:fill="auto"/>
          </w:tcPr>
          <w:p w:rsidR="00FF3527" w:rsidRPr="00C53650" w:rsidRDefault="00FF3527" w:rsidP="00FE7ED1">
            <w:pPr>
              <w:pStyle w:val="Tabletext"/>
              <w:rPr>
                <w:sz w:val="16"/>
                <w:szCs w:val="16"/>
              </w:rPr>
            </w:pPr>
            <w:r w:rsidRPr="00C53650">
              <w:rPr>
                <w:sz w:val="16"/>
                <w:szCs w:val="16"/>
              </w:rPr>
              <w:t>rs No</w:t>
            </w:r>
            <w:r w:rsidR="00C44AF6" w:rsidRPr="00C53650">
              <w:rPr>
                <w:sz w:val="16"/>
                <w:szCs w:val="16"/>
              </w:rPr>
              <w:t> </w:t>
            </w:r>
            <w:r w:rsidRPr="00C53650">
              <w:rPr>
                <w:sz w:val="16"/>
                <w:szCs w:val="16"/>
              </w:rPr>
              <w:t>74, 2010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48</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156, 2000</w:t>
            </w:r>
            <w:r w:rsidR="000A3B7A" w:rsidRPr="00C53650">
              <w:rPr>
                <w:sz w:val="16"/>
                <w:szCs w:val="16"/>
              </w:rPr>
              <w:t>; No. 73, 2006</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rs. No.</w:t>
            </w:r>
            <w:r w:rsidR="00A31CA5" w:rsidRPr="00C53650">
              <w:rPr>
                <w:sz w:val="16"/>
                <w:szCs w:val="16"/>
              </w:rPr>
              <w:t> </w:t>
            </w:r>
            <w:r w:rsidRPr="00C53650">
              <w:rPr>
                <w:sz w:val="16"/>
                <w:szCs w:val="16"/>
              </w:rPr>
              <w:t>74, 2010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48</w:t>
            </w:r>
            <w:r w:rsidR="009C76BB">
              <w:rPr>
                <w:sz w:val="16"/>
                <w:szCs w:val="16"/>
              </w:rPr>
              <w:noBreakHyphen/>
            </w:r>
            <w:r w:rsidRPr="00C53650">
              <w:rPr>
                <w:sz w:val="16"/>
                <w:szCs w:val="16"/>
              </w:rPr>
              <w:t>7</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74, 2010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48</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 xml:space="preserve">176, 1999; </w:t>
            </w:r>
            <w:r w:rsidR="000A3B7A" w:rsidRPr="00C53650">
              <w:rPr>
                <w:sz w:val="16"/>
                <w:szCs w:val="16"/>
              </w:rPr>
              <w:t xml:space="preserve">No. 177, 1999; </w:t>
            </w:r>
            <w:r w:rsidRPr="00C53650">
              <w:rPr>
                <w:sz w:val="16"/>
                <w:szCs w:val="16"/>
              </w:rPr>
              <w:t>Nos. 92 and 156, 2000; No.</w:t>
            </w:r>
            <w:r w:rsidR="00A31CA5" w:rsidRPr="00C53650">
              <w:rPr>
                <w:sz w:val="16"/>
                <w:szCs w:val="16"/>
              </w:rPr>
              <w:t> </w:t>
            </w:r>
            <w:r w:rsidRPr="00C53650">
              <w:rPr>
                <w:sz w:val="16"/>
                <w:szCs w:val="16"/>
              </w:rPr>
              <w:t>74, 2010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48</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156, 2000</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95, 2004; No.</w:t>
            </w:r>
            <w:r w:rsidR="00A31CA5" w:rsidRPr="00C53650">
              <w:rPr>
                <w:sz w:val="16"/>
                <w:szCs w:val="16"/>
              </w:rPr>
              <w:t> </w:t>
            </w:r>
            <w:r w:rsidRPr="00C53650">
              <w:rPr>
                <w:sz w:val="16"/>
                <w:szCs w:val="16"/>
              </w:rPr>
              <w:t>169, 2012</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48</w:t>
            </w:r>
            <w:r w:rsidR="009C76BB">
              <w:rPr>
                <w:b/>
                <w:bCs/>
                <w:sz w:val="16"/>
                <w:szCs w:val="16"/>
              </w:rPr>
              <w:noBreakHyphen/>
            </w:r>
            <w:r w:rsidRPr="00C53650">
              <w:rPr>
                <w:b/>
                <w:bCs/>
                <w:sz w:val="16"/>
                <w:szCs w:val="16"/>
              </w:rPr>
              <w:t>B</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bCs/>
                <w:sz w:val="16"/>
                <w:szCs w:val="16"/>
              </w:rPr>
              <w:t>Subdivision</w:t>
            </w:r>
            <w:r w:rsidR="00A31CA5" w:rsidRPr="00C53650">
              <w:rPr>
                <w:bCs/>
                <w:sz w:val="16"/>
                <w:szCs w:val="16"/>
              </w:rPr>
              <w:t> </w:t>
            </w:r>
            <w:r w:rsidRPr="00C53650">
              <w:rPr>
                <w:bCs/>
                <w:sz w:val="16"/>
                <w:szCs w:val="16"/>
              </w:rPr>
              <w:t>48</w:t>
            </w:r>
            <w:r w:rsidR="009C76BB">
              <w:rPr>
                <w:bCs/>
                <w:sz w:val="16"/>
                <w:szCs w:val="16"/>
              </w:rPr>
              <w:noBreakHyphen/>
            </w:r>
            <w:r w:rsidRPr="00C53650">
              <w:rPr>
                <w:bCs/>
                <w:sz w:val="16"/>
                <w:szCs w:val="16"/>
              </w:rPr>
              <w:t>B heading</w:t>
            </w:r>
            <w:r w:rsidRPr="00C53650">
              <w:rPr>
                <w:bCs/>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rs. No.</w:t>
            </w:r>
            <w:r w:rsidR="00A31CA5" w:rsidRPr="00C53650">
              <w:rPr>
                <w:sz w:val="16"/>
                <w:szCs w:val="16"/>
              </w:rPr>
              <w:t> </w:t>
            </w:r>
            <w:r w:rsidRPr="00C53650">
              <w:rPr>
                <w:sz w:val="16"/>
                <w:szCs w:val="16"/>
              </w:rPr>
              <w:t>74, 2010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48</w:t>
            </w:r>
            <w:r w:rsidR="009C76BB">
              <w:rPr>
                <w:sz w:val="16"/>
                <w:szCs w:val="16"/>
              </w:rPr>
              <w:noBreakHyphen/>
            </w:r>
            <w:r w:rsidRPr="00C53650">
              <w:rPr>
                <w:sz w:val="16"/>
                <w:szCs w:val="16"/>
              </w:rPr>
              <w:t>40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F5140D" w:rsidRPr="00C53650">
              <w:rPr>
                <w:sz w:val="16"/>
                <w:szCs w:val="16"/>
              </w:rPr>
              <w:t> </w:t>
            </w:r>
            <w:r w:rsidRPr="00C53650">
              <w:rPr>
                <w:sz w:val="16"/>
                <w:szCs w:val="16"/>
              </w:rPr>
              <w:t>176, 1999; No 73, 2006; No</w:t>
            </w:r>
            <w:r w:rsidR="00F5140D" w:rsidRPr="00C53650">
              <w:rPr>
                <w:sz w:val="16"/>
                <w:szCs w:val="16"/>
              </w:rPr>
              <w:t> </w:t>
            </w:r>
            <w:r w:rsidRPr="00C53650">
              <w:rPr>
                <w:sz w:val="16"/>
                <w:szCs w:val="16"/>
              </w:rPr>
              <w:t>74, 2010; No 52, 2016</w:t>
            </w:r>
            <w:r w:rsidR="0062420B" w:rsidRPr="00C53650">
              <w:rPr>
                <w:sz w:val="16"/>
                <w:szCs w:val="16"/>
              </w:rPr>
              <w:t>; No 77, 2017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48</w:t>
            </w:r>
            <w:r w:rsidR="009C76BB">
              <w:rPr>
                <w:sz w:val="16"/>
                <w:szCs w:val="16"/>
              </w:rPr>
              <w:noBreakHyphen/>
            </w:r>
            <w:r w:rsidRPr="00C53650">
              <w:rPr>
                <w:sz w:val="16"/>
                <w:szCs w:val="16"/>
              </w:rPr>
              <w:t>45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F5140D" w:rsidRPr="00C53650">
              <w:rPr>
                <w:sz w:val="16"/>
                <w:szCs w:val="16"/>
              </w:rPr>
              <w:t> </w:t>
            </w:r>
            <w:r w:rsidRPr="00C53650">
              <w:rPr>
                <w:sz w:val="16"/>
                <w:szCs w:val="16"/>
              </w:rPr>
              <w:t>156, 2000; No</w:t>
            </w:r>
            <w:r w:rsidR="00F5140D" w:rsidRPr="00C53650">
              <w:rPr>
                <w:sz w:val="16"/>
                <w:szCs w:val="16"/>
              </w:rPr>
              <w:t> </w:t>
            </w:r>
            <w:r w:rsidRPr="00C53650">
              <w:rPr>
                <w:sz w:val="16"/>
                <w:szCs w:val="16"/>
              </w:rPr>
              <w:t>74, 2010; No 52, 2016</w:t>
            </w:r>
            <w:r w:rsidR="0062420B" w:rsidRPr="00C53650">
              <w:rPr>
                <w:sz w:val="16"/>
                <w:szCs w:val="16"/>
              </w:rPr>
              <w:t>; No 77, 2017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48</w:t>
            </w:r>
            <w:r w:rsidR="009C76BB">
              <w:rPr>
                <w:sz w:val="16"/>
                <w:szCs w:val="16"/>
              </w:rPr>
              <w:noBreakHyphen/>
            </w:r>
            <w:r w:rsidRPr="00C53650">
              <w:rPr>
                <w:sz w:val="16"/>
                <w:szCs w:val="16"/>
              </w:rPr>
              <w:t>50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74, 2010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48</w:t>
            </w:r>
            <w:r w:rsidR="009C76BB">
              <w:rPr>
                <w:sz w:val="16"/>
                <w:szCs w:val="16"/>
              </w:rPr>
              <w:noBreakHyphen/>
            </w:r>
            <w:r w:rsidRPr="00C53650">
              <w:rPr>
                <w:sz w:val="16"/>
                <w:szCs w:val="16"/>
              </w:rPr>
              <w:t>51</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74, 2010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48</w:t>
            </w:r>
            <w:r w:rsidR="009C76BB">
              <w:rPr>
                <w:sz w:val="16"/>
                <w:szCs w:val="16"/>
              </w:rPr>
              <w:noBreakHyphen/>
            </w:r>
            <w:r w:rsidRPr="00C53650">
              <w:rPr>
                <w:sz w:val="16"/>
                <w:szCs w:val="16"/>
              </w:rPr>
              <w:t>52</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74, 2010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48</w:t>
            </w:r>
            <w:r w:rsidR="009C76BB">
              <w:rPr>
                <w:sz w:val="16"/>
                <w:szCs w:val="16"/>
              </w:rPr>
              <w:noBreakHyphen/>
            </w:r>
            <w:r w:rsidRPr="00C53650">
              <w:rPr>
                <w:sz w:val="16"/>
                <w:szCs w:val="16"/>
              </w:rPr>
              <w:t>53</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74, 2010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48</w:t>
            </w:r>
            <w:r w:rsidR="009C76BB">
              <w:rPr>
                <w:sz w:val="16"/>
                <w:szCs w:val="16"/>
              </w:rPr>
              <w:noBreakHyphen/>
            </w:r>
            <w:r w:rsidRPr="00C53650">
              <w:rPr>
                <w:sz w:val="16"/>
                <w:szCs w:val="16"/>
              </w:rPr>
              <w:t>55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78, 2005</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48</w:t>
            </w:r>
            <w:r w:rsidR="009C76BB">
              <w:rPr>
                <w:sz w:val="16"/>
                <w:szCs w:val="16"/>
              </w:rPr>
              <w:noBreakHyphen/>
            </w:r>
            <w:r w:rsidRPr="00C53650">
              <w:rPr>
                <w:sz w:val="16"/>
                <w:szCs w:val="16"/>
              </w:rPr>
              <w:t>57</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74, 2010</w:t>
            </w:r>
          </w:p>
        </w:tc>
      </w:tr>
      <w:tr w:rsidR="00FF3527" w:rsidRPr="00C53650" w:rsidTr="00FF3527">
        <w:trPr>
          <w:cantSplit/>
        </w:trPr>
        <w:tc>
          <w:tcPr>
            <w:tcW w:w="2268" w:type="dxa"/>
            <w:shd w:val="clear" w:color="auto" w:fill="auto"/>
          </w:tcPr>
          <w:p w:rsidR="00FF3527" w:rsidRPr="00C53650" w:rsidRDefault="00FF3527" w:rsidP="00FF5132">
            <w:pPr>
              <w:pStyle w:val="Tabletext"/>
              <w:tabs>
                <w:tab w:val="center" w:leader="dot" w:pos="2268"/>
              </w:tabs>
              <w:rPr>
                <w:sz w:val="16"/>
                <w:szCs w:val="16"/>
              </w:rPr>
            </w:pPr>
            <w:r w:rsidRPr="00C53650">
              <w:rPr>
                <w:sz w:val="16"/>
                <w:szCs w:val="16"/>
              </w:rPr>
              <w:t>s 48</w:t>
            </w:r>
            <w:r w:rsidR="009C76BB">
              <w:rPr>
                <w:sz w:val="16"/>
                <w:szCs w:val="16"/>
              </w:rPr>
              <w:noBreakHyphen/>
            </w:r>
            <w:r w:rsidRPr="00C53650">
              <w:rPr>
                <w:sz w:val="16"/>
                <w:szCs w:val="16"/>
              </w:rPr>
              <w:t>60</w:t>
            </w:r>
            <w:r w:rsidRPr="00C53650">
              <w:rPr>
                <w:sz w:val="16"/>
                <w:szCs w:val="16"/>
              </w:rPr>
              <w:tab/>
            </w:r>
          </w:p>
        </w:tc>
        <w:tc>
          <w:tcPr>
            <w:tcW w:w="4820" w:type="dxa"/>
            <w:shd w:val="clear" w:color="auto" w:fill="auto"/>
          </w:tcPr>
          <w:p w:rsidR="00FF3527" w:rsidRPr="00C53650" w:rsidRDefault="00FF5132" w:rsidP="00FF5132">
            <w:pPr>
              <w:pStyle w:val="Tabletext"/>
              <w:rPr>
                <w:sz w:val="16"/>
                <w:szCs w:val="16"/>
              </w:rPr>
            </w:pPr>
            <w:r w:rsidRPr="00C53650">
              <w:rPr>
                <w:sz w:val="16"/>
                <w:szCs w:val="16"/>
              </w:rPr>
              <w:t>am</w:t>
            </w:r>
            <w:r w:rsidR="00FF3527" w:rsidRPr="00C53650">
              <w:rPr>
                <w:sz w:val="16"/>
                <w:szCs w:val="16"/>
              </w:rPr>
              <w:t xml:space="preserve"> No</w:t>
            </w:r>
            <w:r w:rsidR="00C42606" w:rsidRPr="00C53650">
              <w:rPr>
                <w:sz w:val="16"/>
                <w:szCs w:val="16"/>
              </w:rPr>
              <w:t> </w:t>
            </w:r>
            <w:r w:rsidR="00FF3527" w:rsidRPr="00C53650">
              <w:rPr>
                <w:sz w:val="16"/>
                <w:szCs w:val="16"/>
              </w:rPr>
              <w:t>74, 2010</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48</w:t>
            </w:r>
            <w:r w:rsidR="009C76BB">
              <w:rPr>
                <w:b/>
                <w:bCs/>
                <w:sz w:val="16"/>
                <w:szCs w:val="16"/>
              </w:rPr>
              <w:noBreakHyphen/>
            </w:r>
            <w:r w:rsidRPr="00C53650">
              <w:rPr>
                <w:b/>
                <w:bCs/>
                <w:sz w:val="16"/>
                <w:szCs w:val="16"/>
              </w:rPr>
              <w:t>C</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5132">
            <w:pPr>
              <w:pStyle w:val="Tabletext"/>
              <w:tabs>
                <w:tab w:val="center" w:leader="dot" w:pos="2268"/>
              </w:tabs>
              <w:rPr>
                <w:sz w:val="16"/>
                <w:szCs w:val="16"/>
              </w:rPr>
            </w:pPr>
            <w:r w:rsidRPr="00C53650">
              <w:rPr>
                <w:sz w:val="16"/>
                <w:szCs w:val="16"/>
              </w:rPr>
              <w:t>s 48</w:t>
            </w:r>
            <w:r w:rsidR="009C76BB">
              <w:rPr>
                <w:sz w:val="16"/>
                <w:szCs w:val="16"/>
              </w:rPr>
              <w:noBreakHyphen/>
            </w:r>
            <w:r w:rsidRPr="00C53650">
              <w:rPr>
                <w:sz w:val="16"/>
                <w:szCs w:val="16"/>
              </w:rPr>
              <w:t>70</w:t>
            </w:r>
            <w:r w:rsidRPr="00C53650">
              <w:rPr>
                <w:sz w:val="16"/>
                <w:szCs w:val="16"/>
              </w:rPr>
              <w:tab/>
            </w:r>
          </w:p>
        </w:tc>
        <w:tc>
          <w:tcPr>
            <w:tcW w:w="4820" w:type="dxa"/>
            <w:shd w:val="clear" w:color="auto" w:fill="auto"/>
          </w:tcPr>
          <w:p w:rsidR="00FF3527" w:rsidRPr="00C53650" w:rsidRDefault="00FF5132" w:rsidP="00FF5132">
            <w:pPr>
              <w:pStyle w:val="Tabletext"/>
              <w:rPr>
                <w:sz w:val="16"/>
                <w:szCs w:val="16"/>
              </w:rPr>
            </w:pPr>
            <w:r w:rsidRPr="00C53650">
              <w:rPr>
                <w:sz w:val="16"/>
                <w:szCs w:val="16"/>
              </w:rPr>
              <w:t>am No</w:t>
            </w:r>
            <w:r w:rsidR="00C42606" w:rsidRPr="00C53650">
              <w:rPr>
                <w:sz w:val="16"/>
                <w:szCs w:val="16"/>
              </w:rPr>
              <w:t> </w:t>
            </w:r>
            <w:r w:rsidR="00FF3527" w:rsidRPr="00C53650">
              <w:rPr>
                <w:sz w:val="16"/>
                <w:szCs w:val="16"/>
              </w:rPr>
              <w:t>156, 2000;</w:t>
            </w:r>
            <w:r w:rsidRPr="00C53650">
              <w:rPr>
                <w:sz w:val="16"/>
                <w:szCs w:val="16"/>
              </w:rPr>
              <w:t xml:space="preserve"> No 73, 2006;</w:t>
            </w:r>
            <w:r w:rsidR="00FF3527" w:rsidRPr="00C53650">
              <w:rPr>
                <w:sz w:val="16"/>
                <w:szCs w:val="16"/>
              </w:rPr>
              <w:t xml:space="preserve"> No</w:t>
            </w:r>
            <w:r w:rsidR="00C42606" w:rsidRPr="00C53650">
              <w:rPr>
                <w:sz w:val="16"/>
                <w:szCs w:val="16"/>
              </w:rPr>
              <w:t> </w:t>
            </w:r>
            <w:r w:rsidR="00FF3527" w:rsidRPr="00C53650">
              <w:rPr>
                <w:sz w:val="16"/>
                <w:szCs w:val="16"/>
              </w:rPr>
              <w:t>118, 2009</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5132">
            <w:pPr>
              <w:pStyle w:val="Tabletext"/>
              <w:rPr>
                <w:sz w:val="16"/>
                <w:szCs w:val="16"/>
              </w:rPr>
            </w:pPr>
            <w:r w:rsidRPr="00C53650">
              <w:rPr>
                <w:sz w:val="16"/>
                <w:szCs w:val="16"/>
              </w:rPr>
              <w:t>rs No</w:t>
            </w:r>
            <w:r w:rsidR="00C42606" w:rsidRPr="00C53650">
              <w:rPr>
                <w:sz w:val="16"/>
                <w:szCs w:val="16"/>
              </w:rPr>
              <w:t> </w:t>
            </w:r>
            <w:r w:rsidRPr="00C53650">
              <w:rPr>
                <w:sz w:val="16"/>
                <w:szCs w:val="16"/>
              </w:rPr>
              <w:t>74, 2010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48</w:t>
            </w:r>
            <w:r w:rsidR="009C76BB">
              <w:rPr>
                <w:sz w:val="16"/>
                <w:szCs w:val="16"/>
              </w:rPr>
              <w:noBreakHyphen/>
            </w:r>
            <w:r w:rsidRPr="00C53650">
              <w:rPr>
                <w:sz w:val="16"/>
                <w:szCs w:val="16"/>
              </w:rPr>
              <w:t>71</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74, 2010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48</w:t>
            </w:r>
            <w:r w:rsidR="009C76BB">
              <w:rPr>
                <w:sz w:val="16"/>
                <w:szCs w:val="16"/>
              </w:rPr>
              <w:noBreakHyphen/>
            </w:r>
            <w:r w:rsidRPr="00C53650">
              <w:rPr>
                <w:sz w:val="16"/>
                <w:szCs w:val="16"/>
              </w:rPr>
              <w:t>72</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118, 2009</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rep. No.</w:t>
            </w:r>
            <w:r w:rsidR="00A31CA5" w:rsidRPr="00C53650">
              <w:rPr>
                <w:sz w:val="16"/>
                <w:szCs w:val="16"/>
              </w:rPr>
              <w:t> </w:t>
            </w:r>
            <w:r w:rsidRPr="00C53650">
              <w:rPr>
                <w:sz w:val="16"/>
                <w:szCs w:val="16"/>
              </w:rPr>
              <w:t>74, 2010</w:t>
            </w:r>
          </w:p>
        </w:tc>
      </w:tr>
      <w:tr w:rsidR="00FF3527" w:rsidRPr="00C53650" w:rsidTr="00FF3527">
        <w:trPr>
          <w:cantSplit/>
        </w:trPr>
        <w:tc>
          <w:tcPr>
            <w:tcW w:w="2268" w:type="dxa"/>
            <w:shd w:val="clear" w:color="auto" w:fill="auto"/>
          </w:tcPr>
          <w:p w:rsidR="00FF3527" w:rsidRPr="00C53650" w:rsidRDefault="00FF3527" w:rsidP="00FF5132">
            <w:pPr>
              <w:pStyle w:val="Tabletext"/>
              <w:tabs>
                <w:tab w:val="center" w:leader="dot" w:pos="2268"/>
              </w:tabs>
              <w:rPr>
                <w:sz w:val="16"/>
                <w:szCs w:val="16"/>
              </w:rPr>
            </w:pPr>
            <w:r w:rsidRPr="00C53650">
              <w:rPr>
                <w:sz w:val="16"/>
                <w:szCs w:val="16"/>
              </w:rPr>
              <w:t>s 48</w:t>
            </w:r>
            <w:r w:rsidR="009C76BB">
              <w:rPr>
                <w:sz w:val="16"/>
                <w:szCs w:val="16"/>
              </w:rPr>
              <w:noBreakHyphen/>
            </w:r>
            <w:r w:rsidRPr="00C53650">
              <w:rPr>
                <w:sz w:val="16"/>
                <w:szCs w:val="16"/>
              </w:rPr>
              <w:t>73</w:t>
            </w:r>
            <w:r w:rsidRPr="00C53650">
              <w:rPr>
                <w:sz w:val="16"/>
                <w:szCs w:val="16"/>
              </w:rPr>
              <w:tab/>
            </w:r>
          </w:p>
        </w:tc>
        <w:tc>
          <w:tcPr>
            <w:tcW w:w="4820" w:type="dxa"/>
            <w:shd w:val="clear" w:color="auto" w:fill="auto"/>
          </w:tcPr>
          <w:p w:rsidR="00FF3527" w:rsidRPr="00C53650" w:rsidRDefault="00FF3527" w:rsidP="00FF5132">
            <w:pPr>
              <w:pStyle w:val="Tabletext"/>
              <w:rPr>
                <w:sz w:val="16"/>
                <w:szCs w:val="16"/>
              </w:rPr>
            </w:pPr>
            <w:r w:rsidRPr="00C53650">
              <w:rPr>
                <w:sz w:val="16"/>
                <w:szCs w:val="16"/>
              </w:rPr>
              <w:t>ad No</w:t>
            </w:r>
            <w:r w:rsidR="00C42606" w:rsidRPr="00C53650">
              <w:rPr>
                <w:sz w:val="16"/>
                <w:szCs w:val="16"/>
              </w:rPr>
              <w:t> </w:t>
            </w:r>
            <w:r w:rsidRPr="00C53650">
              <w:rPr>
                <w:sz w:val="16"/>
                <w:szCs w:val="16"/>
              </w:rPr>
              <w:t>118, 2009</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5132">
            <w:pPr>
              <w:pStyle w:val="Tabletext"/>
              <w:rPr>
                <w:sz w:val="16"/>
                <w:szCs w:val="16"/>
              </w:rPr>
            </w:pPr>
            <w:r w:rsidRPr="00C53650">
              <w:rPr>
                <w:sz w:val="16"/>
                <w:szCs w:val="16"/>
              </w:rPr>
              <w:t>am No</w:t>
            </w:r>
            <w:r w:rsidR="00C42606" w:rsidRPr="00C53650">
              <w:rPr>
                <w:sz w:val="16"/>
                <w:szCs w:val="16"/>
              </w:rPr>
              <w:t> </w:t>
            </w:r>
            <w:r w:rsidRPr="00C53650">
              <w:rPr>
                <w:sz w:val="16"/>
                <w:szCs w:val="16"/>
              </w:rPr>
              <w:t>74, 2010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48</w:t>
            </w:r>
            <w:r w:rsidR="009C76BB">
              <w:rPr>
                <w:sz w:val="16"/>
                <w:szCs w:val="16"/>
              </w:rPr>
              <w:noBreakHyphen/>
            </w:r>
            <w:r w:rsidRPr="00C53650">
              <w:rPr>
                <w:sz w:val="16"/>
                <w:szCs w:val="16"/>
              </w:rPr>
              <w:t>75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 xml:space="preserve">am. </w:t>
            </w:r>
            <w:r w:rsidR="000A3B7A" w:rsidRPr="00C53650">
              <w:rPr>
                <w:sz w:val="16"/>
                <w:szCs w:val="16"/>
              </w:rPr>
              <w:t xml:space="preserve">No. 73, 2006; </w:t>
            </w:r>
            <w:r w:rsidRPr="00C53650">
              <w:rPr>
                <w:sz w:val="16"/>
                <w:szCs w:val="16"/>
              </w:rPr>
              <w:t>No.</w:t>
            </w:r>
            <w:r w:rsidR="00A31CA5" w:rsidRPr="00C53650">
              <w:rPr>
                <w:sz w:val="16"/>
                <w:szCs w:val="16"/>
              </w:rPr>
              <w:t> </w:t>
            </w:r>
            <w:r w:rsidRPr="00C53650">
              <w:rPr>
                <w:sz w:val="16"/>
                <w:szCs w:val="16"/>
              </w:rPr>
              <w:t>118, 2009</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rs. No.</w:t>
            </w:r>
            <w:r w:rsidR="00A31CA5" w:rsidRPr="00C53650">
              <w:rPr>
                <w:sz w:val="16"/>
                <w:szCs w:val="16"/>
              </w:rPr>
              <w:t> </w:t>
            </w:r>
            <w:r w:rsidRPr="00C53650">
              <w:rPr>
                <w:sz w:val="16"/>
                <w:szCs w:val="16"/>
              </w:rPr>
              <w:t>74, 2010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48</w:t>
            </w:r>
            <w:r w:rsidR="009C76BB">
              <w:rPr>
                <w:sz w:val="16"/>
                <w:szCs w:val="16"/>
              </w:rPr>
              <w:noBreakHyphen/>
            </w:r>
            <w:r w:rsidRPr="00C53650">
              <w:rPr>
                <w:sz w:val="16"/>
                <w:szCs w:val="16"/>
              </w:rPr>
              <w:t>80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rep. No.</w:t>
            </w:r>
            <w:r w:rsidR="00A31CA5" w:rsidRPr="00C53650">
              <w:rPr>
                <w:sz w:val="16"/>
                <w:szCs w:val="16"/>
              </w:rPr>
              <w:t> </w:t>
            </w:r>
            <w:r w:rsidRPr="00C53650">
              <w:rPr>
                <w:sz w:val="16"/>
                <w:szCs w:val="16"/>
              </w:rPr>
              <w:t>74, 2010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48</w:t>
            </w:r>
            <w:r w:rsidR="009C76BB">
              <w:rPr>
                <w:sz w:val="16"/>
                <w:szCs w:val="16"/>
              </w:rPr>
              <w:noBreakHyphen/>
            </w:r>
            <w:r w:rsidRPr="00C53650">
              <w:rPr>
                <w:sz w:val="16"/>
                <w:szCs w:val="16"/>
              </w:rPr>
              <w:t>85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134, 2004</w:t>
            </w:r>
            <w:r w:rsidR="0052738E" w:rsidRPr="00C53650">
              <w:rPr>
                <w:sz w:val="16"/>
                <w:szCs w:val="16"/>
              </w:rPr>
              <w:t>; No. 73, 2006</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rep. No.</w:t>
            </w:r>
            <w:r w:rsidR="00A31CA5" w:rsidRPr="00C53650">
              <w:rPr>
                <w:sz w:val="16"/>
                <w:szCs w:val="16"/>
              </w:rPr>
              <w:t> </w:t>
            </w:r>
            <w:r w:rsidRPr="00C53650">
              <w:rPr>
                <w:sz w:val="16"/>
                <w:szCs w:val="16"/>
              </w:rPr>
              <w:t>74, 2010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48</w:t>
            </w:r>
            <w:r w:rsidR="009C76BB">
              <w:rPr>
                <w:sz w:val="16"/>
                <w:szCs w:val="16"/>
              </w:rPr>
              <w:noBreakHyphen/>
            </w:r>
            <w:r w:rsidRPr="00C53650">
              <w:rPr>
                <w:sz w:val="16"/>
                <w:szCs w:val="16"/>
              </w:rPr>
              <w:t>90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rep. No.</w:t>
            </w:r>
            <w:r w:rsidR="00A31CA5" w:rsidRPr="00C53650">
              <w:rPr>
                <w:sz w:val="16"/>
                <w:szCs w:val="16"/>
              </w:rPr>
              <w:t> </w:t>
            </w:r>
            <w:r w:rsidRPr="00C53650">
              <w:rPr>
                <w:sz w:val="16"/>
                <w:szCs w:val="16"/>
              </w:rPr>
              <w:t>74, 2010</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48</w:t>
            </w:r>
            <w:r w:rsidR="009C76BB">
              <w:rPr>
                <w:b/>
                <w:bCs/>
                <w:sz w:val="16"/>
                <w:szCs w:val="16"/>
              </w:rPr>
              <w:noBreakHyphen/>
            </w:r>
            <w:r w:rsidRPr="00C53650">
              <w:rPr>
                <w:b/>
                <w:bCs/>
                <w:sz w:val="16"/>
                <w:szCs w:val="16"/>
              </w:rPr>
              <w:t>D</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E7ED1">
            <w:pPr>
              <w:pStyle w:val="Tabletext"/>
              <w:tabs>
                <w:tab w:val="center" w:leader="dot" w:pos="2268"/>
              </w:tabs>
              <w:rPr>
                <w:sz w:val="16"/>
                <w:szCs w:val="16"/>
              </w:rPr>
            </w:pPr>
            <w:r w:rsidRPr="00C53650">
              <w:rPr>
                <w:sz w:val="16"/>
                <w:szCs w:val="16"/>
              </w:rPr>
              <w:t>Subdiv</w:t>
            </w:r>
            <w:r w:rsidR="00FE7ED1" w:rsidRPr="00C53650">
              <w:rPr>
                <w:sz w:val="16"/>
                <w:szCs w:val="16"/>
              </w:rPr>
              <w:t>ision</w:t>
            </w:r>
            <w:r w:rsidR="00A31CA5" w:rsidRPr="00C53650">
              <w:rPr>
                <w:sz w:val="16"/>
                <w:szCs w:val="16"/>
              </w:rPr>
              <w:t> </w:t>
            </w:r>
            <w:r w:rsidRPr="00C53650">
              <w:rPr>
                <w:sz w:val="16"/>
                <w:szCs w:val="16"/>
              </w:rPr>
              <w:t>48</w:t>
            </w:r>
            <w:r w:rsidR="009C76BB">
              <w:rPr>
                <w:sz w:val="16"/>
                <w:szCs w:val="16"/>
              </w:rPr>
              <w:noBreakHyphen/>
            </w:r>
            <w:r w:rsidRPr="00C53650">
              <w:rPr>
                <w:sz w:val="16"/>
                <w:szCs w:val="16"/>
              </w:rPr>
              <w:t>D</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48</w:t>
            </w:r>
            <w:r w:rsidR="009C76BB">
              <w:rPr>
                <w:sz w:val="16"/>
                <w:szCs w:val="16"/>
              </w:rPr>
              <w:noBreakHyphen/>
            </w:r>
            <w:r w:rsidRPr="00C53650">
              <w:rPr>
                <w:sz w:val="16"/>
                <w:szCs w:val="16"/>
              </w:rPr>
              <w:t>110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12, 2012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48</w:t>
            </w:r>
            <w:r w:rsidR="009C76BB">
              <w:rPr>
                <w:sz w:val="16"/>
                <w:szCs w:val="16"/>
              </w:rPr>
              <w:noBreakHyphen/>
            </w:r>
            <w:r w:rsidRPr="00C53650">
              <w:rPr>
                <w:sz w:val="16"/>
                <w:szCs w:val="16"/>
              </w:rPr>
              <w:t>115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78, 2005; No.</w:t>
            </w:r>
            <w:r w:rsidR="00A31CA5" w:rsidRPr="00C53650">
              <w:rPr>
                <w:sz w:val="16"/>
                <w:szCs w:val="16"/>
              </w:rPr>
              <w:t> </w:t>
            </w:r>
            <w:r w:rsidRPr="00C53650">
              <w:rPr>
                <w:sz w:val="16"/>
                <w:szCs w:val="16"/>
              </w:rPr>
              <w:t>12, 2012</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Division</w:t>
            </w:r>
            <w:r w:rsidR="00A31CA5" w:rsidRPr="00C53650">
              <w:rPr>
                <w:b/>
                <w:bCs/>
                <w:sz w:val="16"/>
                <w:szCs w:val="16"/>
              </w:rPr>
              <w:t> </w:t>
            </w:r>
            <w:r w:rsidRPr="00C53650">
              <w:rPr>
                <w:b/>
                <w:bCs/>
                <w:sz w:val="16"/>
                <w:szCs w:val="16"/>
              </w:rPr>
              <w:t>49</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Division</w:t>
            </w:r>
            <w:r w:rsidR="00A31CA5" w:rsidRPr="00C53650">
              <w:rPr>
                <w:sz w:val="16"/>
                <w:szCs w:val="16"/>
              </w:rPr>
              <w:t> </w:t>
            </w:r>
            <w:r w:rsidRPr="00C53650">
              <w:rPr>
                <w:sz w:val="16"/>
                <w:szCs w:val="16"/>
              </w:rPr>
              <w:t>49</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49</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49</w:t>
            </w:r>
            <w:r w:rsidR="009C76BB">
              <w:rPr>
                <w:b/>
                <w:bCs/>
                <w:sz w:val="16"/>
                <w:szCs w:val="16"/>
              </w:rPr>
              <w:noBreakHyphen/>
            </w:r>
            <w:r w:rsidRPr="00C53650">
              <w:rPr>
                <w:b/>
                <w:bCs/>
                <w:sz w:val="16"/>
                <w:szCs w:val="16"/>
              </w:rPr>
              <w:t>A</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49</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73, 2006</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49</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49</w:t>
            </w:r>
            <w:r w:rsidR="009C76BB">
              <w:rPr>
                <w:b/>
                <w:bCs/>
                <w:sz w:val="16"/>
                <w:szCs w:val="16"/>
              </w:rPr>
              <w:noBreakHyphen/>
            </w:r>
            <w:r w:rsidRPr="00C53650">
              <w:rPr>
                <w:b/>
                <w:bCs/>
                <w:sz w:val="16"/>
                <w:szCs w:val="16"/>
              </w:rPr>
              <w:t>B</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49</w:t>
            </w:r>
            <w:r w:rsidR="009C76BB">
              <w:rPr>
                <w:sz w:val="16"/>
                <w:szCs w:val="16"/>
              </w:rPr>
              <w:noBreakHyphen/>
            </w:r>
            <w:r w:rsidRPr="00C53650">
              <w:rPr>
                <w:sz w:val="16"/>
                <w:szCs w:val="16"/>
              </w:rPr>
              <w:t>30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49</w:t>
            </w:r>
            <w:r w:rsidR="009C76BB">
              <w:rPr>
                <w:sz w:val="16"/>
                <w:szCs w:val="16"/>
              </w:rPr>
              <w:noBreakHyphen/>
            </w:r>
            <w:r w:rsidRPr="00C53650">
              <w:rPr>
                <w:sz w:val="16"/>
                <w:szCs w:val="16"/>
              </w:rPr>
              <w:t>35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49</w:t>
            </w:r>
            <w:r w:rsidR="009C76BB">
              <w:rPr>
                <w:sz w:val="16"/>
                <w:szCs w:val="16"/>
              </w:rPr>
              <w:noBreakHyphen/>
            </w:r>
            <w:r w:rsidRPr="00C53650">
              <w:rPr>
                <w:sz w:val="16"/>
                <w:szCs w:val="16"/>
              </w:rPr>
              <w:t>40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49</w:t>
            </w:r>
            <w:r w:rsidR="009C76BB">
              <w:rPr>
                <w:sz w:val="16"/>
                <w:szCs w:val="16"/>
              </w:rPr>
              <w:noBreakHyphen/>
            </w:r>
            <w:r w:rsidRPr="00C53650">
              <w:rPr>
                <w:sz w:val="16"/>
                <w:szCs w:val="16"/>
              </w:rPr>
              <w:t>45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49</w:t>
            </w:r>
            <w:r w:rsidR="009C76BB">
              <w:rPr>
                <w:sz w:val="16"/>
                <w:szCs w:val="16"/>
              </w:rPr>
              <w:noBreakHyphen/>
            </w:r>
            <w:r w:rsidRPr="00C53650">
              <w:rPr>
                <w:sz w:val="16"/>
                <w:szCs w:val="16"/>
              </w:rPr>
              <w:t>50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49</w:t>
            </w:r>
            <w:r w:rsidR="009C76BB">
              <w:rPr>
                <w:b/>
                <w:bCs/>
                <w:sz w:val="16"/>
                <w:szCs w:val="16"/>
              </w:rPr>
              <w:noBreakHyphen/>
            </w:r>
            <w:r w:rsidRPr="00C53650">
              <w:rPr>
                <w:b/>
                <w:bCs/>
                <w:sz w:val="16"/>
                <w:szCs w:val="16"/>
              </w:rPr>
              <w:t>C</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7009CB">
            <w:pPr>
              <w:pStyle w:val="Tabletext"/>
              <w:tabs>
                <w:tab w:val="center" w:leader="dot" w:pos="2268"/>
              </w:tabs>
              <w:rPr>
                <w:sz w:val="16"/>
                <w:szCs w:val="16"/>
              </w:rPr>
            </w:pPr>
            <w:r w:rsidRPr="00C53650">
              <w:rPr>
                <w:sz w:val="16"/>
                <w:szCs w:val="16"/>
              </w:rPr>
              <w:t>s 49</w:t>
            </w:r>
            <w:r w:rsidR="009C76BB">
              <w:rPr>
                <w:sz w:val="16"/>
                <w:szCs w:val="16"/>
              </w:rPr>
              <w:noBreakHyphen/>
            </w:r>
            <w:r w:rsidRPr="00C53650">
              <w:rPr>
                <w:sz w:val="16"/>
                <w:szCs w:val="16"/>
              </w:rPr>
              <w:t>70</w:t>
            </w:r>
            <w:r w:rsidRPr="00C53650">
              <w:rPr>
                <w:sz w:val="16"/>
                <w:szCs w:val="16"/>
              </w:rPr>
              <w:tab/>
            </w:r>
          </w:p>
        </w:tc>
        <w:tc>
          <w:tcPr>
            <w:tcW w:w="4820" w:type="dxa"/>
            <w:shd w:val="clear" w:color="auto" w:fill="auto"/>
          </w:tcPr>
          <w:p w:rsidR="00FF3527" w:rsidRPr="00C53650" w:rsidRDefault="007009CB" w:rsidP="007009CB">
            <w:pPr>
              <w:pStyle w:val="Tabletext"/>
              <w:rPr>
                <w:sz w:val="16"/>
                <w:szCs w:val="16"/>
              </w:rPr>
            </w:pPr>
            <w:r w:rsidRPr="00C53650">
              <w:rPr>
                <w:sz w:val="16"/>
                <w:szCs w:val="16"/>
              </w:rPr>
              <w:t xml:space="preserve">ad </w:t>
            </w:r>
            <w:r w:rsidR="00FF3527" w:rsidRPr="00C53650">
              <w:rPr>
                <w:sz w:val="16"/>
                <w:szCs w:val="16"/>
              </w:rPr>
              <w:t>No</w:t>
            </w:r>
            <w:r w:rsidR="00C42606" w:rsidRPr="00C53650">
              <w:rPr>
                <w:sz w:val="16"/>
                <w:szCs w:val="16"/>
              </w:rPr>
              <w:t> </w:t>
            </w:r>
            <w:r w:rsidR="00FF3527"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p>
        </w:tc>
        <w:tc>
          <w:tcPr>
            <w:tcW w:w="4820" w:type="dxa"/>
            <w:shd w:val="clear" w:color="auto" w:fill="auto"/>
          </w:tcPr>
          <w:p w:rsidR="00FF3527" w:rsidRPr="00C53650" w:rsidRDefault="00FF3527" w:rsidP="007009CB">
            <w:pPr>
              <w:pStyle w:val="Tabletext"/>
              <w:rPr>
                <w:sz w:val="16"/>
                <w:szCs w:val="16"/>
              </w:rPr>
            </w:pPr>
            <w:r w:rsidRPr="00C53650">
              <w:rPr>
                <w:sz w:val="16"/>
                <w:szCs w:val="16"/>
              </w:rPr>
              <w:t>am No</w:t>
            </w:r>
            <w:r w:rsidR="00C42606" w:rsidRPr="00C53650">
              <w:rPr>
                <w:sz w:val="16"/>
                <w:szCs w:val="16"/>
              </w:rPr>
              <w:t> </w:t>
            </w:r>
            <w:r w:rsidRPr="00C53650">
              <w:rPr>
                <w:sz w:val="16"/>
                <w:szCs w:val="16"/>
              </w:rPr>
              <w:t>73, 2006</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49</w:t>
            </w:r>
            <w:r w:rsidR="009C76BB">
              <w:rPr>
                <w:sz w:val="16"/>
                <w:szCs w:val="16"/>
              </w:rPr>
              <w:noBreakHyphen/>
            </w:r>
            <w:r w:rsidRPr="00C53650">
              <w:rPr>
                <w:sz w:val="16"/>
                <w:szCs w:val="16"/>
              </w:rPr>
              <w:t>75</w:t>
            </w:r>
            <w:r w:rsidRPr="00C53650">
              <w:rPr>
                <w:sz w:val="16"/>
                <w:szCs w:val="16"/>
              </w:rPr>
              <w:tab/>
            </w:r>
          </w:p>
        </w:tc>
        <w:tc>
          <w:tcPr>
            <w:tcW w:w="4820" w:type="dxa"/>
            <w:shd w:val="clear" w:color="auto" w:fill="auto"/>
          </w:tcPr>
          <w:p w:rsidR="00FF3527" w:rsidRPr="00C53650" w:rsidRDefault="00FF3527" w:rsidP="007009CB">
            <w:pPr>
              <w:pStyle w:val="Tabletext"/>
              <w:rPr>
                <w:sz w:val="16"/>
                <w:szCs w:val="16"/>
              </w:rPr>
            </w:pPr>
            <w:r w:rsidRPr="00C53650">
              <w:rPr>
                <w:sz w:val="16"/>
                <w:szCs w:val="16"/>
              </w:rPr>
              <w:t>ad No</w:t>
            </w:r>
            <w:r w:rsidR="00C42606"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p>
        </w:tc>
        <w:tc>
          <w:tcPr>
            <w:tcW w:w="4820" w:type="dxa"/>
            <w:shd w:val="clear" w:color="auto" w:fill="auto"/>
          </w:tcPr>
          <w:p w:rsidR="00FF3527" w:rsidRPr="00C53650" w:rsidRDefault="00FF3527" w:rsidP="007009CB">
            <w:pPr>
              <w:pStyle w:val="Tabletext"/>
              <w:rPr>
                <w:sz w:val="16"/>
                <w:szCs w:val="16"/>
              </w:rPr>
            </w:pPr>
            <w:r w:rsidRPr="00C53650">
              <w:rPr>
                <w:sz w:val="16"/>
                <w:szCs w:val="16"/>
              </w:rPr>
              <w:t>am No</w:t>
            </w:r>
            <w:r w:rsidR="00C42606" w:rsidRPr="00C53650">
              <w:rPr>
                <w:sz w:val="16"/>
                <w:szCs w:val="16"/>
              </w:rPr>
              <w:t> </w:t>
            </w:r>
            <w:r w:rsidRPr="00C53650">
              <w:rPr>
                <w:sz w:val="16"/>
                <w:szCs w:val="16"/>
              </w:rPr>
              <w:t>73, 2006</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49</w:t>
            </w:r>
            <w:r w:rsidR="009C76BB">
              <w:rPr>
                <w:sz w:val="16"/>
                <w:szCs w:val="16"/>
              </w:rPr>
              <w:noBreakHyphen/>
            </w:r>
            <w:r w:rsidRPr="00C53650">
              <w:rPr>
                <w:sz w:val="16"/>
                <w:szCs w:val="16"/>
              </w:rPr>
              <w:t>80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49</w:t>
            </w:r>
            <w:r w:rsidR="009C76BB">
              <w:rPr>
                <w:sz w:val="16"/>
                <w:szCs w:val="16"/>
              </w:rPr>
              <w:noBreakHyphen/>
            </w:r>
            <w:r w:rsidRPr="00C53650">
              <w:rPr>
                <w:sz w:val="16"/>
                <w:szCs w:val="16"/>
              </w:rPr>
              <w:t>85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73, 2006</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49</w:t>
            </w:r>
            <w:r w:rsidR="009C76BB">
              <w:rPr>
                <w:sz w:val="16"/>
                <w:szCs w:val="16"/>
              </w:rPr>
              <w:noBreakHyphen/>
            </w:r>
            <w:r w:rsidRPr="00C53650">
              <w:rPr>
                <w:sz w:val="16"/>
                <w:szCs w:val="16"/>
              </w:rPr>
              <w:t>90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Division</w:t>
            </w:r>
            <w:r w:rsidR="00A31CA5" w:rsidRPr="00C53650">
              <w:rPr>
                <w:b/>
                <w:bCs/>
                <w:sz w:val="16"/>
                <w:szCs w:val="16"/>
              </w:rPr>
              <w:t> </w:t>
            </w:r>
            <w:r w:rsidRPr="00C53650">
              <w:rPr>
                <w:b/>
                <w:bCs/>
                <w:sz w:val="16"/>
                <w:szCs w:val="16"/>
              </w:rPr>
              <w:t>50</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Division</w:t>
            </w:r>
            <w:r w:rsidR="00A31CA5" w:rsidRPr="00C53650">
              <w:rPr>
                <w:sz w:val="16"/>
                <w:szCs w:val="16"/>
              </w:rPr>
              <w:t> </w:t>
            </w:r>
            <w:r w:rsidRPr="00C53650">
              <w:rPr>
                <w:sz w:val="16"/>
                <w:szCs w:val="16"/>
              </w:rPr>
              <w:t>50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168, 2001</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50</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168, 2001</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50</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168, 2001</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Division</w:t>
            </w:r>
            <w:r w:rsidR="00A31CA5" w:rsidRPr="00C53650">
              <w:rPr>
                <w:b/>
                <w:bCs/>
                <w:sz w:val="16"/>
                <w:szCs w:val="16"/>
              </w:rPr>
              <w:t> </w:t>
            </w:r>
            <w:r w:rsidRPr="00C53650">
              <w:rPr>
                <w:b/>
                <w:bCs/>
                <w:sz w:val="16"/>
                <w:szCs w:val="16"/>
              </w:rPr>
              <w:t>51</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51</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 xml:space="preserve">am. </w:t>
            </w:r>
            <w:r w:rsidR="0052738E" w:rsidRPr="00C53650">
              <w:rPr>
                <w:sz w:val="16"/>
                <w:szCs w:val="16"/>
              </w:rPr>
              <w:t xml:space="preserve">No. 176, 1999; </w:t>
            </w:r>
            <w:r w:rsidRPr="00C53650">
              <w:rPr>
                <w:sz w:val="16"/>
                <w:szCs w:val="16"/>
              </w:rPr>
              <w:t>No.</w:t>
            </w:r>
            <w:r w:rsidR="00A31CA5" w:rsidRPr="00C53650">
              <w:rPr>
                <w:sz w:val="16"/>
                <w:szCs w:val="16"/>
              </w:rPr>
              <w:t> </w:t>
            </w:r>
            <w:r w:rsidRPr="00C53650">
              <w:rPr>
                <w:sz w:val="16"/>
                <w:szCs w:val="16"/>
              </w:rPr>
              <w:t>177, 1999; No.</w:t>
            </w:r>
            <w:r w:rsidR="00A31CA5" w:rsidRPr="00C53650">
              <w:rPr>
                <w:sz w:val="16"/>
                <w:szCs w:val="16"/>
              </w:rPr>
              <w:t> </w:t>
            </w:r>
            <w:r w:rsidRPr="00C53650">
              <w:rPr>
                <w:sz w:val="16"/>
                <w:szCs w:val="16"/>
              </w:rPr>
              <w:t>92, 2000; No.</w:t>
            </w:r>
            <w:r w:rsidR="00A31CA5" w:rsidRPr="00C53650">
              <w:rPr>
                <w:sz w:val="16"/>
                <w:szCs w:val="16"/>
              </w:rPr>
              <w:t> </w:t>
            </w:r>
            <w:r w:rsidRPr="00C53650">
              <w:rPr>
                <w:sz w:val="16"/>
                <w:szCs w:val="16"/>
              </w:rPr>
              <w:t>74, 2010</w:t>
            </w:r>
            <w:r w:rsidR="0052738E" w:rsidRPr="00C53650">
              <w:rPr>
                <w:sz w:val="16"/>
                <w:szCs w:val="16"/>
              </w:rPr>
              <w:t>; No. 39, 2012</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51</w:t>
            </w:r>
            <w:r w:rsidR="009C76BB">
              <w:rPr>
                <w:b/>
                <w:bCs/>
                <w:sz w:val="16"/>
                <w:szCs w:val="16"/>
              </w:rPr>
              <w:noBreakHyphen/>
            </w:r>
            <w:r w:rsidRPr="00C53650">
              <w:rPr>
                <w:b/>
                <w:bCs/>
                <w:sz w:val="16"/>
                <w:szCs w:val="16"/>
              </w:rPr>
              <w:t>A</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E7ED1" w:rsidP="00FE7ED1">
            <w:pPr>
              <w:pStyle w:val="Tabletext"/>
              <w:tabs>
                <w:tab w:val="center" w:leader="dot" w:pos="2268"/>
              </w:tabs>
              <w:rPr>
                <w:sz w:val="16"/>
                <w:szCs w:val="16"/>
              </w:rPr>
            </w:pPr>
            <w:r w:rsidRPr="00C53650">
              <w:rPr>
                <w:sz w:val="16"/>
                <w:szCs w:val="16"/>
              </w:rPr>
              <w:t>Subdivision</w:t>
            </w:r>
            <w:r w:rsidR="00A31CA5" w:rsidRPr="00C53650">
              <w:rPr>
                <w:sz w:val="16"/>
                <w:szCs w:val="16"/>
              </w:rPr>
              <w:t> </w:t>
            </w:r>
            <w:r w:rsidRPr="00C53650">
              <w:rPr>
                <w:sz w:val="16"/>
                <w:szCs w:val="16"/>
              </w:rPr>
              <w:t>51</w:t>
            </w:r>
            <w:r w:rsidR="009C76BB">
              <w:rPr>
                <w:sz w:val="16"/>
                <w:szCs w:val="16"/>
              </w:rPr>
              <w:noBreakHyphen/>
            </w:r>
            <w:r w:rsidRPr="00C53650">
              <w:rPr>
                <w:sz w:val="16"/>
                <w:szCs w:val="16"/>
              </w:rPr>
              <w:t>A heading</w:t>
            </w:r>
            <w:r w:rsidR="00FF3527" w:rsidRPr="00C53650">
              <w:rPr>
                <w:sz w:val="16"/>
                <w:szCs w:val="16"/>
              </w:rPr>
              <w:tab/>
            </w:r>
          </w:p>
        </w:tc>
        <w:tc>
          <w:tcPr>
            <w:tcW w:w="4820" w:type="dxa"/>
            <w:shd w:val="clear" w:color="auto" w:fill="auto"/>
          </w:tcPr>
          <w:p w:rsidR="00FF3527" w:rsidRPr="00C53650" w:rsidRDefault="00FF3527" w:rsidP="00FE7ED1">
            <w:pPr>
              <w:pStyle w:val="Tabletext"/>
              <w:rPr>
                <w:sz w:val="16"/>
                <w:szCs w:val="16"/>
              </w:rPr>
            </w:pPr>
            <w:r w:rsidRPr="00C53650">
              <w:rPr>
                <w:sz w:val="16"/>
                <w:szCs w:val="16"/>
              </w:rPr>
              <w:t>rs No</w:t>
            </w:r>
            <w:r w:rsidR="00C44AF6" w:rsidRPr="00C53650">
              <w:rPr>
                <w:sz w:val="16"/>
                <w:szCs w:val="16"/>
              </w:rPr>
              <w:t> </w:t>
            </w:r>
            <w:r w:rsidRPr="00C53650">
              <w:rPr>
                <w:sz w:val="16"/>
                <w:szCs w:val="16"/>
              </w:rPr>
              <w:t>74, 2010</w:t>
            </w:r>
          </w:p>
        </w:tc>
      </w:tr>
      <w:tr w:rsidR="00FF3527" w:rsidRPr="00C53650" w:rsidTr="00FF3527">
        <w:trPr>
          <w:cantSplit/>
        </w:trPr>
        <w:tc>
          <w:tcPr>
            <w:tcW w:w="2268" w:type="dxa"/>
            <w:shd w:val="clear" w:color="auto" w:fill="auto"/>
          </w:tcPr>
          <w:p w:rsidR="00FF3527" w:rsidRPr="00C53650" w:rsidRDefault="00FF3527" w:rsidP="007009CB">
            <w:pPr>
              <w:pStyle w:val="Tabletext"/>
              <w:tabs>
                <w:tab w:val="center" w:leader="dot" w:pos="2268"/>
              </w:tabs>
              <w:rPr>
                <w:sz w:val="16"/>
                <w:szCs w:val="16"/>
              </w:rPr>
            </w:pPr>
            <w:r w:rsidRPr="00C53650">
              <w:rPr>
                <w:sz w:val="16"/>
                <w:szCs w:val="16"/>
              </w:rPr>
              <w:t>s 51</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F3527" w:rsidRPr="00C53650" w:rsidRDefault="00FF3527" w:rsidP="007009CB">
            <w:pPr>
              <w:pStyle w:val="Tabletext"/>
              <w:rPr>
                <w:sz w:val="16"/>
                <w:szCs w:val="16"/>
              </w:rPr>
            </w:pPr>
            <w:r w:rsidRPr="00C53650">
              <w:rPr>
                <w:sz w:val="16"/>
                <w:szCs w:val="16"/>
              </w:rPr>
              <w:t>am No</w:t>
            </w:r>
            <w:r w:rsidR="00C42606" w:rsidRPr="00C53650">
              <w:rPr>
                <w:sz w:val="16"/>
                <w:szCs w:val="16"/>
              </w:rPr>
              <w:t> </w:t>
            </w:r>
            <w:r w:rsidRPr="00C53650">
              <w:rPr>
                <w:sz w:val="16"/>
                <w:szCs w:val="16"/>
              </w:rPr>
              <w:t>177, 1999; No</w:t>
            </w:r>
            <w:r w:rsidR="00C42606" w:rsidRPr="00C53650">
              <w:rPr>
                <w:sz w:val="16"/>
                <w:szCs w:val="16"/>
              </w:rPr>
              <w:t> </w:t>
            </w:r>
            <w:r w:rsidRPr="00C53650">
              <w:rPr>
                <w:sz w:val="16"/>
                <w:szCs w:val="16"/>
              </w:rPr>
              <w:t xml:space="preserve">92, 2000; </w:t>
            </w:r>
            <w:r w:rsidR="0052738E" w:rsidRPr="00C53650">
              <w:rPr>
                <w:sz w:val="16"/>
                <w:szCs w:val="16"/>
              </w:rPr>
              <w:t xml:space="preserve">No. 73, 2006; </w:t>
            </w:r>
            <w:r w:rsidRPr="00C53650">
              <w:rPr>
                <w:sz w:val="16"/>
                <w:szCs w:val="16"/>
              </w:rPr>
              <w:t>No</w:t>
            </w:r>
            <w:r w:rsidR="00C42606" w:rsidRPr="00C53650">
              <w:rPr>
                <w:sz w:val="16"/>
                <w:szCs w:val="16"/>
              </w:rPr>
              <w:t> </w:t>
            </w:r>
            <w:r w:rsidRPr="00C53650">
              <w:rPr>
                <w:sz w:val="16"/>
                <w:szCs w:val="16"/>
              </w:rPr>
              <w:t>74, 2010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51</w:t>
            </w:r>
            <w:r w:rsidR="009C76BB">
              <w:rPr>
                <w:sz w:val="16"/>
                <w:szCs w:val="16"/>
              </w:rPr>
              <w:noBreakHyphen/>
            </w:r>
            <w:r w:rsidRPr="00C53650">
              <w:rPr>
                <w:sz w:val="16"/>
                <w:szCs w:val="16"/>
              </w:rPr>
              <w:t>7</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74, 2010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51</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176, 1999;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51</w:t>
            </w:r>
            <w:r w:rsidR="009C76BB">
              <w:rPr>
                <w:b/>
                <w:bCs/>
                <w:sz w:val="16"/>
                <w:szCs w:val="16"/>
              </w:rPr>
              <w:noBreakHyphen/>
            </w:r>
            <w:r w:rsidRPr="00C53650">
              <w:rPr>
                <w:b/>
                <w:bCs/>
                <w:sz w:val="16"/>
                <w:szCs w:val="16"/>
              </w:rPr>
              <w:t>B</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E7ED1" w:rsidP="00FE7ED1">
            <w:pPr>
              <w:pStyle w:val="Tabletext"/>
              <w:tabs>
                <w:tab w:val="center" w:leader="dot" w:pos="2268"/>
              </w:tabs>
              <w:rPr>
                <w:sz w:val="16"/>
                <w:szCs w:val="16"/>
              </w:rPr>
            </w:pPr>
            <w:r w:rsidRPr="00C53650">
              <w:rPr>
                <w:sz w:val="16"/>
                <w:szCs w:val="16"/>
              </w:rPr>
              <w:t>Subdivision</w:t>
            </w:r>
            <w:r w:rsidR="00A31CA5" w:rsidRPr="00C53650">
              <w:rPr>
                <w:sz w:val="16"/>
                <w:szCs w:val="16"/>
              </w:rPr>
              <w:t> </w:t>
            </w:r>
            <w:r w:rsidRPr="00C53650">
              <w:rPr>
                <w:sz w:val="16"/>
                <w:szCs w:val="16"/>
              </w:rPr>
              <w:t>51</w:t>
            </w:r>
            <w:r w:rsidR="009C76BB">
              <w:rPr>
                <w:sz w:val="16"/>
                <w:szCs w:val="16"/>
              </w:rPr>
              <w:noBreakHyphen/>
            </w:r>
            <w:r w:rsidRPr="00C53650">
              <w:rPr>
                <w:sz w:val="16"/>
                <w:szCs w:val="16"/>
              </w:rPr>
              <w:t>B heading</w:t>
            </w:r>
            <w:r w:rsidR="00FF3527" w:rsidRPr="00C53650">
              <w:rPr>
                <w:sz w:val="16"/>
                <w:szCs w:val="16"/>
              </w:rPr>
              <w:tab/>
            </w:r>
          </w:p>
        </w:tc>
        <w:tc>
          <w:tcPr>
            <w:tcW w:w="4820" w:type="dxa"/>
            <w:shd w:val="clear" w:color="auto" w:fill="auto"/>
          </w:tcPr>
          <w:p w:rsidR="00FF3527" w:rsidRPr="00C53650" w:rsidRDefault="00FF3527" w:rsidP="00FE7ED1">
            <w:pPr>
              <w:pStyle w:val="Tabletext"/>
              <w:rPr>
                <w:sz w:val="16"/>
                <w:szCs w:val="16"/>
              </w:rPr>
            </w:pPr>
            <w:r w:rsidRPr="00C53650">
              <w:rPr>
                <w:sz w:val="16"/>
                <w:szCs w:val="16"/>
              </w:rPr>
              <w:t>rs No</w:t>
            </w:r>
            <w:r w:rsidR="00C44AF6" w:rsidRPr="00C53650">
              <w:rPr>
                <w:sz w:val="16"/>
                <w:szCs w:val="16"/>
              </w:rPr>
              <w:t> </w:t>
            </w:r>
            <w:r w:rsidRPr="00C53650">
              <w:rPr>
                <w:sz w:val="16"/>
                <w:szCs w:val="16"/>
              </w:rPr>
              <w:t>74, 2010</w:t>
            </w:r>
          </w:p>
        </w:tc>
      </w:tr>
      <w:tr w:rsidR="00FF3527" w:rsidRPr="00C53650" w:rsidTr="00FF3527">
        <w:trPr>
          <w:cantSplit/>
        </w:trPr>
        <w:tc>
          <w:tcPr>
            <w:tcW w:w="2268" w:type="dxa"/>
            <w:shd w:val="clear" w:color="auto" w:fill="auto"/>
          </w:tcPr>
          <w:p w:rsidR="00FF3527" w:rsidRPr="00C53650" w:rsidRDefault="00FF3527" w:rsidP="007009CB">
            <w:pPr>
              <w:pStyle w:val="Tabletext"/>
              <w:tabs>
                <w:tab w:val="center" w:leader="dot" w:pos="2268"/>
              </w:tabs>
              <w:rPr>
                <w:sz w:val="16"/>
                <w:szCs w:val="16"/>
              </w:rPr>
            </w:pPr>
            <w:r w:rsidRPr="00C53650">
              <w:rPr>
                <w:sz w:val="16"/>
                <w:szCs w:val="16"/>
              </w:rPr>
              <w:t>s 51</w:t>
            </w:r>
            <w:r w:rsidR="009C76BB">
              <w:rPr>
                <w:sz w:val="16"/>
                <w:szCs w:val="16"/>
              </w:rPr>
              <w:noBreakHyphen/>
            </w:r>
            <w:r w:rsidRPr="00C53650">
              <w:rPr>
                <w:sz w:val="16"/>
                <w:szCs w:val="16"/>
              </w:rPr>
              <w:t>30</w:t>
            </w:r>
            <w:r w:rsidRPr="00C53650">
              <w:rPr>
                <w:sz w:val="16"/>
                <w:szCs w:val="16"/>
              </w:rPr>
              <w:tab/>
            </w:r>
          </w:p>
        </w:tc>
        <w:tc>
          <w:tcPr>
            <w:tcW w:w="4820" w:type="dxa"/>
            <w:shd w:val="clear" w:color="auto" w:fill="auto"/>
          </w:tcPr>
          <w:p w:rsidR="00FF3527" w:rsidRPr="00C53650" w:rsidRDefault="00FF3527" w:rsidP="007009CB">
            <w:pPr>
              <w:pStyle w:val="Tabletext"/>
              <w:rPr>
                <w:sz w:val="16"/>
                <w:szCs w:val="16"/>
              </w:rPr>
            </w:pPr>
            <w:r w:rsidRPr="00C53650">
              <w:rPr>
                <w:sz w:val="16"/>
                <w:szCs w:val="16"/>
              </w:rPr>
              <w:t>am No</w:t>
            </w:r>
            <w:r w:rsidR="00C42606" w:rsidRPr="00C53650">
              <w:rPr>
                <w:sz w:val="16"/>
                <w:szCs w:val="16"/>
              </w:rPr>
              <w:t> </w:t>
            </w:r>
            <w:r w:rsidRPr="00C53650">
              <w:rPr>
                <w:sz w:val="16"/>
                <w:szCs w:val="16"/>
              </w:rPr>
              <w:t>177, 1999; No</w:t>
            </w:r>
            <w:r w:rsidR="00C42606" w:rsidRPr="00C53650">
              <w:rPr>
                <w:sz w:val="16"/>
                <w:szCs w:val="16"/>
              </w:rPr>
              <w:t> </w:t>
            </w:r>
            <w:r w:rsidRPr="00C53650">
              <w:rPr>
                <w:sz w:val="16"/>
                <w:szCs w:val="16"/>
              </w:rPr>
              <w:t>92, 2000</w:t>
            </w:r>
            <w:r w:rsidR="007009CB" w:rsidRPr="00C53650">
              <w:rPr>
                <w:sz w:val="16"/>
                <w:szCs w:val="16"/>
              </w:rPr>
              <w:t>; No 73, 2006; No 74, 2010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51</w:t>
            </w:r>
            <w:r w:rsidR="009C76BB">
              <w:rPr>
                <w:sz w:val="16"/>
                <w:szCs w:val="16"/>
              </w:rPr>
              <w:noBreakHyphen/>
            </w:r>
            <w:r w:rsidRPr="00C53650">
              <w:rPr>
                <w:sz w:val="16"/>
                <w:szCs w:val="16"/>
              </w:rPr>
              <w:t>35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177, 1999;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51</w:t>
            </w:r>
            <w:r w:rsidR="009C76BB">
              <w:rPr>
                <w:sz w:val="16"/>
                <w:szCs w:val="16"/>
              </w:rPr>
              <w:noBreakHyphen/>
            </w:r>
            <w:r w:rsidRPr="00C53650">
              <w:rPr>
                <w:sz w:val="16"/>
                <w:szCs w:val="16"/>
              </w:rPr>
              <w:t>40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177, 1999;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51</w:t>
            </w:r>
            <w:r w:rsidR="009C76BB">
              <w:rPr>
                <w:sz w:val="16"/>
                <w:szCs w:val="16"/>
              </w:rPr>
              <w:noBreakHyphen/>
            </w:r>
            <w:r w:rsidRPr="00C53650">
              <w:rPr>
                <w:sz w:val="16"/>
                <w:szCs w:val="16"/>
              </w:rPr>
              <w:t>45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177, 1999;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51</w:t>
            </w:r>
            <w:r w:rsidR="009C76BB">
              <w:rPr>
                <w:sz w:val="16"/>
                <w:szCs w:val="16"/>
              </w:rPr>
              <w:noBreakHyphen/>
            </w:r>
            <w:r w:rsidRPr="00C53650">
              <w:rPr>
                <w:sz w:val="16"/>
                <w:szCs w:val="16"/>
              </w:rPr>
              <w:t>50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92, 2000; No.</w:t>
            </w:r>
            <w:r w:rsidR="00A31CA5" w:rsidRPr="00C53650">
              <w:rPr>
                <w:sz w:val="16"/>
                <w:szCs w:val="16"/>
              </w:rPr>
              <w:t> </w:t>
            </w:r>
            <w:r w:rsidRPr="00C53650">
              <w:rPr>
                <w:sz w:val="16"/>
                <w:szCs w:val="16"/>
              </w:rPr>
              <w:t>73, 2001</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51</w:t>
            </w:r>
            <w:r w:rsidR="009C76BB">
              <w:rPr>
                <w:sz w:val="16"/>
                <w:szCs w:val="16"/>
              </w:rPr>
              <w:noBreakHyphen/>
            </w:r>
            <w:r w:rsidRPr="00C53650">
              <w:rPr>
                <w:sz w:val="16"/>
                <w:szCs w:val="16"/>
              </w:rPr>
              <w:t>52</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73, 2006</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51</w:t>
            </w:r>
            <w:r w:rsidR="009C76BB">
              <w:rPr>
                <w:sz w:val="16"/>
                <w:szCs w:val="16"/>
              </w:rPr>
              <w:noBreakHyphen/>
            </w:r>
            <w:r w:rsidRPr="00C53650">
              <w:rPr>
                <w:sz w:val="16"/>
                <w:szCs w:val="16"/>
              </w:rPr>
              <w:t>55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92, 2000; No.</w:t>
            </w:r>
            <w:r w:rsidR="00A31CA5" w:rsidRPr="00C53650">
              <w:rPr>
                <w:sz w:val="16"/>
                <w:szCs w:val="16"/>
              </w:rPr>
              <w:t> </w:t>
            </w:r>
            <w:r w:rsidRPr="00C53650">
              <w:rPr>
                <w:sz w:val="16"/>
                <w:szCs w:val="16"/>
              </w:rPr>
              <w:t>73, 2001; No.</w:t>
            </w:r>
            <w:r w:rsidR="00A31CA5" w:rsidRPr="00C53650">
              <w:rPr>
                <w:sz w:val="16"/>
                <w:szCs w:val="16"/>
              </w:rPr>
              <w:t> </w:t>
            </w:r>
            <w:r w:rsidRPr="00C53650">
              <w:rPr>
                <w:sz w:val="16"/>
                <w:szCs w:val="16"/>
              </w:rPr>
              <w:t>39, 2012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51</w:t>
            </w:r>
            <w:r w:rsidR="009C76BB">
              <w:rPr>
                <w:sz w:val="16"/>
                <w:szCs w:val="16"/>
              </w:rPr>
              <w:noBreakHyphen/>
            </w:r>
            <w:r w:rsidRPr="00C53650">
              <w:rPr>
                <w:sz w:val="16"/>
                <w:szCs w:val="16"/>
              </w:rPr>
              <w:t>60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rs. No.</w:t>
            </w:r>
            <w:r w:rsidR="00A31CA5" w:rsidRPr="00C53650">
              <w:rPr>
                <w:sz w:val="16"/>
                <w:szCs w:val="16"/>
              </w:rPr>
              <w:t> </w:t>
            </w:r>
            <w:r w:rsidRPr="00C53650">
              <w:rPr>
                <w:sz w:val="16"/>
                <w:szCs w:val="16"/>
              </w:rPr>
              <w:t>179, 1999</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 xml:space="preserve">92, 2000; </w:t>
            </w:r>
            <w:r w:rsidR="0052738E" w:rsidRPr="00C53650">
              <w:rPr>
                <w:sz w:val="16"/>
                <w:szCs w:val="16"/>
              </w:rPr>
              <w:t xml:space="preserve">No. 73, 2006; </w:t>
            </w:r>
            <w:r w:rsidRPr="00C53650">
              <w:rPr>
                <w:sz w:val="16"/>
                <w:szCs w:val="16"/>
              </w:rPr>
              <w:t>No.</w:t>
            </w:r>
            <w:r w:rsidR="00A31CA5" w:rsidRPr="00C53650">
              <w:rPr>
                <w:sz w:val="16"/>
                <w:szCs w:val="16"/>
              </w:rPr>
              <w:t> </w:t>
            </w:r>
            <w:r w:rsidRPr="00C53650">
              <w:rPr>
                <w:sz w:val="16"/>
                <w:szCs w:val="16"/>
              </w:rPr>
              <w:t>39, 2012</w:t>
            </w:r>
            <w:r w:rsidR="0052738E" w:rsidRPr="00C53650">
              <w:rPr>
                <w:sz w:val="16"/>
                <w:szCs w:val="16"/>
              </w:rPr>
              <w:t>; No 34, 2014</w:t>
            </w:r>
          </w:p>
        </w:tc>
      </w:tr>
      <w:tr w:rsidR="00FF3527" w:rsidRPr="00C53650" w:rsidTr="00FF3527">
        <w:trPr>
          <w:cantSplit/>
        </w:trPr>
        <w:tc>
          <w:tcPr>
            <w:tcW w:w="2268" w:type="dxa"/>
            <w:shd w:val="clear" w:color="auto" w:fill="auto"/>
          </w:tcPr>
          <w:p w:rsidR="00FF3527" w:rsidRPr="00C53650" w:rsidRDefault="00FF3527" w:rsidP="00CE039A">
            <w:pPr>
              <w:pStyle w:val="Tabletext"/>
              <w:keepNext/>
              <w:rPr>
                <w:sz w:val="16"/>
                <w:szCs w:val="16"/>
              </w:rPr>
            </w:pPr>
            <w:r w:rsidRPr="00C53650">
              <w:rPr>
                <w:b/>
                <w:bCs/>
                <w:sz w:val="16"/>
                <w:szCs w:val="16"/>
              </w:rPr>
              <w:t>Subdivision</w:t>
            </w:r>
            <w:r w:rsidR="00A31CA5" w:rsidRPr="00C53650">
              <w:rPr>
                <w:b/>
                <w:bCs/>
                <w:sz w:val="16"/>
                <w:szCs w:val="16"/>
              </w:rPr>
              <w:t> </w:t>
            </w:r>
            <w:r w:rsidRPr="00C53650">
              <w:rPr>
                <w:b/>
                <w:bCs/>
                <w:sz w:val="16"/>
                <w:szCs w:val="16"/>
              </w:rPr>
              <w:t>51</w:t>
            </w:r>
            <w:r w:rsidR="009C76BB">
              <w:rPr>
                <w:b/>
                <w:bCs/>
                <w:sz w:val="16"/>
                <w:szCs w:val="16"/>
              </w:rPr>
              <w:noBreakHyphen/>
            </w:r>
            <w:r w:rsidRPr="00C53650">
              <w:rPr>
                <w:b/>
                <w:bCs/>
                <w:sz w:val="16"/>
                <w:szCs w:val="16"/>
              </w:rPr>
              <w:t>C</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E7ED1">
            <w:pPr>
              <w:pStyle w:val="Tabletext"/>
              <w:tabs>
                <w:tab w:val="center" w:leader="dot" w:pos="2268"/>
              </w:tabs>
              <w:rPr>
                <w:sz w:val="16"/>
                <w:szCs w:val="16"/>
              </w:rPr>
            </w:pPr>
            <w:r w:rsidRPr="00C53650">
              <w:rPr>
                <w:sz w:val="16"/>
                <w:szCs w:val="16"/>
              </w:rPr>
              <w:t>Subdiv</w:t>
            </w:r>
            <w:r w:rsidR="00FE7ED1" w:rsidRPr="00C53650">
              <w:rPr>
                <w:sz w:val="16"/>
                <w:szCs w:val="16"/>
              </w:rPr>
              <w:t>ision</w:t>
            </w:r>
            <w:r w:rsidR="00A31CA5" w:rsidRPr="00C53650">
              <w:rPr>
                <w:sz w:val="16"/>
                <w:szCs w:val="16"/>
              </w:rPr>
              <w:t> </w:t>
            </w:r>
            <w:r w:rsidRPr="00C53650">
              <w:rPr>
                <w:sz w:val="16"/>
                <w:szCs w:val="16"/>
              </w:rPr>
              <w:t>51</w:t>
            </w:r>
            <w:r w:rsidR="009C76BB">
              <w:rPr>
                <w:sz w:val="16"/>
                <w:szCs w:val="16"/>
              </w:rPr>
              <w:noBreakHyphen/>
            </w:r>
            <w:r w:rsidRPr="00C53650">
              <w:rPr>
                <w:sz w:val="16"/>
                <w:szCs w:val="16"/>
              </w:rPr>
              <w:t>C</w:t>
            </w:r>
            <w:r w:rsidRPr="00C53650">
              <w:rPr>
                <w:sz w:val="16"/>
                <w:szCs w:val="16"/>
              </w:rPr>
              <w:tab/>
            </w:r>
          </w:p>
        </w:tc>
        <w:tc>
          <w:tcPr>
            <w:tcW w:w="4820" w:type="dxa"/>
            <w:shd w:val="clear" w:color="auto" w:fill="auto"/>
          </w:tcPr>
          <w:p w:rsidR="00FF3527" w:rsidRPr="00C53650" w:rsidRDefault="00FF3527" w:rsidP="00FE7ED1">
            <w:pPr>
              <w:pStyle w:val="Tabletext"/>
              <w:rPr>
                <w:sz w:val="16"/>
                <w:szCs w:val="16"/>
              </w:rPr>
            </w:pPr>
            <w:r w:rsidRPr="00C53650">
              <w:rPr>
                <w:sz w:val="16"/>
                <w:szCs w:val="16"/>
              </w:rPr>
              <w:t>rs No</w:t>
            </w:r>
            <w:r w:rsidR="00C44AF6" w:rsidRPr="00C53650">
              <w:rPr>
                <w:sz w:val="16"/>
                <w:szCs w:val="16"/>
              </w:rPr>
              <w:t> </w:t>
            </w:r>
            <w:r w:rsidRPr="00C53650">
              <w:rPr>
                <w:sz w:val="16"/>
                <w:szCs w:val="16"/>
              </w:rPr>
              <w:t>74, 2010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51</w:t>
            </w:r>
            <w:r w:rsidR="009C76BB">
              <w:rPr>
                <w:sz w:val="16"/>
                <w:szCs w:val="16"/>
              </w:rPr>
              <w:noBreakHyphen/>
            </w:r>
            <w:r w:rsidRPr="00C53650">
              <w:rPr>
                <w:sz w:val="16"/>
                <w:szCs w:val="16"/>
              </w:rPr>
              <w:t>70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177, 1999; No.</w:t>
            </w:r>
            <w:r w:rsidR="00A31CA5" w:rsidRPr="00C53650">
              <w:rPr>
                <w:sz w:val="16"/>
                <w:szCs w:val="16"/>
              </w:rPr>
              <w:t> </w:t>
            </w:r>
            <w:r w:rsidRPr="00C53650">
              <w:rPr>
                <w:sz w:val="16"/>
                <w:szCs w:val="16"/>
              </w:rPr>
              <w:t>92, 2000</w:t>
            </w:r>
            <w:r w:rsidR="0052738E" w:rsidRPr="00C53650">
              <w:rPr>
                <w:sz w:val="16"/>
                <w:szCs w:val="16"/>
              </w:rPr>
              <w:t>; No. 73, 2006</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rs. No.</w:t>
            </w:r>
            <w:r w:rsidR="00A31CA5" w:rsidRPr="00C53650">
              <w:rPr>
                <w:sz w:val="16"/>
                <w:szCs w:val="16"/>
              </w:rPr>
              <w:t> </w:t>
            </w:r>
            <w:r w:rsidRPr="00C53650">
              <w:rPr>
                <w:sz w:val="16"/>
                <w:szCs w:val="16"/>
              </w:rPr>
              <w:t>74, 2010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51</w:t>
            </w:r>
            <w:r w:rsidR="009C76BB">
              <w:rPr>
                <w:sz w:val="16"/>
                <w:szCs w:val="16"/>
              </w:rPr>
              <w:noBreakHyphen/>
            </w:r>
            <w:r w:rsidRPr="00C53650">
              <w:rPr>
                <w:sz w:val="16"/>
                <w:szCs w:val="16"/>
              </w:rPr>
              <w:t>75</w:t>
            </w:r>
            <w:r w:rsidRPr="00C53650">
              <w:rPr>
                <w:sz w:val="16"/>
                <w:szCs w:val="16"/>
              </w:rPr>
              <w:tab/>
            </w:r>
          </w:p>
        </w:tc>
        <w:tc>
          <w:tcPr>
            <w:tcW w:w="4820" w:type="dxa"/>
            <w:shd w:val="clear" w:color="auto" w:fill="auto"/>
          </w:tcPr>
          <w:p w:rsidR="00FF3527" w:rsidRPr="00C53650" w:rsidRDefault="0052738E" w:rsidP="00FF3527">
            <w:pPr>
              <w:pStyle w:val="Tabletext"/>
              <w:rPr>
                <w:sz w:val="16"/>
                <w:szCs w:val="16"/>
              </w:rPr>
            </w:pPr>
            <w:r w:rsidRPr="00C53650">
              <w:rPr>
                <w:sz w:val="16"/>
                <w:szCs w:val="16"/>
              </w:rPr>
              <w:t>am. No. 73, 2006</w:t>
            </w:r>
          </w:p>
        </w:tc>
      </w:tr>
      <w:tr w:rsidR="0052738E" w:rsidRPr="00C53650" w:rsidTr="00FF3527">
        <w:trPr>
          <w:cantSplit/>
        </w:trPr>
        <w:tc>
          <w:tcPr>
            <w:tcW w:w="2268" w:type="dxa"/>
            <w:shd w:val="clear" w:color="auto" w:fill="auto"/>
          </w:tcPr>
          <w:p w:rsidR="0052738E" w:rsidRPr="00C53650" w:rsidRDefault="0052738E" w:rsidP="00FF3527">
            <w:pPr>
              <w:pStyle w:val="Tabletext"/>
              <w:tabs>
                <w:tab w:val="center" w:leader="dot" w:pos="2268"/>
              </w:tabs>
              <w:rPr>
                <w:sz w:val="16"/>
                <w:szCs w:val="16"/>
              </w:rPr>
            </w:pPr>
          </w:p>
        </w:tc>
        <w:tc>
          <w:tcPr>
            <w:tcW w:w="4820" w:type="dxa"/>
            <w:shd w:val="clear" w:color="auto" w:fill="auto"/>
          </w:tcPr>
          <w:p w:rsidR="0052738E" w:rsidRPr="00C53650" w:rsidRDefault="0052738E" w:rsidP="00FF3527">
            <w:pPr>
              <w:pStyle w:val="Tabletext"/>
              <w:rPr>
                <w:sz w:val="16"/>
                <w:szCs w:val="16"/>
              </w:rPr>
            </w:pPr>
            <w:r w:rsidRPr="00C53650">
              <w:rPr>
                <w:sz w:val="16"/>
                <w:szCs w:val="16"/>
              </w:rPr>
              <w:t>rs. No. 74, 2010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51</w:t>
            </w:r>
            <w:r w:rsidR="009C76BB">
              <w:rPr>
                <w:sz w:val="16"/>
                <w:szCs w:val="16"/>
              </w:rPr>
              <w:noBreakHyphen/>
            </w:r>
            <w:r w:rsidRPr="00C53650">
              <w:rPr>
                <w:sz w:val="16"/>
                <w:szCs w:val="16"/>
              </w:rPr>
              <w:t>80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rep. No.</w:t>
            </w:r>
            <w:r w:rsidR="00A31CA5" w:rsidRPr="00C53650">
              <w:rPr>
                <w:sz w:val="16"/>
                <w:szCs w:val="16"/>
              </w:rPr>
              <w:t> </w:t>
            </w:r>
            <w:r w:rsidRPr="00C53650">
              <w:rPr>
                <w:sz w:val="16"/>
                <w:szCs w:val="16"/>
              </w:rPr>
              <w:t>74, 2010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51</w:t>
            </w:r>
            <w:r w:rsidR="009C76BB">
              <w:rPr>
                <w:sz w:val="16"/>
                <w:szCs w:val="16"/>
              </w:rPr>
              <w:noBreakHyphen/>
            </w:r>
            <w:r w:rsidRPr="00C53650">
              <w:rPr>
                <w:sz w:val="16"/>
                <w:szCs w:val="16"/>
              </w:rPr>
              <w:t>85</w:t>
            </w:r>
            <w:r w:rsidRPr="00C53650">
              <w:rPr>
                <w:sz w:val="16"/>
                <w:szCs w:val="16"/>
              </w:rPr>
              <w:tab/>
            </w:r>
          </w:p>
        </w:tc>
        <w:tc>
          <w:tcPr>
            <w:tcW w:w="4820" w:type="dxa"/>
            <w:shd w:val="clear" w:color="auto" w:fill="auto"/>
          </w:tcPr>
          <w:p w:rsidR="00FF3527" w:rsidRPr="00C53650" w:rsidRDefault="0052738E" w:rsidP="00FF3527">
            <w:pPr>
              <w:pStyle w:val="Tabletext"/>
              <w:rPr>
                <w:sz w:val="16"/>
                <w:szCs w:val="16"/>
              </w:rPr>
            </w:pPr>
            <w:r w:rsidRPr="00C53650">
              <w:rPr>
                <w:sz w:val="16"/>
                <w:szCs w:val="16"/>
              </w:rPr>
              <w:t>am. No. 73, 2006</w:t>
            </w:r>
          </w:p>
        </w:tc>
      </w:tr>
      <w:tr w:rsidR="0052738E" w:rsidRPr="00C53650" w:rsidTr="00FF3527">
        <w:trPr>
          <w:cantSplit/>
        </w:trPr>
        <w:tc>
          <w:tcPr>
            <w:tcW w:w="2268" w:type="dxa"/>
            <w:shd w:val="clear" w:color="auto" w:fill="auto"/>
          </w:tcPr>
          <w:p w:rsidR="0052738E" w:rsidRPr="00C53650" w:rsidRDefault="0052738E" w:rsidP="00FF3527">
            <w:pPr>
              <w:pStyle w:val="Tabletext"/>
              <w:tabs>
                <w:tab w:val="center" w:leader="dot" w:pos="2268"/>
              </w:tabs>
              <w:rPr>
                <w:sz w:val="16"/>
                <w:szCs w:val="16"/>
              </w:rPr>
            </w:pPr>
          </w:p>
        </w:tc>
        <w:tc>
          <w:tcPr>
            <w:tcW w:w="4820" w:type="dxa"/>
            <w:shd w:val="clear" w:color="auto" w:fill="auto"/>
          </w:tcPr>
          <w:p w:rsidR="0052738E" w:rsidRPr="00C53650" w:rsidRDefault="0052738E" w:rsidP="00FF3527">
            <w:pPr>
              <w:pStyle w:val="Tabletext"/>
              <w:rPr>
                <w:sz w:val="16"/>
                <w:szCs w:val="16"/>
              </w:rPr>
            </w:pPr>
            <w:r w:rsidRPr="00C53650">
              <w:rPr>
                <w:sz w:val="16"/>
                <w:szCs w:val="16"/>
              </w:rPr>
              <w:t>rep. No. 74, 2010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51</w:t>
            </w:r>
            <w:r w:rsidR="009C76BB">
              <w:rPr>
                <w:sz w:val="16"/>
                <w:szCs w:val="16"/>
              </w:rPr>
              <w:noBreakHyphen/>
            </w:r>
            <w:r w:rsidRPr="00C53650">
              <w:rPr>
                <w:sz w:val="16"/>
                <w:szCs w:val="16"/>
              </w:rPr>
              <w:t>90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rep. No.</w:t>
            </w:r>
            <w:r w:rsidR="00A31CA5" w:rsidRPr="00C53650">
              <w:rPr>
                <w:sz w:val="16"/>
                <w:szCs w:val="16"/>
              </w:rPr>
              <w:t> </w:t>
            </w:r>
            <w:r w:rsidRPr="00C53650">
              <w:rPr>
                <w:sz w:val="16"/>
                <w:szCs w:val="16"/>
              </w:rPr>
              <w:t>74, 2010</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51</w:t>
            </w:r>
            <w:r w:rsidR="009C76BB">
              <w:rPr>
                <w:b/>
                <w:bCs/>
                <w:sz w:val="16"/>
                <w:szCs w:val="16"/>
              </w:rPr>
              <w:noBreakHyphen/>
            </w:r>
            <w:r w:rsidRPr="00C53650">
              <w:rPr>
                <w:b/>
                <w:bCs/>
                <w:sz w:val="16"/>
                <w:szCs w:val="16"/>
              </w:rPr>
              <w:t>D</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E7ED1">
            <w:pPr>
              <w:pStyle w:val="Tabletext"/>
              <w:tabs>
                <w:tab w:val="center" w:leader="dot" w:pos="2268"/>
              </w:tabs>
              <w:rPr>
                <w:sz w:val="16"/>
                <w:szCs w:val="16"/>
              </w:rPr>
            </w:pPr>
            <w:r w:rsidRPr="00C53650">
              <w:rPr>
                <w:sz w:val="16"/>
                <w:szCs w:val="16"/>
              </w:rPr>
              <w:t>Subdiv</w:t>
            </w:r>
            <w:r w:rsidR="00FE7ED1" w:rsidRPr="00C53650">
              <w:rPr>
                <w:sz w:val="16"/>
                <w:szCs w:val="16"/>
              </w:rPr>
              <w:t>ision</w:t>
            </w:r>
            <w:r w:rsidR="00A31CA5" w:rsidRPr="00C53650">
              <w:rPr>
                <w:sz w:val="16"/>
                <w:szCs w:val="16"/>
              </w:rPr>
              <w:t> </w:t>
            </w:r>
            <w:r w:rsidRPr="00C53650">
              <w:rPr>
                <w:sz w:val="16"/>
                <w:szCs w:val="16"/>
              </w:rPr>
              <w:t>51</w:t>
            </w:r>
            <w:r w:rsidR="009C76BB">
              <w:rPr>
                <w:sz w:val="16"/>
                <w:szCs w:val="16"/>
              </w:rPr>
              <w:noBreakHyphen/>
            </w:r>
            <w:r w:rsidRPr="00C53650">
              <w:rPr>
                <w:sz w:val="16"/>
                <w:szCs w:val="16"/>
              </w:rPr>
              <w:t>D</w:t>
            </w:r>
            <w:r w:rsidRPr="00C53650">
              <w:rPr>
                <w:sz w:val="16"/>
                <w:szCs w:val="16"/>
              </w:rPr>
              <w:tab/>
            </w:r>
          </w:p>
        </w:tc>
        <w:tc>
          <w:tcPr>
            <w:tcW w:w="4820" w:type="dxa"/>
            <w:shd w:val="clear" w:color="auto" w:fill="auto"/>
          </w:tcPr>
          <w:p w:rsidR="00FF3527" w:rsidRPr="00C53650" w:rsidRDefault="00FF3527" w:rsidP="00FE7ED1">
            <w:pPr>
              <w:pStyle w:val="Tabletext"/>
              <w:rPr>
                <w:sz w:val="16"/>
                <w:szCs w:val="16"/>
              </w:rPr>
            </w:pPr>
            <w:r w:rsidRPr="00C53650">
              <w:rPr>
                <w:sz w:val="16"/>
                <w:szCs w:val="16"/>
              </w:rPr>
              <w:t>ad No</w:t>
            </w:r>
            <w:r w:rsidR="00C44AF6"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51</w:t>
            </w:r>
            <w:r w:rsidR="009C76BB">
              <w:rPr>
                <w:sz w:val="16"/>
                <w:szCs w:val="16"/>
              </w:rPr>
              <w:noBreakHyphen/>
            </w:r>
            <w:r w:rsidRPr="00C53650">
              <w:rPr>
                <w:sz w:val="16"/>
                <w:szCs w:val="16"/>
              </w:rPr>
              <w:t>110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92, 2000; No.</w:t>
            </w:r>
            <w:r w:rsidR="00A31CA5" w:rsidRPr="00C53650">
              <w:rPr>
                <w:sz w:val="16"/>
                <w:szCs w:val="16"/>
              </w:rPr>
              <w:t> </w:t>
            </w:r>
            <w:r w:rsidRPr="00C53650">
              <w:rPr>
                <w:sz w:val="16"/>
                <w:szCs w:val="16"/>
              </w:rPr>
              <w:t>12, 2012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51</w:t>
            </w:r>
            <w:r w:rsidR="009C76BB">
              <w:rPr>
                <w:sz w:val="16"/>
                <w:szCs w:val="16"/>
              </w:rPr>
              <w:noBreakHyphen/>
            </w:r>
            <w:r w:rsidRPr="00C53650">
              <w:rPr>
                <w:sz w:val="16"/>
                <w:szCs w:val="16"/>
              </w:rPr>
              <w:t>115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12, 2012</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Division</w:t>
            </w:r>
            <w:r w:rsidR="00A31CA5" w:rsidRPr="00C53650">
              <w:rPr>
                <w:b/>
                <w:bCs/>
                <w:sz w:val="16"/>
                <w:szCs w:val="16"/>
              </w:rPr>
              <w:t> </w:t>
            </w:r>
            <w:r w:rsidRPr="00C53650">
              <w:rPr>
                <w:b/>
                <w:bCs/>
                <w:sz w:val="16"/>
                <w:szCs w:val="16"/>
              </w:rPr>
              <w:t>54</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54</w:t>
            </w:r>
            <w:r w:rsidR="009C76BB">
              <w:rPr>
                <w:b/>
                <w:bCs/>
                <w:sz w:val="16"/>
                <w:szCs w:val="16"/>
              </w:rPr>
              <w:noBreakHyphen/>
            </w:r>
            <w:r w:rsidRPr="00C53650">
              <w:rPr>
                <w:b/>
                <w:bCs/>
                <w:sz w:val="16"/>
                <w:szCs w:val="16"/>
              </w:rPr>
              <w:t>A</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bCs/>
                <w:sz w:val="16"/>
                <w:szCs w:val="16"/>
              </w:rPr>
              <w:t>s. 54</w:t>
            </w:r>
            <w:r w:rsidR="009C76BB">
              <w:rPr>
                <w:bCs/>
                <w:sz w:val="16"/>
                <w:szCs w:val="16"/>
              </w:rPr>
              <w:noBreakHyphen/>
            </w:r>
            <w:r w:rsidRPr="00C53650">
              <w:rPr>
                <w:bCs/>
                <w:sz w:val="16"/>
                <w:szCs w:val="16"/>
              </w:rPr>
              <w:t>5</w:t>
            </w:r>
            <w:r w:rsidRPr="00C53650">
              <w:rPr>
                <w:bCs/>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73, 2006</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bCs/>
                <w:sz w:val="16"/>
                <w:szCs w:val="16"/>
              </w:rPr>
              <w:t>s. 54</w:t>
            </w:r>
            <w:r w:rsidR="009C76BB">
              <w:rPr>
                <w:bCs/>
                <w:sz w:val="16"/>
                <w:szCs w:val="16"/>
              </w:rPr>
              <w:noBreakHyphen/>
            </w:r>
            <w:r w:rsidRPr="00C53650">
              <w:rPr>
                <w:bCs/>
                <w:sz w:val="16"/>
                <w:szCs w:val="16"/>
              </w:rPr>
              <w:t>10</w:t>
            </w:r>
            <w:r w:rsidRPr="00C53650">
              <w:rPr>
                <w:bCs/>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73, 2006</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54</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156, 2000</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54</w:t>
            </w:r>
            <w:r w:rsidR="009C76BB">
              <w:rPr>
                <w:b/>
                <w:bCs/>
                <w:sz w:val="16"/>
                <w:szCs w:val="16"/>
              </w:rPr>
              <w:noBreakHyphen/>
            </w:r>
            <w:r w:rsidRPr="00C53650">
              <w:rPr>
                <w:b/>
                <w:bCs/>
                <w:sz w:val="16"/>
                <w:szCs w:val="16"/>
              </w:rPr>
              <w:t>B</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54</w:t>
            </w:r>
            <w:r w:rsidR="009C76BB">
              <w:rPr>
                <w:sz w:val="16"/>
                <w:szCs w:val="16"/>
              </w:rPr>
              <w:noBreakHyphen/>
            </w:r>
            <w:r w:rsidRPr="00C53650">
              <w:rPr>
                <w:sz w:val="16"/>
                <w:szCs w:val="16"/>
              </w:rPr>
              <w:t>50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21, 2010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54</w:t>
            </w:r>
            <w:r w:rsidR="009C76BB">
              <w:rPr>
                <w:sz w:val="16"/>
                <w:szCs w:val="16"/>
              </w:rPr>
              <w:noBreakHyphen/>
            </w:r>
            <w:r w:rsidRPr="00C53650">
              <w:rPr>
                <w:sz w:val="16"/>
                <w:szCs w:val="16"/>
              </w:rPr>
              <w:t>55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73, 2001</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54</w:t>
            </w:r>
            <w:r w:rsidR="009C76BB">
              <w:rPr>
                <w:sz w:val="16"/>
                <w:szCs w:val="16"/>
              </w:rPr>
              <w:noBreakHyphen/>
            </w:r>
            <w:r w:rsidRPr="00C53650">
              <w:rPr>
                <w:sz w:val="16"/>
                <w:szCs w:val="16"/>
              </w:rPr>
              <w:t>60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73, 2001; No.</w:t>
            </w:r>
            <w:r w:rsidR="00A31CA5" w:rsidRPr="00C53650">
              <w:rPr>
                <w:sz w:val="16"/>
                <w:szCs w:val="16"/>
              </w:rPr>
              <w:t> </w:t>
            </w:r>
            <w:r w:rsidRPr="00C53650">
              <w:rPr>
                <w:sz w:val="16"/>
                <w:szCs w:val="16"/>
              </w:rPr>
              <w:t>39, 2012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54</w:t>
            </w:r>
            <w:r w:rsidR="009C76BB">
              <w:rPr>
                <w:sz w:val="16"/>
                <w:szCs w:val="16"/>
              </w:rPr>
              <w:noBreakHyphen/>
            </w:r>
            <w:r w:rsidRPr="00C53650">
              <w:rPr>
                <w:sz w:val="16"/>
                <w:szCs w:val="16"/>
              </w:rPr>
              <w:t>65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rs. No.</w:t>
            </w:r>
            <w:r w:rsidR="00A31CA5" w:rsidRPr="00C53650">
              <w:rPr>
                <w:sz w:val="16"/>
                <w:szCs w:val="16"/>
              </w:rPr>
              <w:t> </w:t>
            </w:r>
            <w:r w:rsidRPr="00C53650">
              <w:rPr>
                <w:sz w:val="16"/>
                <w:szCs w:val="16"/>
              </w:rPr>
              <w:t>179, 1999</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 xml:space="preserve">am. </w:t>
            </w:r>
            <w:r w:rsidR="0052738E" w:rsidRPr="00C53650">
              <w:rPr>
                <w:sz w:val="16"/>
                <w:szCs w:val="16"/>
              </w:rPr>
              <w:t xml:space="preserve">No. 73, 2006; </w:t>
            </w:r>
            <w:r w:rsidRPr="00C53650">
              <w:rPr>
                <w:sz w:val="16"/>
                <w:szCs w:val="16"/>
              </w:rPr>
              <w:t>No.</w:t>
            </w:r>
            <w:r w:rsidR="00A31CA5" w:rsidRPr="00C53650">
              <w:rPr>
                <w:sz w:val="16"/>
                <w:szCs w:val="16"/>
              </w:rPr>
              <w:t> </w:t>
            </w:r>
            <w:r w:rsidRPr="00C53650">
              <w:rPr>
                <w:sz w:val="16"/>
                <w:szCs w:val="16"/>
              </w:rPr>
              <w:t>39, 2012</w:t>
            </w:r>
            <w:r w:rsidR="0052738E" w:rsidRPr="00C53650">
              <w:rPr>
                <w:sz w:val="16"/>
                <w:szCs w:val="16"/>
              </w:rPr>
              <w:t>; No 34, 2014</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54</w:t>
            </w:r>
            <w:r w:rsidR="009C76BB">
              <w:rPr>
                <w:b/>
                <w:bCs/>
                <w:sz w:val="16"/>
                <w:szCs w:val="16"/>
              </w:rPr>
              <w:noBreakHyphen/>
            </w:r>
            <w:r w:rsidRPr="00C53650">
              <w:rPr>
                <w:b/>
                <w:bCs/>
                <w:sz w:val="16"/>
                <w:szCs w:val="16"/>
              </w:rPr>
              <w:t>C</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7009CB">
            <w:pPr>
              <w:pStyle w:val="Tabletext"/>
              <w:tabs>
                <w:tab w:val="center" w:leader="dot" w:pos="2268"/>
              </w:tabs>
              <w:rPr>
                <w:sz w:val="16"/>
                <w:szCs w:val="16"/>
              </w:rPr>
            </w:pPr>
            <w:r w:rsidRPr="00C53650">
              <w:rPr>
                <w:sz w:val="16"/>
                <w:szCs w:val="16"/>
              </w:rPr>
              <w:t>s 54</w:t>
            </w:r>
            <w:r w:rsidR="009C76BB">
              <w:rPr>
                <w:sz w:val="16"/>
                <w:szCs w:val="16"/>
              </w:rPr>
              <w:noBreakHyphen/>
            </w:r>
            <w:r w:rsidRPr="00C53650">
              <w:rPr>
                <w:sz w:val="16"/>
                <w:szCs w:val="16"/>
              </w:rPr>
              <w:t>75</w:t>
            </w:r>
            <w:r w:rsidRPr="00C53650">
              <w:rPr>
                <w:sz w:val="16"/>
                <w:szCs w:val="16"/>
              </w:rPr>
              <w:tab/>
            </w:r>
          </w:p>
        </w:tc>
        <w:tc>
          <w:tcPr>
            <w:tcW w:w="4820" w:type="dxa"/>
            <w:shd w:val="clear" w:color="auto" w:fill="auto"/>
          </w:tcPr>
          <w:p w:rsidR="00FF3527" w:rsidRPr="00C53650" w:rsidRDefault="00FF3527" w:rsidP="007009CB">
            <w:pPr>
              <w:pStyle w:val="Tabletext"/>
              <w:rPr>
                <w:sz w:val="16"/>
                <w:szCs w:val="16"/>
              </w:rPr>
            </w:pPr>
            <w:r w:rsidRPr="00C53650">
              <w:rPr>
                <w:sz w:val="16"/>
                <w:szCs w:val="16"/>
              </w:rPr>
              <w:t>am No</w:t>
            </w:r>
            <w:r w:rsidR="00C42606" w:rsidRPr="00C53650">
              <w:rPr>
                <w:sz w:val="16"/>
                <w:szCs w:val="16"/>
              </w:rPr>
              <w:t> </w:t>
            </w:r>
            <w:r w:rsidRPr="00C53650">
              <w:rPr>
                <w:sz w:val="16"/>
                <w:szCs w:val="16"/>
              </w:rPr>
              <w:t>156, 2000</w:t>
            </w:r>
            <w:r w:rsidR="007009CB" w:rsidRPr="00C53650">
              <w:rPr>
                <w:sz w:val="16"/>
                <w:szCs w:val="16"/>
              </w:rPr>
              <w:t>; No 73, 2006</w:t>
            </w:r>
          </w:p>
        </w:tc>
      </w:tr>
      <w:tr w:rsidR="00FF3527" w:rsidRPr="00C53650" w:rsidTr="00FF3527">
        <w:trPr>
          <w:cantSplit/>
        </w:trPr>
        <w:tc>
          <w:tcPr>
            <w:tcW w:w="2268" w:type="dxa"/>
            <w:shd w:val="clear" w:color="auto" w:fill="auto"/>
          </w:tcPr>
          <w:p w:rsidR="00FF3527" w:rsidRPr="00C53650" w:rsidRDefault="00FF3527" w:rsidP="007009CB">
            <w:pPr>
              <w:pStyle w:val="Tabletext"/>
              <w:tabs>
                <w:tab w:val="center" w:leader="dot" w:pos="2268"/>
              </w:tabs>
              <w:rPr>
                <w:sz w:val="16"/>
                <w:szCs w:val="16"/>
              </w:rPr>
            </w:pPr>
            <w:r w:rsidRPr="00C53650">
              <w:rPr>
                <w:sz w:val="16"/>
                <w:szCs w:val="16"/>
              </w:rPr>
              <w:t>s 54</w:t>
            </w:r>
            <w:r w:rsidR="009C76BB">
              <w:rPr>
                <w:sz w:val="16"/>
                <w:szCs w:val="16"/>
              </w:rPr>
              <w:noBreakHyphen/>
            </w:r>
            <w:r w:rsidRPr="00C53650">
              <w:rPr>
                <w:sz w:val="16"/>
                <w:szCs w:val="16"/>
              </w:rPr>
              <w:t>80</w:t>
            </w:r>
            <w:r w:rsidRPr="00C53650">
              <w:rPr>
                <w:sz w:val="16"/>
                <w:szCs w:val="16"/>
              </w:rPr>
              <w:tab/>
            </w:r>
          </w:p>
        </w:tc>
        <w:tc>
          <w:tcPr>
            <w:tcW w:w="4820" w:type="dxa"/>
            <w:shd w:val="clear" w:color="auto" w:fill="auto"/>
          </w:tcPr>
          <w:p w:rsidR="00FF3527" w:rsidRPr="00C53650" w:rsidRDefault="00FF3527" w:rsidP="007009CB">
            <w:pPr>
              <w:pStyle w:val="Tabletext"/>
              <w:rPr>
                <w:sz w:val="16"/>
                <w:szCs w:val="16"/>
              </w:rPr>
            </w:pPr>
            <w:r w:rsidRPr="00C53650">
              <w:rPr>
                <w:sz w:val="16"/>
                <w:szCs w:val="16"/>
              </w:rPr>
              <w:t>am No</w:t>
            </w:r>
            <w:r w:rsidR="00C42606" w:rsidRPr="00C53650">
              <w:rPr>
                <w:sz w:val="16"/>
                <w:szCs w:val="16"/>
              </w:rPr>
              <w:t> </w:t>
            </w:r>
            <w:r w:rsidRPr="00C53650">
              <w:rPr>
                <w:sz w:val="16"/>
                <w:szCs w:val="16"/>
              </w:rPr>
              <w:t>73, 2006</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sz w:val="16"/>
                <w:szCs w:val="16"/>
              </w:rPr>
              <w:t>Division</w:t>
            </w:r>
            <w:r w:rsidR="00A31CA5" w:rsidRPr="00C53650">
              <w:rPr>
                <w:b/>
                <w:sz w:val="16"/>
                <w:szCs w:val="16"/>
              </w:rPr>
              <w:t> </w:t>
            </w:r>
            <w:r w:rsidRPr="00C53650">
              <w:rPr>
                <w:b/>
                <w:sz w:val="16"/>
                <w:szCs w:val="16"/>
              </w:rPr>
              <w:t>57</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57</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 52, 2016</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57</w:t>
            </w:r>
            <w:r w:rsidR="009C76BB">
              <w:rPr>
                <w:sz w:val="16"/>
                <w:szCs w:val="16"/>
              </w:rPr>
              <w:noBreakHyphen/>
            </w:r>
            <w:r w:rsidRPr="00C53650">
              <w:rPr>
                <w:sz w:val="16"/>
                <w:szCs w:val="16"/>
              </w:rPr>
              <w:t>7</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 52, 2016</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57</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73, 2006</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57</w:t>
            </w:r>
            <w:r w:rsidR="009C76BB">
              <w:rPr>
                <w:sz w:val="16"/>
                <w:szCs w:val="16"/>
              </w:rPr>
              <w:noBreakHyphen/>
            </w:r>
            <w:r w:rsidRPr="00C53650">
              <w:rPr>
                <w:sz w:val="16"/>
                <w:szCs w:val="16"/>
              </w:rPr>
              <w:t>35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80, 2007; No 73, 2006</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sz w:val="16"/>
                <w:szCs w:val="16"/>
              </w:rPr>
              <w:t>Division</w:t>
            </w:r>
            <w:r w:rsidR="00A31CA5" w:rsidRPr="00C53650">
              <w:rPr>
                <w:b/>
                <w:sz w:val="16"/>
                <w:szCs w:val="16"/>
              </w:rPr>
              <w:t> </w:t>
            </w:r>
            <w:r w:rsidRPr="00C53650">
              <w:rPr>
                <w:b/>
                <w:sz w:val="16"/>
                <w:szCs w:val="16"/>
              </w:rPr>
              <w:t>58</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Division</w:t>
            </w:r>
            <w:r w:rsidR="00A31CA5" w:rsidRPr="00C53650">
              <w:rPr>
                <w:sz w:val="16"/>
                <w:szCs w:val="16"/>
              </w:rPr>
              <w:t> </w:t>
            </w:r>
            <w:r w:rsidRPr="00C53650">
              <w:rPr>
                <w:sz w:val="16"/>
                <w:szCs w:val="16"/>
              </w:rPr>
              <w:t>58</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118, 2009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58</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118, 2009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w:t>
            </w:r>
            <w:r w:rsidR="0052738E" w:rsidRPr="00C53650">
              <w:rPr>
                <w:sz w:val="16"/>
                <w:szCs w:val="16"/>
              </w:rPr>
              <w:t>m</w:t>
            </w:r>
            <w:r w:rsidRPr="00C53650">
              <w:rPr>
                <w:sz w:val="16"/>
                <w:szCs w:val="16"/>
              </w:rPr>
              <w:t>. No.</w:t>
            </w:r>
            <w:r w:rsidR="00A31CA5" w:rsidRPr="00C53650">
              <w:rPr>
                <w:sz w:val="16"/>
                <w:szCs w:val="16"/>
              </w:rPr>
              <w:t> </w:t>
            </w:r>
            <w:r w:rsidRPr="00C53650">
              <w:rPr>
                <w:sz w:val="16"/>
                <w:szCs w:val="16"/>
              </w:rPr>
              <w:t>142, 2012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58</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118, 2009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58</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844282" w:rsidRPr="00C53650">
              <w:rPr>
                <w:sz w:val="16"/>
                <w:szCs w:val="16"/>
              </w:rPr>
              <w:t> </w:t>
            </w:r>
            <w:r w:rsidRPr="00C53650">
              <w:rPr>
                <w:sz w:val="16"/>
                <w:szCs w:val="16"/>
              </w:rPr>
              <w:t>118, 2009</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844282" w:rsidRPr="00C53650">
              <w:rPr>
                <w:sz w:val="16"/>
                <w:szCs w:val="16"/>
              </w:rPr>
              <w:t> </w:t>
            </w:r>
            <w:r w:rsidRPr="00C53650">
              <w:rPr>
                <w:sz w:val="16"/>
                <w:szCs w:val="16"/>
              </w:rPr>
              <w:t>74, 2010; No 52, 2016</w:t>
            </w:r>
            <w:r w:rsidR="009876F9" w:rsidRPr="00C53650">
              <w:rPr>
                <w:sz w:val="16"/>
                <w:szCs w:val="16"/>
              </w:rPr>
              <w:t>; No 76, 2017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58</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118, 2009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58</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118, 2009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58</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118, 2009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58</w:t>
            </w:r>
            <w:r w:rsidR="009C76BB">
              <w:rPr>
                <w:sz w:val="16"/>
                <w:szCs w:val="16"/>
              </w:rPr>
              <w:noBreakHyphen/>
            </w:r>
            <w:r w:rsidRPr="00C53650">
              <w:rPr>
                <w:sz w:val="16"/>
                <w:szCs w:val="16"/>
              </w:rPr>
              <w:t>30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118, 2009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58</w:t>
            </w:r>
            <w:r w:rsidR="009C76BB">
              <w:rPr>
                <w:sz w:val="16"/>
                <w:szCs w:val="16"/>
              </w:rPr>
              <w:noBreakHyphen/>
            </w:r>
            <w:r w:rsidRPr="00C53650">
              <w:rPr>
                <w:sz w:val="16"/>
                <w:szCs w:val="16"/>
              </w:rPr>
              <w:t>35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118, 2009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58</w:t>
            </w:r>
            <w:r w:rsidR="009C76BB">
              <w:rPr>
                <w:sz w:val="16"/>
                <w:szCs w:val="16"/>
              </w:rPr>
              <w:noBreakHyphen/>
            </w:r>
            <w:r w:rsidRPr="00C53650">
              <w:rPr>
                <w:sz w:val="16"/>
                <w:szCs w:val="16"/>
              </w:rPr>
              <w:t>40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118, 2009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58</w:t>
            </w:r>
            <w:r w:rsidR="009C76BB">
              <w:rPr>
                <w:sz w:val="16"/>
                <w:szCs w:val="16"/>
              </w:rPr>
              <w:noBreakHyphen/>
            </w:r>
            <w:r w:rsidRPr="00C53650">
              <w:rPr>
                <w:sz w:val="16"/>
                <w:szCs w:val="16"/>
              </w:rPr>
              <w:t>45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118, 2009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58</w:t>
            </w:r>
            <w:r w:rsidR="009C76BB">
              <w:rPr>
                <w:sz w:val="16"/>
                <w:szCs w:val="16"/>
              </w:rPr>
              <w:noBreakHyphen/>
            </w:r>
            <w:r w:rsidRPr="00C53650">
              <w:rPr>
                <w:sz w:val="16"/>
                <w:szCs w:val="16"/>
              </w:rPr>
              <w:t>50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118, 2009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58</w:t>
            </w:r>
            <w:r w:rsidR="009C76BB">
              <w:rPr>
                <w:sz w:val="16"/>
                <w:szCs w:val="16"/>
              </w:rPr>
              <w:noBreakHyphen/>
            </w:r>
            <w:r w:rsidRPr="00C53650">
              <w:rPr>
                <w:sz w:val="16"/>
                <w:szCs w:val="16"/>
              </w:rPr>
              <w:t>55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118, 2009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58</w:t>
            </w:r>
            <w:r w:rsidR="009C76BB">
              <w:rPr>
                <w:sz w:val="16"/>
                <w:szCs w:val="16"/>
              </w:rPr>
              <w:noBreakHyphen/>
            </w:r>
            <w:r w:rsidRPr="00C53650">
              <w:rPr>
                <w:sz w:val="16"/>
                <w:szCs w:val="16"/>
              </w:rPr>
              <w:t>60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118, 2009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58</w:t>
            </w:r>
            <w:r w:rsidR="009C76BB">
              <w:rPr>
                <w:sz w:val="16"/>
                <w:szCs w:val="16"/>
              </w:rPr>
              <w:noBreakHyphen/>
            </w:r>
            <w:r w:rsidRPr="00C53650">
              <w:rPr>
                <w:sz w:val="16"/>
                <w:szCs w:val="16"/>
              </w:rPr>
              <w:t>65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118, 2009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58</w:t>
            </w:r>
            <w:r w:rsidR="009C76BB">
              <w:rPr>
                <w:sz w:val="16"/>
                <w:szCs w:val="16"/>
              </w:rPr>
              <w:noBreakHyphen/>
            </w:r>
            <w:r w:rsidRPr="00C53650">
              <w:rPr>
                <w:sz w:val="16"/>
                <w:szCs w:val="16"/>
              </w:rPr>
              <w:t>70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118, 2009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58</w:t>
            </w:r>
            <w:r w:rsidR="009C76BB">
              <w:rPr>
                <w:sz w:val="16"/>
                <w:szCs w:val="16"/>
              </w:rPr>
              <w:noBreakHyphen/>
            </w:r>
            <w:r w:rsidRPr="00C53650">
              <w:rPr>
                <w:sz w:val="16"/>
                <w:szCs w:val="16"/>
              </w:rPr>
              <w:t>95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142, 2012</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Division</w:t>
            </w:r>
            <w:r w:rsidR="00A31CA5" w:rsidRPr="00C53650">
              <w:rPr>
                <w:b/>
                <w:bCs/>
                <w:sz w:val="16"/>
                <w:szCs w:val="16"/>
              </w:rPr>
              <w:t> </w:t>
            </w:r>
            <w:r w:rsidRPr="00C53650">
              <w:rPr>
                <w:b/>
                <w:bCs/>
                <w:sz w:val="16"/>
                <w:szCs w:val="16"/>
              </w:rPr>
              <w:t>60</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60</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41, 2005</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60</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41, 2005; No.</w:t>
            </w:r>
            <w:r w:rsidR="00A31CA5" w:rsidRPr="00C53650">
              <w:rPr>
                <w:sz w:val="16"/>
                <w:szCs w:val="16"/>
              </w:rPr>
              <w:t> </w:t>
            </w:r>
            <w:r w:rsidRPr="00C53650">
              <w:rPr>
                <w:sz w:val="16"/>
                <w:szCs w:val="16"/>
              </w:rPr>
              <w:t>39, 2012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60</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  156, 2000; No  41, 2005; No 2, 2015</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60</w:t>
            </w:r>
            <w:r w:rsidR="009C76BB">
              <w:rPr>
                <w:sz w:val="16"/>
                <w:szCs w:val="16"/>
              </w:rPr>
              <w:noBreakHyphen/>
            </w:r>
            <w:r w:rsidRPr="00C53650">
              <w:rPr>
                <w:sz w:val="16"/>
                <w:szCs w:val="16"/>
              </w:rPr>
              <w:t>30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39, 2012</w:t>
            </w:r>
          </w:p>
        </w:tc>
      </w:tr>
      <w:tr w:rsidR="00FF3527" w:rsidRPr="00C53650" w:rsidTr="00FF3527">
        <w:trPr>
          <w:cantSplit/>
        </w:trPr>
        <w:tc>
          <w:tcPr>
            <w:tcW w:w="2268" w:type="dxa"/>
            <w:shd w:val="clear" w:color="auto" w:fill="auto"/>
          </w:tcPr>
          <w:p w:rsidR="00FF3527" w:rsidRPr="00C53650" w:rsidRDefault="00FF3527" w:rsidP="00CE039A">
            <w:pPr>
              <w:pStyle w:val="Tabletext"/>
              <w:keepNext/>
              <w:rPr>
                <w:sz w:val="16"/>
                <w:szCs w:val="16"/>
              </w:rPr>
            </w:pPr>
            <w:r w:rsidRPr="00C53650">
              <w:rPr>
                <w:b/>
                <w:bCs/>
                <w:sz w:val="16"/>
                <w:szCs w:val="16"/>
              </w:rPr>
              <w:t>Division</w:t>
            </w:r>
            <w:r w:rsidR="00A31CA5" w:rsidRPr="00C53650">
              <w:rPr>
                <w:b/>
                <w:bCs/>
                <w:sz w:val="16"/>
                <w:szCs w:val="16"/>
              </w:rPr>
              <w:t> </w:t>
            </w:r>
            <w:r w:rsidRPr="00C53650">
              <w:rPr>
                <w:b/>
                <w:bCs/>
                <w:sz w:val="16"/>
                <w:szCs w:val="16"/>
              </w:rPr>
              <w:t>63</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Division</w:t>
            </w:r>
            <w:r w:rsidR="00A31CA5" w:rsidRPr="00C53650">
              <w:rPr>
                <w:sz w:val="16"/>
                <w:szCs w:val="16"/>
              </w:rPr>
              <w:t> </w:t>
            </w:r>
            <w:r w:rsidRPr="00C53650">
              <w:rPr>
                <w:sz w:val="16"/>
                <w:szCs w:val="16"/>
              </w:rPr>
              <w:t>63</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63</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63</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92, 2000; No.</w:t>
            </w:r>
            <w:r w:rsidR="00A31CA5" w:rsidRPr="00C53650">
              <w:rPr>
                <w:sz w:val="16"/>
                <w:szCs w:val="16"/>
              </w:rPr>
              <w:t> </w:t>
            </w:r>
            <w:r w:rsidRPr="00C53650">
              <w:rPr>
                <w:sz w:val="16"/>
                <w:szCs w:val="16"/>
              </w:rPr>
              <w:t>95, 2004; No.</w:t>
            </w:r>
            <w:r w:rsidR="00A31CA5" w:rsidRPr="00C53650">
              <w:rPr>
                <w:sz w:val="16"/>
                <w:szCs w:val="16"/>
              </w:rPr>
              <w:t> </w:t>
            </w:r>
            <w:r w:rsidRPr="00C53650">
              <w:rPr>
                <w:sz w:val="16"/>
                <w:szCs w:val="16"/>
              </w:rPr>
              <w:t>80, 2006; No.</w:t>
            </w:r>
            <w:r w:rsidR="00A31CA5" w:rsidRPr="00C53650">
              <w:rPr>
                <w:sz w:val="16"/>
                <w:szCs w:val="16"/>
              </w:rPr>
              <w:t> </w:t>
            </w:r>
            <w:r w:rsidRPr="00C53650">
              <w:rPr>
                <w:sz w:val="16"/>
                <w:szCs w:val="16"/>
              </w:rPr>
              <w:t>169, 2012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63</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63</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63</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63</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61, 2011</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63</w:t>
            </w:r>
            <w:r w:rsidR="009C76BB">
              <w:rPr>
                <w:sz w:val="16"/>
                <w:szCs w:val="16"/>
              </w:rPr>
              <w:noBreakHyphen/>
            </w:r>
            <w:r w:rsidRPr="00C53650">
              <w:rPr>
                <w:sz w:val="16"/>
                <w:szCs w:val="16"/>
              </w:rPr>
              <w:t>27</w:t>
            </w:r>
            <w:r w:rsidRPr="00C53650">
              <w:rPr>
                <w:sz w:val="16"/>
                <w:szCs w:val="16"/>
              </w:rPr>
              <w:tab/>
            </w:r>
          </w:p>
        </w:tc>
        <w:tc>
          <w:tcPr>
            <w:tcW w:w="4820" w:type="dxa"/>
            <w:shd w:val="clear" w:color="auto" w:fill="auto"/>
          </w:tcPr>
          <w:p w:rsidR="00FF3527" w:rsidRPr="00C53650" w:rsidRDefault="00FF3527" w:rsidP="00FF3527">
            <w:pPr>
              <w:pStyle w:val="Tabletext"/>
              <w:rPr>
                <w:kern w:val="28"/>
                <w:sz w:val="16"/>
                <w:szCs w:val="16"/>
              </w:rPr>
            </w:pPr>
            <w:r w:rsidRPr="00C53650">
              <w:rPr>
                <w:sz w:val="16"/>
                <w:szCs w:val="16"/>
              </w:rPr>
              <w:t>ad No 61, 2011</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 75, 2012; No 169, 2012; No 21, 2015</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63</w:t>
            </w:r>
            <w:r w:rsidR="009C76BB">
              <w:rPr>
                <w:sz w:val="16"/>
                <w:szCs w:val="16"/>
              </w:rPr>
              <w:noBreakHyphen/>
            </w:r>
            <w:r w:rsidRPr="00C53650">
              <w:rPr>
                <w:sz w:val="16"/>
                <w:szCs w:val="16"/>
              </w:rPr>
              <w:t>30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63</w:t>
            </w:r>
            <w:r w:rsidR="009C76BB">
              <w:rPr>
                <w:sz w:val="16"/>
                <w:szCs w:val="16"/>
              </w:rPr>
              <w:noBreakHyphen/>
            </w:r>
            <w:r w:rsidRPr="00C53650">
              <w:rPr>
                <w:sz w:val="16"/>
                <w:szCs w:val="16"/>
              </w:rPr>
              <w:t>35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73, 2006</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63</w:t>
            </w:r>
            <w:r w:rsidR="009C76BB">
              <w:rPr>
                <w:sz w:val="16"/>
                <w:szCs w:val="16"/>
              </w:rPr>
              <w:noBreakHyphen/>
            </w:r>
            <w:r w:rsidRPr="00C53650">
              <w:rPr>
                <w:sz w:val="16"/>
                <w:szCs w:val="16"/>
              </w:rPr>
              <w:t>40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63</w:t>
            </w:r>
            <w:r w:rsidR="009C76BB">
              <w:rPr>
                <w:sz w:val="16"/>
                <w:szCs w:val="16"/>
              </w:rPr>
              <w:noBreakHyphen/>
            </w:r>
            <w:r w:rsidRPr="00C53650">
              <w:rPr>
                <w:sz w:val="16"/>
                <w:szCs w:val="16"/>
              </w:rPr>
              <w:t>45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63</w:t>
            </w:r>
            <w:r w:rsidR="009C76BB">
              <w:rPr>
                <w:sz w:val="16"/>
                <w:szCs w:val="16"/>
              </w:rPr>
              <w:noBreakHyphen/>
            </w:r>
            <w:r w:rsidRPr="00C53650">
              <w:rPr>
                <w:sz w:val="16"/>
                <w:szCs w:val="16"/>
              </w:rPr>
              <w:t>50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Part</w:t>
            </w:r>
            <w:r w:rsidR="00A31CA5" w:rsidRPr="00C53650">
              <w:rPr>
                <w:b/>
                <w:bCs/>
                <w:sz w:val="16"/>
                <w:szCs w:val="16"/>
              </w:rPr>
              <w:t> </w:t>
            </w:r>
            <w:r w:rsidRPr="00C53650">
              <w:rPr>
                <w:b/>
                <w:bCs/>
                <w:sz w:val="16"/>
                <w:szCs w:val="16"/>
              </w:rPr>
              <w:t>4</w:t>
            </w:r>
            <w:r w:rsidR="009C76BB">
              <w:rPr>
                <w:b/>
                <w:bCs/>
                <w:sz w:val="16"/>
                <w:szCs w:val="16"/>
              </w:rPr>
              <w:noBreakHyphen/>
            </w:r>
            <w:r w:rsidRPr="00C53650">
              <w:rPr>
                <w:b/>
                <w:bCs/>
                <w:sz w:val="16"/>
                <w:szCs w:val="16"/>
              </w:rPr>
              <w:t>2</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Division</w:t>
            </w:r>
            <w:r w:rsidR="00A31CA5" w:rsidRPr="00C53650">
              <w:rPr>
                <w:b/>
                <w:bCs/>
                <w:sz w:val="16"/>
                <w:szCs w:val="16"/>
              </w:rPr>
              <w:t> </w:t>
            </w:r>
            <w:r w:rsidRPr="00C53650">
              <w:rPr>
                <w:b/>
                <w:bCs/>
                <w:sz w:val="16"/>
                <w:szCs w:val="16"/>
              </w:rPr>
              <w:t>66</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66</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66</w:t>
            </w:r>
            <w:r w:rsidR="009C76BB">
              <w:rPr>
                <w:b/>
                <w:bCs/>
                <w:sz w:val="16"/>
                <w:szCs w:val="16"/>
              </w:rPr>
              <w:noBreakHyphen/>
            </w:r>
            <w:r w:rsidRPr="00C53650">
              <w:rPr>
                <w:b/>
                <w:bCs/>
                <w:sz w:val="16"/>
                <w:szCs w:val="16"/>
              </w:rPr>
              <w:t>A</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E7ED1" w:rsidP="00FE7ED1">
            <w:pPr>
              <w:pStyle w:val="Tabletext"/>
              <w:tabs>
                <w:tab w:val="center" w:leader="dot" w:pos="2268"/>
              </w:tabs>
              <w:rPr>
                <w:sz w:val="16"/>
                <w:szCs w:val="16"/>
              </w:rPr>
            </w:pPr>
            <w:r w:rsidRPr="00C53650">
              <w:rPr>
                <w:sz w:val="16"/>
                <w:szCs w:val="16"/>
              </w:rPr>
              <w:t>Subdivision</w:t>
            </w:r>
            <w:r w:rsidR="00A31CA5" w:rsidRPr="00C53650">
              <w:rPr>
                <w:sz w:val="16"/>
                <w:szCs w:val="16"/>
              </w:rPr>
              <w:t> </w:t>
            </w:r>
            <w:r w:rsidRPr="00C53650">
              <w:rPr>
                <w:sz w:val="16"/>
                <w:szCs w:val="16"/>
              </w:rPr>
              <w:t>66</w:t>
            </w:r>
            <w:r w:rsidR="009C76BB">
              <w:rPr>
                <w:sz w:val="16"/>
                <w:szCs w:val="16"/>
              </w:rPr>
              <w:noBreakHyphen/>
            </w:r>
            <w:r w:rsidRPr="00C53650">
              <w:rPr>
                <w:sz w:val="16"/>
                <w:szCs w:val="16"/>
              </w:rPr>
              <w:t>A heading</w:t>
            </w:r>
            <w:r w:rsidR="00FF3527" w:rsidRPr="00C53650">
              <w:rPr>
                <w:sz w:val="16"/>
                <w:szCs w:val="16"/>
              </w:rPr>
              <w:tab/>
            </w:r>
          </w:p>
        </w:tc>
        <w:tc>
          <w:tcPr>
            <w:tcW w:w="4820" w:type="dxa"/>
            <w:shd w:val="clear" w:color="auto" w:fill="auto"/>
          </w:tcPr>
          <w:p w:rsidR="00FF3527" w:rsidRPr="00C53650" w:rsidRDefault="00FF3527" w:rsidP="00FE7ED1">
            <w:pPr>
              <w:pStyle w:val="Tabletext"/>
              <w:rPr>
                <w:sz w:val="16"/>
                <w:szCs w:val="16"/>
              </w:rPr>
            </w:pPr>
            <w:r w:rsidRPr="00C53650">
              <w:rPr>
                <w:sz w:val="16"/>
                <w:szCs w:val="16"/>
              </w:rPr>
              <w:t>ad No</w:t>
            </w:r>
            <w:r w:rsidR="00C44AF6"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66</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66</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66</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66</w:t>
            </w:r>
            <w:r w:rsidR="009C76BB">
              <w:rPr>
                <w:sz w:val="16"/>
                <w:szCs w:val="16"/>
              </w:rPr>
              <w:noBreakHyphen/>
            </w:r>
            <w:r w:rsidRPr="00C53650">
              <w:rPr>
                <w:sz w:val="16"/>
                <w:szCs w:val="16"/>
              </w:rPr>
              <w:t>17</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66</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rep. No.</w:t>
            </w:r>
            <w:r w:rsidR="00A31CA5" w:rsidRPr="00C53650">
              <w:rPr>
                <w:sz w:val="16"/>
                <w:szCs w:val="16"/>
              </w:rPr>
              <w:t> </w:t>
            </w:r>
            <w:r w:rsidRPr="00C53650">
              <w:rPr>
                <w:sz w:val="16"/>
                <w:szCs w:val="16"/>
              </w:rPr>
              <w:t>156, 2000</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66</w:t>
            </w:r>
            <w:r w:rsidR="009C76BB">
              <w:rPr>
                <w:b/>
                <w:bCs/>
                <w:sz w:val="16"/>
                <w:szCs w:val="16"/>
              </w:rPr>
              <w:noBreakHyphen/>
            </w:r>
            <w:r w:rsidRPr="00C53650">
              <w:rPr>
                <w:b/>
                <w:bCs/>
                <w:sz w:val="16"/>
                <w:szCs w:val="16"/>
              </w:rPr>
              <w:t>B</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E7ED1">
            <w:pPr>
              <w:pStyle w:val="Tabletext"/>
              <w:tabs>
                <w:tab w:val="center" w:leader="dot" w:pos="2268"/>
              </w:tabs>
              <w:rPr>
                <w:sz w:val="16"/>
                <w:szCs w:val="16"/>
              </w:rPr>
            </w:pPr>
            <w:r w:rsidRPr="00C53650">
              <w:rPr>
                <w:sz w:val="16"/>
                <w:szCs w:val="16"/>
              </w:rPr>
              <w:t>Subdiv</w:t>
            </w:r>
            <w:r w:rsidR="00FE7ED1" w:rsidRPr="00C53650">
              <w:rPr>
                <w:sz w:val="16"/>
                <w:szCs w:val="16"/>
              </w:rPr>
              <w:t>ision</w:t>
            </w:r>
            <w:r w:rsidR="00A31CA5" w:rsidRPr="00C53650">
              <w:rPr>
                <w:sz w:val="16"/>
                <w:szCs w:val="16"/>
              </w:rPr>
              <w:t> </w:t>
            </w:r>
            <w:r w:rsidRPr="00C53650">
              <w:rPr>
                <w:sz w:val="16"/>
                <w:szCs w:val="16"/>
              </w:rPr>
              <w:t>66</w:t>
            </w:r>
            <w:r w:rsidR="009C76BB">
              <w:rPr>
                <w:sz w:val="16"/>
                <w:szCs w:val="16"/>
              </w:rPr>
              <w:noBreakHyphen/>
            </w:r>
            <w:r w:rsidRPr="00C53650">
              <w:rPr>
                <w:sz w:val="16"/>
                <w:szCs w:val="16"/>
              </w:rPr>
              <w:t>B</w:t>
            </w:r>
            <w:r w:rsidRPr="00C53650">
              <w:rPr>
                <w:sz w:val="16"/>
                <w:szCs w:val="16"/>
              </w:rPr>
              <w:tab/>
            </w:r>
          </w:p>
        </w:tc>
        <w:tc>
          <w:tcPr>
            <w:tcW w:w="4820" w:type="dxa"/>
            <w:shd w:val="clear" w:color="auto" w:fill="auto"/>
          </w:tcPr>
          <w:p w:rsidR="00FF3527" w:rsidRPr="00C53650" w:rsidRDefault="00FF3527" w:rsidP="00FE7ED1">
            <w:pPr>
              <w:pStyle w:val="Tabletext"/>
              <w:rPr>
                <w:sz w:val="16"/>
                <w:szCs w:val="16"/>
              </w:rPr>
            </w:pPr>
            <w:r w:rsidRPr="00C53650">
              <w:rPr>
                <w:sz w:val="16"/>
                <w:szCs w:val="16"/>
              </w:rPr>
              <w:t>ad No</w:t>
            </w:r>
            <w:r w:rsidR="00C44AF6"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66</w:t>
            </w:r>
            <w:r w:rsidR="009C76BB">
              <w:rPr>
                <w:sz w:val="16"/>
                <w:szCs w:val="16"/>
              </w:rPr>
              <w:noBreakHyphen/>
            </w:r>
            <w:r w:rsidRPr="00C53650">
              <w:rPr>
                <w:sz w:val="16"/>
                <w:szCs w:val="16"/>
              </w:rPr>
              <w:t>40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66</w:t>
            </w:r>
            <w:r w:rsidR="009C76BB">
              <w:rPr>
                <w:sz w:val="16"/>
                <w:szCs w:val="16"/>
              </w:rPr>
              <w:noBreakHyphen/>
            </w:r>
            <w:r w:rsidRPr="00C53650">
              <w:rPr>
                <w:sz w:val="16"/>
                <w:szCs w:val="16"/>
              </w:rPr>
              <w:t>45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66</w:t>
            </w:r>
            <w:r w:rsidR="009C76BB">
              <w:rPr>
                <w:sz w:val="16"/>
                <w:szCs w:val="16"/>
              </w:rPr>
              <w:noBreakHyphen/>
            </w:r>
            <w:r w:rsidRPr="00C53650">
              <w:rPr>
                <w:sz w:val="16"/>
                <w:szCs w:val="16"/>
              </w:rPr>
              <w:t>50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w:t>
            </w:r>
            <w:r w:rsidR="0052738E" w:rsidRPr="00C53650">
              <w:rPr>
                <w:sz w:val="16"/>
                <w:szCs w:val="16"/>
              </w:rPr>
              <w:t>m</w:t>
            </w:r>
            <w:r w:rsidRPr="00C53650">
              <w:rPr>
                <w:sz w:val="16"/>
                <w:szCs w:val="16"/>
              </w:rPr>
              <w:t>.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66</w:t>
            </w:r>
            <w:r w:rsidR="009C76BB">
              <w:rPr>
                <w:sz w:val="16"/>
                <w:szCs w:val="16"/>
              </w:rPr>
              <w:noBreakHyphen/>
            </w:r>
            <w:r w:rsidRPr="00C53650">
              <w:rPr>
                <w:sz w:val="16"/>
                <w:szCs w:val="16"/>
              </w:rPr>
              <w:t>55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66</w:t>
            </w:r>
            <w:r w:rsidR="009C76BB">
              <w:rPr>
                <w:sz w:val="16"/>
                <w:szCs w:val="16"/>
              </w:rPr>
              <w:noBreakHyphen/>
            </w:r>
            <w:r w:rsidRPr="00C53650">
              <w:rPr>
                <w:sz w:val="16"/>
                <w:szCs w:val="16"/>
              </w:rPr>
              <w:t>60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66</w:t>
            </w:r>
            <w:r w:rsidR="009C76BB">
              <w:rPr>
                <w:sz w:val="16"/>
                <w:szCs w:val="16"/>
              </w:rPr>
              <w:noBreakHyphen/>
            </w:r>
            <w:r w:rsidRPr="00C53650">
              <w:rPr>
                <w:sz w:val="16"/>
                <w:szCs w:val="16"/>
              </w:rPr>
              <w:t>65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66</w:t>
            </w:r>
            <w:r w:rsidR="009C76BB">
              <w:rPr>
                <w:sz w:val="16"/>
                <w:szCs w:val="16"/>
              </w:rPr>
              <w:noBreakHyphen/>
            </w:r>
            <w:r w:rsidRPr="00C53650">
              <w:rPr>
                <w:sz w:val="16"/>
                <w:szCs w:val="16"/>
              </w:rPr>
              <w:t>70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Division</w:t>
            </w:r>
            <w:r w:rsidR="00A31CA5" w:rsidRPr="00C53650">
              <w:rPr>
                <w:b/>
                <w:bCs/>
                <w:sz w:val="16"/>
                <w:szCs w:val="16"/>
              </w:rPr>
              <w:t> </w:t>
            </w:r>
            <w:r w:rsidRPr="00C53650">
              <w:rPr>
                <w:b/>
                <w:bCs/>
                <w:sz w:val="16"/>
                <w:szCs w:val="16"/>
              </w:rPr>
              <w:t>69</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69</w:t>
            </w:r>
            <w:r w:rsidR="009C76BB">
              <w:rPr>
                <w:b/>
                <w:bCs/>
                <w:sz w:val="16"/>
                <w:szCs w:val="16"/>
              </w:rPr>
              <w:noBreakHyphen/>
            </w:r>
            <w:r w:rsidRPr="00C53650">
              <w:rPr>
                <w:b/>
                <w:bCs/>
                <w:sz w:val="16"/>
                <w:szCs w:val="16"/>
              </w:rPr>
              <w:t>A</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E7ED1" w:rsidP="00FE7ED1">
            <w:pPr>
              <w:pStyle w:val="Tabletext"/>
              <w:tabs>
                <w:tab w:val="center" w:leader="dot" w:pos="2268"/>
              </w:tabs>
              <w:rPr>
                <w:sz w:val="16"/>
                <w:szCs w:val="16"/>
              </w:rPr>
            </w:pPr>
            <w:r w:rsidRPr="00C53650">
              <w:rPr>
                <w:sz w:val="16"/>
                <w:szCs w:val="16"/>
              </w:rPr>
              <w:t>Subdivision</w:t>
            </w:r>
            <w:r w:rsidR="00A31CA5" w:rsidRPr="00C53650">
              <w:rPr>
                <w:sz w:val="16"/>
                <w:szCs w:val="16"/>
              </w:rPr>
              <w:t> </w:t>
            </w:r>
            <w:r w:rsidRPr="00C53650">
              <w:rPr>
                <w:sz w:val="16"/>
                <w:szCs w:val="16"/>
              </w:rPr>
              <w:t>69</w:t>
            </w:r>
            <w:r w:rsidR="009C76BB">
              <w:rPr>
                <w:sz w:val="16"/>
                <w:szCs w:val="16"/>
              </w:rPr>
              <w:noBreakHyphen/>
            </w:r>
            <w:r w:rsidRPr="00C53650">
              <w:rPr>
                <w:sz w:val="16"/>
                <w:szCs w:val="16"/>
              </w:rPr>
              <w:t>A heading</w:t>
            </w:r>
            <w:r w:rsidR="00FF3527" w:rsidRPr="00C53650">
              <w:rPr>
                <w:sz w:val="16"/>
                <w:szCs w:val="16"/>
              </w:rPr>
              <w:tab/>
            </w:r>
          </w:p>
        </w:tc>
        <w:tc>
          <w:tcPr>
            <w:tcW w:w="4820" w:type="dxa"/>
            <w:shd w:val="clear" w:color="auto" w:fill="auto"/>
          </w:tcPr>
          <w:p w:rsidR="00FF3527" w:rsidRPr="00C53650" w:rsidRDefault="00FF3527" w:rsidP="00FE7ED1">
            <w:pPr>
              <w:pStyle w:val="Tabletext"/>
              <w:rPr>
                <w:sz w:val="16"/>
                <w:szCs w:val="16"/>
              </w:rPr>
            </w:pPr>
            <w:r w:rsidRPr="00C53650">
              <w:rPr>
                <w:sz w:val="16"/>
                <w:szCs w:val="16"/>
              </w:rPr>
              <w:t>ad No</w:t>
            </w:r>
            <w:r w:rsidR="00C44AF6" w:rsidRPr="00C53650">
              <w:rPr>
                <w:sz w:val="16"/>
                <w:szCs w:val="16"/>
              </w:rPr>
              <w:t> </w:t>
            </w:r>
            <w:r w:rsidRPr="00C53650">
              <w:rPr>
                <w:sz w:val="16"/>
                <w:szCs w:val="16"/>
              </w:rPr>
              <w:t>156, 2000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69</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156, 2000; No.</w:t>
            </w:r>
            <w:r w:rsidR="00A31CA5" w:rsidRPr="00C53650">
              <w:rPr>
                <w:sz w:val="16"/>
                <w:szCs w:val="16"/>
              </w:rPr>
              <w:t> </w:t>
            </w:r>
            <w:r w:rsidRPr="00C53650">
              <w:rPr>
                <w:sz w:val="16"/>
                <w:szCs w:val="16"/>
              </w:rPr>
              <w:t>41, 2005; No.</w:t>
            </w:r>
            <w:r w:rsidR="00A31CA5" w:rsidRPr="00C53650">
              <w:rPr>
                <w:sz w:val="16"/>
                <w:szCs w:val="16"/>
              </w:rPr>
              <w:t> </w:t>
            </w:r>
            <w:r w:rsidRPr="00C53650">
              <w:rPr>
                <w:sz w:val="16"/>
                <w:szCs w:val="16"/>
              </w:rPr>
              <w:t>78, 2007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69</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Nos. 92 and 156, 2000; No.</w:t>
            </w:r>
            <w:r w:rsidR="00A31CA5" w:rsidRPr="00C53650">
              <w:rPr>
                <w:sz w:val="16"/>
                <w:szCs w:val="16"/>
              </w:rPr>
              <w:t> </w:t>
            </w:r>
            <w:r w:rsidRPr="00C53650">
              <w:rPr>
                <w:sz w:val="16"/>
                <w:szCs w:val="16"/>
              </w:rPr>
              <w:t>77, 2001</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69</w:t>
            </w:r>
            <w:r w:rsidR="009C76BB">
              <w:rPr>
                <w:b/>
                <w:bCs/>
                <w:sz w:val="16"/>
                <w:szCs w:val="16"/>
              </w:rPr>
              <w:noBreakHyphen/>
            </w:r>
            <w:r w:rsidRPr="00C53650">
              <w:rPr>
                <w:b/>
                <w:bCs/>
                <w:sz w:val="16"/>
                <w:szCs w:val="16"/>
              </w:rPr>
              <w:t>B</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E7ED1">
            <w:pPr>
              <w:pStyle w:val="Tabletext"/>
              <w:tabs>
                <w:tab w:val="center" w:leader="dot" w:pos="2268"/>
              </w:tabs>
              <w:rPr>
                <w:sz w:val="16"/>
                <w:szCs w:val="16"/>
              </w:rPr>
            </w:pPr>
            <w:r w:rsidRPr="00C53650">
              <w:rPr>
                <w:sz w:val="16"/>
                <w:szCs w:val="16"/>
              </w:rPr>
              <w:t>Subdiv</w:t>
            </w:r>
            <w:r w:rsidR="00FE7ED1" w:rsidRPr="00C53650">
              <w:rPr>
                <w:sz w:val="16"/>
                <w:szCs w:val="16"/>
              </w:rPr>
              <w:t>ision</w:t>
            </w:r>
            <w:r w:rsidR="00A31CA5" w:rsidRPr="00C53650">
              <w:rPr>
                <w:sz w:val="16"/>
                <w:szCs w:val="16"/>
              </w:rPr>
              <w:t> </w:t>
            </w:r>
            <w:r w:rsidRPr="00C53650">
              <w:rPr>
                <w:sz w:val="16"/>
                <w:szCs w:val="16"/>
              </w:rPr>
              <w:t>69</w:t>
            </w:r>
            <w:r w:rsidR="009C76BB">
              <w:rPr>
                <w:sz w:val="16"/>
                <w:szCs w:val="16"/>
              </w:rPr>
              <w:noBreakHyphen/>
            </w:r>
            <w:r w:rsidRPr="00C53650">
              <w:rPr>
                <w:sz w:val="16"/>
                <w:szCs w:val="16"/>
              </w:rPr>
              <w:t>B</w:t>
            </w:r>
            <w:r w:rsidRPr="00C53650">
              <w:rPr>
                <w:sz w:val="16"/>
                <w:szCs w:val="16"/>
              </w:rPr>
              <w:tab/>
            </w:r>
          </w:p>
        </w:tc>
        <w:tc>
          <w:tcPr>
            <w:tcW w:w="4820" w:type="dxa"/>
            <w:shd w:val="clear" w:color="auto" w:fill="auto"/>
          </w:tcPr>
          <w:p w:rsidR="00FF3527" w:rsidRPr="00C53650" w:rsidRDefault="00FF3527" w:rsidP="00FE7ED1">
            <w:pPr>
              <w:pStyle w:val="Tabletext"/>
              <w:rPr>
                <w:sz w:val="16"/>
                <w:szCs w:val="16"/>
              </w:rPr>
            </w:pPr>
            <w:r w:rsidRPr="00C53650">
              <w:rPr>
                <w:sz w:val="16"/>
                <w:szCs w:val="16"/>
              </w:rPr>
              <w:t>ad No</w:t>
            </w:r>
            <w:r w:rsidR="00C44AF6" w:rsidRPr="00C53650">
              <w:rPr>
                <w:sz w:val="16"/>
                <w:szCs w:val="16"/>
              </w:rPr>
              <w:t> </w:t>
            </w:r>
            <w:r w:rsidRPr="00C53650">
              <w:rPr>
                <w:sz w:val="16"/>
                <w:szCs w:val="16"/>
              </w:rPr>
              <w:t>156, 2000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69</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156, 2000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69</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156, 2000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69</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156, 2000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69</w:t>
            </w:r>
            <w:r w:rsidR="009C76BB">
              <w:rPr>
                <w:sz w:val="16"/>
                <w:szCs w:val="16"/>
              </w:rPr>
              <w:noBreakHyphen/>
            </w:r>
            <w:r w:rsidRPr="00C53650">
              <w:rPr>
                <w:sz w:val="16"/>
                <w:szCs w:val="16"/>
              </w:rPr>
              <w:t>30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156, 2000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69</w:t>
            </w:r>
            <w:r w:rsidR="009C76BB">
              <w:rPr>
                <w:sz w:val="16"/>
                <w:szCs w:val="16"/>
              </w:rPr>
              <w:noBreakHyphen/>
            </w:r>
            <w:r w:rsidRPr="00C53650">
              <w:rPr>
                <w:sz w:val="16"/>
                <w:szCs w:val="16"/>
              </w:rPr>
              <w:t>35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156, 2000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69</w:t>
            </w:r>
            <w:r w:rsidR="009C76BB">
              <w:rPr>
                <w:sz w:val="16"/>
                <w:szCs w:val="16"/>
              </w:rPr>
              <w:noBreakHyphen/>
            </w:r>
            <w:r w:rsidRPr="00C53650">
              <w:rPr>
                <w:sz w:val="16"/>
                <w:szCs w:val="16"/>
              </w:rPr>
              <w:t>40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156, 2000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69</w:t>
            </w:r>
            <w:r w:rsidR="009C76BB">
              <w:rPr>
                <w:sz w:val="16"/>
                <w:szCs w:val="16"/>
              </w:rPr>
              <w:noBreakHyphen/>
            </w:r>
            <w:r w:rsidRPr="00C53650">
              <w:rPr>
                <w:sz w:val="16"/>
                <w:szCs w:val="16"/>
              </w:rPr>
              <w:t>45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156, 2000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69</w:t>
            </w:r>
            <w:r w:rsidR="009C76BB">
              <w:rPr>
                <w:sz w:val="16"/>
                <w:szCs w:val="16"/>
              </w:rPr>
              <w:noBreakHyphen/>
            </w:r>
            <w:r w:rsidRPr="00C53650">
              <w:rPr>
                <w:sz w:val="16"/>
                <w:szCs w:val="16"/>
              </w:rPr>
              <w:t>50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156, 2000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69</w:t>
            </w:r>
            <w:r w:rsidR="009C76BB">
              <w:rPr>
                <w:sz w:val="16"/>
                <w:szCs w:val="16"/>
              </w:rPr>
              <w:noBreakHyphen/>
            </w:r>
            <w:r w:rsidRPr="00C53650">
              <w:rPr>
                <w:sz w:val="16"/>
                <w:szCs w:val="16"/>
              </w:rPr>
              <w:t>55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156, 2000</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Division</w:t>
            </w:r>
            <w:r w:rsidR="00A31CA5" w:rsidRPr="00C53650">
              <w:rPr>
                <w:b/>
                <w:bCs/>
                <w:sz w:val="16"/>
                <w:szCs w:val="16"/>
              </w:rPr>
              <w:t> </w:t>
            </w:r>
            <w:r w:rsidRPr="00C53650">
              <w:rPr>
                <w:b/>
                <w:bCs/>
                <w:sz w:val="16"/>
                <w:szCs w:val="16"/>
              </w:rPr>
              <w:t>70</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70</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Nos. 92 and 156,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70</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Division</w:t>
            </w:r>
            <w:r w:rsidR="00A31CA5" w:rsidRPr="00C53650">
              <w:rPr>
                <w:b/>
                <w:bCs/>
                <w:sz w:val="16"/>
                <w:szCs w:val="16"/>
              </w:rPr>
              <w:t> </w:t>
            </w:r>
            <w:r w:rsidRPr="00C53650">
              <w:rPr>
                <w:b/>
                <w:bCs/>
                <w:sz w:val="16"/>
                <w:szCs w:val="16"/>
              </w:rPr>
              <w:t>71</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7009CB" w:rsidP="007009CB">
            <w:pPr>
              <w:pStyle w:val="Tabletext"/>
              <w:tabs>
                <w:tab w:val="center" w:leader="dot" w:pos="2268"/>
              </w:tabs>
              <w:rPr>
                <w:sz w:val="16"/>
                <w:szCs w:val="16"/>
              </w:rPr>
            </w:pPr>
            <w:r w:rsidRPr="00C53650">
              <w:rPr>
                <w:sz w:val="16"/>
                <w:szCs w:val="16"/>
              </w:rPr>
              <w:t>Division</w:t>
            </w:r>
            <w:r w:rsidR="00A31CA5" w:rsidRPr="00C53650">
              <w:rPr>
                <w:sz w:val="16"/>
                <w:szCs w:val="16"/>
              </w:rPr>
              <w:t> </w:t>
            </w:r>
            <w:r w:rsidRPr="00C53650">
              <w:rPr>
                <w:sz w:val="16"/>
                <w:szCs w:val="16"/>
              </w:rPr>
              <w:t>71 heading</w:t>
            </w:r>
            <w:r w:rsidR="00FF3527" w:rsidRPr="00C53650">
              <w:rPr>
                <w:sz w:val="16"/>
                <w:szCs w:val="16"/>
              </w:rPr>
              <w:tab/>
            </w:r>
          </w:p>
        </w:tc>
        <w:tc>
          <w:tcPr>
            <w:tcW w:w="4820" w:type="dxa"/>
            <w:shd w:val="clear" w:color="auto" w:fill="auto"/>
          </w:tcPr>
          <w:p w:rsidR="00FF3527" w:rsidRPr="00C53650" w:rsidRDefault="00FF3527" w:rsidP="007009CB">
            <w:pPr>
              <w:pStyle w:val="Tabletext"/>
              <w:rPr>
                <w:sz w:val="16"/>
                <w:szCs w:val="16"/>
              </w:rPr>
            </w:pPr>
            <w:r w:rsidRPr="00C53650">
              <w:rPr>
                <w:sz w:val="16"/>
                <w:szCs w:val="16"/>
              </w:rPr>
              <w:t>rs No</w:t>
            </w:r>
            <w:r w:rsidR="00C42606" w:rsidRPr="00C53650">
              <w:rPr>
                <w:sz w:val="16"/>
                <w:szCs w:val="16"/>
              </w:rPr>
              <w:t> </w:t>
            </w:r>
            <w:r w:rsidRPr="00C53650">
              <w:rPr>
                <w:sz w:val="16"/>
                <w:szCs w:val="16"/>
              </w:rPr>
              <w:t>156, 2000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Division</w:t>
            </w:r>
            <w:r w:rsidR="00A31CA5" w:rsidRPr="00C53650">
              <w:rPr>
                <w:sz w:val="16"/>
                <w:szCs w:val="16"/>
              </w:rPr>
              <w:t> </w:t>
            </w:r>
            <w:r w:rsidRPr="00C53650">
              <w:rPr>
                <w:sz w:val="16"/>
                <w:szCs w:val="16"/>
              </w:rPr>
              <w:t>71</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71</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156, 2000</w:t>
            </w:r>
          </w:p>
        </w:tc>
      </w:tr>
      <w:tr w:rsidR="00FF3527" w:rsidRPr="00C53650" w:rsidTr="00FF3527">
        <w:trPr>
          <w:cantSplit/>
        </w:trPr>
        <w:tc>
          <w:tcPr>
            <w:tcW w:w="2268" w:type="dxa"/>
            <w:shd w:val="clear" w:color="auto" w:fill="auto"/>
          </w:tcPr>
          <w:p w:rsidR="00FF3527" w:rsidRPr="00C53650" w:rsidRDefault="00FF3527" w:rsidP="007009CB">
            <w:pPr>
              <w:pStyle w:val="Tabletext"/>
              <w:tabs>
                <w:tab w:val="center" w:leader="dot" w:pos="2268"/>
              </w:tabs>
              <w:rPr>
                <w:sz w:val="16"/>
                <w:szCs w:val="16"/>
              </w:rPr>
            </w:pPr>
            <w:r w:rsidRPr="00C53650">
              <w:rPr>
                <w:sz w:val="16"/>
                <w:szCs w:val="16"/>
              </w:rPr>
              <w:t>s 71</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F3527" w:rsidRPr="00C53650" w:rsidRDefault="00FF3527" w:rsidP="007009CB">
            <w:pPr>
              <w:pStyle w:val="Tabletext"/>
              <w:rPr>
                <w:sz w:val="16"/>
                <w:szCs w:val="16"/>
              </w:rPr>
            </w:pPr>
            <w:r w:rsidRPr="00C53650">
              <w:rPr>
                <w:sz w:val="16"/>
                <w:szCs w:val="16"/>
              </w:rPr>
              <w:t>ad No</w:t>
            </w:r>
            <w:r w:rsidR="00C42606"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7009CB">
            <w:pPr>
              <w:pStyle w:val="Tabletext"/>
              <w:rPr>
                <w:sz w:val="16"/>
                <w:szCs w:val="16"/>
              </w:rPr>
            </w:pPr>
            <w:r w:rsidRPr="00C53650">
              <w:rPr>
                <w:sz w:val="16"/>
                <w:szCs w:val="16"/>
              </w:rPr>
              <w:t>am No</w:t>
            </w:r>
            <w:r w:rsidR="00C42606" w:rsidRPr="00C53650">
              <w:rPr>
                <w:sz w:val="16"/>
                <w:szCs w:val="16"/>
              </w:rPr>
              <w:t> </w:t>
            </w:r>
            <w:r w:rsidRPr="00C53650">
              <w:rPr>
                <w:sz w:val="16"/>
                <w:szCs w:val="16"/>
              </w:rPr>
              <w:t>156, 2000</w:t>
            </w:r>
          </w:p>
        </w:tc>
      </w:tr>
      <w:tr w:rsidR="00FF3527" w:rsidRPr="00C53650" w:rsidTr="00FF3527">
        <w:trPr>
          <w:cantSplit/>
        </w:trPr>
        <w:tc>
          <w:tcPr>
            <w:tcW w:w="2268" w:type="dxa"/>
            <w:shd w:val="clear" w:color="auto" w:fill="auto"/>
          </w:tcPr>
          <w:p w:rsidR="00FF3527" w:rsidRPr="00C53650" w:rsidRDefault="00FF3527" w:rsidP="007009CB">
            <w:pPr>
              <w:pStyle w:val="Tabletext"/>
              <w:tabs>
                <w:tab w:val="center" w:leader="dot" w:pos="2268"/>
              </w:tabs>
              <w:rPr>
                <w:sz w:val="16"/>
                <w:szCs w:val="16"/>
              </w:rPr>
            </w:pPr>
            <w:r w:rsidRPr="00C53650">
              <w:rPr>
                <w:sz w:val="16"/>
                <w:szCs w:val="16"/>
              </w:rPr>
              <w:t>s 71</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F3527" w:rsidRPr="00C53650" w:rsidRDefault="00FF3527" w:rsidP="007009CB">
            <w:pPr>
              <w:pStyle w:val="Tabletext"/>
              <w:rPr>
                <w:sz w:val="16"/>
                <w:szCs w:val="16"/>
              </w:rPr>
            </w:pPr>
            <w:r w:rsidRPr="00C53650">
              <w:rPr>
                <w:sz w:val="16"/>
                <w:szCs w:val="16"/>
              </w:rPr>
              <w:t>ad No</w:t>
            </w:r>
            <w:r w:rsidR="00C42606"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7009CB">
            <w:pPr>
              <w:pStyle w:val="Tabletext"/>
              <w:rPr>
                <w:sz w:val="16"/>
                <w:szCs w:val="16"/>
              </w:rPr>
            </w:pPr>
            <w:r w:rsidRPr="00C53650">
              <w:rPr>
                <w:sz w:val="16"/>
                <w:szCs w:val="16"/>
              </w:rPr>
              <w:t>am No</w:t>
            </w:r>
            <w:r w:rsidR="00C42606" w:rsidRPr="00C53650">
              <w:rPr>
                <w:sz w:val="16"/>
                <w:szCs w:val="16"/>
              </w:rPr>
              <w:t> </w:t>
            </w:r>
            <w:r w:rsidRPr="00C53650">
              <w:rPr>
                <w:sz w:val="16"/>
                <w:szCs w:val="16"/>
              </w:rPr>
              <w:t>156, 2000</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Division</w:t>
            </w:r>
            <w:r w:rsidR="00A31CA5" w:rsidRPr="00C53650">
              <w:rPr>
                <w:b/>
                <w:bCs/>
                <w:sz w:val="16"/>
                <w:szCs w:val="16"/>
              </w:rPr>
              <w:t> </w:t>
            </w:r>
            <w:r w:rsidRPr="00C53650">
              <w:rPr>
                <w:b/>
                <w:bCs/>
                <w:sz w:val="16"/>
                <w:szCs w:val="16"/>
              </w:rPr>
              <w:t>72</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72</w:t>
            </w:r>
            <w:r w:rsidR="009C76BB">
              <w:rPr>
                <w:b/>
                <w:bCs/>
                <w:sz w:val="16"/>
                <w:szCs w:val="16"/>
              </w:rPr>
              <w:noBreakHyphen/>
            </w:r>
            <w:r w:rsidRPr="00C53650">
              <w:rPr>
                <w:b/>
                <w:bCs/>
                <w:sz w:val="16"/>
                <w:szCs w:val="16"/>
              </w:rPr>
              <w:t>A</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72</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F5140D" w:rsidRPr="00C53650">
              <w:rPr>
                <w:sz w:val="16"/>
                <w:szCs w:val="16"/>
              </w:rPr>
              <w:t> </w:t>
            </w:r>
            <w:r w:rsidRPr="00C53650">
              <w:rPr>
                <w:sz w:val="16"/>
                <w:szCs w:val="16"/>
              </w:rPr>
              <w:t>177, 1999; No</w:t>
            </w:r>
            <w:r w:rsidR="00F5140D" w:rsidRPr="00C53650">
              <w:rPr>
                <w:sz w:val="16"/>
                <w:szCs w:val="16"/>
              </w:rPr>
              <w:t> </w:t>
            </w:r>
            <w:r w:rsidRPr="00C53650">
              <w:rPr>
                <w:sz w:val="16"/>
                <w:szCs w:val="16"/>
              </w:rPr>
              <w:t>67, 2003; No 52, 2016</w:t>
            </w:r>
            <w:r w:rsidR="0062420B" w:rsidRPr="00C53650">
              <w:rPr>
                <w:sz w:val="16"/>
                <w:szCs w:val="16"/>
              </w:rPr>
              <w:t>; No 77, 2017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72</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 52, 2016</w:t>
            </w:r>
            <w:r w:rsidR="008E2249" w:rsidRPr="00C53650">
              <w:rPr>
                <w:sz w:val="16"/>
                <w:szCs w:val="16"/>
              </w:rPr>
              <w:t>; No 77, 2017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72</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 2, 2015</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72</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20, 2010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72</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20, 2010</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72</w:t>
            </w:r>
            <w:r w:rsidR="009C76BB">
              <w:rPr>
                <w:b/>
                <w:bCs/>
                <w:sz w:val="16"/>
                <w:szCs w:val="16"/>
              </w:rPr>
              <w:noBreakHyphen/>
            </w:r>
            <w:r w:rsidRPr="00C53650">
              <w:rPr>
                <w:b/>
                <w:bCs/>
                <w:sz w:val="16"/>
                <w:szCs w:val="16"/>
              </w:rPr>
              <w:t>B</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72</w:t>
            </w:r>
            <w:r w:rsidR="009C76BB">
              <w:rPr>
                <w:sz w:val="16"/>
                <w:szCs w:val="16"/>
              </w:rPr>
              <w:noBreakHyphen/>
            </w:r>
            <w:r w:rsidRPr="00C53650">
              <w:rPr>
                <w:sz w:val="16"/>
                <w:szCs w:val="16"/>
              </w:rPr>
              <w:t>40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177, 1999;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72</w:t>
            </w:r>
            <w:r w:rsidR="009C76BB">
              <w:rPr>
                <w:sz w:val="16"/>
                <w:szCs w:val="16"/>
              </w:rPr>
              <w:noBreakHyphen/>
            </w:r>
            <w:r w:rsidRPr="00C53650">
              <w:rPr>
                <w:sz w:val="16"/>
                <w:szCs w:val="16"/>
              </w:rPr>
              <w:t>45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156, 2000; No.</w:t>
            </w:r>
            <w:r w:rsidR="00A31CA5" w:rsidRPr="00C53650">
              <w:rPr>
                <w:sz w:val="16"/>
                <w:szCs w:val="16"/>
              </w:rPr>
              <w:t> </w:t>
            </w:r>
            <w:r w:rsidRPr="00C53650">
              <w:rPr>
                <w:sz w:val="16"/>
                <w:szCs w:val="16"/>
              </w:rPr>
              <w:t>134, 2004</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72</w:t>
            </w:r>
            <w:r w:rsidR="009C76BB">
              <w:rPr>
                <w:sz w:val="16"/>
                <w:szCs w:val="16"/>
              </w:rPr>
              <w:noBreakHyphen/>
            </w:r>
            <w:r w:rsidRPr="00C53650">
              <w:rPr>
                <w:sz w:val="16"/>
                <w:szCs w:val="16"/>
              </w:rPr>
              <w:t>50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 2, 2015</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b/>
                <w:sz w:val="16"/>
                <w:szCs w:val="16"/>
              </w:rPr>
            </w:pPr>
            <w:r w:rsidRPr="00C53650">
              <w:rPr>
                <w:b/>
                <w:sz w:val="16"/>
                <w:szCs w:val="16"/>
              </w:rPr>
              <w:t>Subdivision</w:t>
            </w:r>
            <w:r w:rsidR="00A31CA5" w:rsidRPr="00C53650">
              <w:rPr>
                <w:b/>
                <w:sz w:val="16"/>
                <w:szCs w:val="16"/>
              </w:rPr>
              <w:t> </w:t>
            </w:r>
            <w:r w:rsidRPr="00C53650">
              <w:rPr>
                <w:b/>
                <w:sz w:val="16"/>
                <w:szCs w:val="16"/>
              </w:rPr>
              <w:t>72</w:t>
            </w:r>
            <w:r w:rsidR="009C76BB">
              <w:rPr>
                <w:b/>
                <w:sz w:val="16"/>
                <w:szCs w:val="16"/>
              </w:rPr>
              <w:noBreakHyphen/>
            </w:r>
            <w:r w:rsidRPr="00C53650">
              <w:rPr>
                <w:b/>
                <w:sz w:val="16"/>
                <w:szCs w:val="16"/>
              </w:rPr>
              <w:t>C</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72</w:t>
            </w:r>
            <w:r w:rsidR="009C76BB">
              <w:rPr>
                <w:sz w:val="16"/>
                <w:szCs w:val="16"/>
              </w:rPr>
              <w:noBreakHyphen/>
            </w:r>
            <w:r w:rsidRPr="00C53650">
              <w:rPr>
                <w:sz w:val="16"/>
                <w:szCs w:val="16"/>
              </w:rPr>
              <w:t>70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 52, 2016</w:t>
            </w:r>
            <w:r w:rsidR="0062420B" w:rsidRPr="00C53650">
              <w:rPr>
                <w:sz w:val="16"/>
                <w:szCs w:val="16"/>
              </w:rPr>
              <w:t>; No 77, 2017</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72</w:t>
            </w:r>
            <w:r w:rsidR="009C76BB">
              <w:rPr>
                <w:b/>
                <w:bCs/>
                <w:sz w:val="16"/>
                <w:szCs w:val="16"/>
              </w:rPr>
              <w:noBreakHyphen/>
            </w:r>
            <w:r w:rsidRPr="00C53650">
              <w:rPr>
                <w:b/>
                <w:bCs/>
                <w:sz w:val="16"/>
                <w:szCs w:val="16"/>
              </w:rPr>
              <w:t>D</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Subdivision</w:t>
            </w:r>
            <w:r w:rsidR="00A31CA5" w:rsidRPr="00C53650">
              <w:rPr>
                <w:sz w:val="16"/>
                <w:szCs w:val="16"/>
              </w:rPr>
              <w:t> </w:t>
            </w:r>
            <w:r w:rsidRPr="00C53650">
              <w:rPr>
                <w:sz w:val="16"/>
                <w:szCs w:val="16"/>
              </w:rPr>
              <w:t>72</w:t>
            </w:r>
            <w:r w:rsidR="009C76BB">
              <w:rPr>
                <w:sz w:val="16"/>
                <w:szCs w:val="16"/>
              </w:rPr>
              <w:noBreakHyphen/>
            </w:r>
            <w:r w:rsidRPr="00C53650">
              <w:rPr>
                <w:sz w:val="16"/>
                <w:szCs w:val="16"/>
              </w:rPr>
              <w:t>D</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72</w:t>
            </w:r>
            <w:r w:rsidR="009C76BB">
              <w:rPr>
                <w:sz w:val="16"/>
                <w:szCs w:val="16"/>
              </w:rPr>
              <w:noBreakHyphen/>
            </w:r>
            <w:r w:rsidRPr="00C53650">
              <w:rPr>
                <w:sz w:val="16"/>
                <w:szCs w:val="16"/>
              </w:rPr>
              <w:t>90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72</w:t>
            </w:r>
            <w:r w:rsidR="009C76BB">
              <w:rPr>
                <w:sz w:val="16"/>
                <w:szCs w:val="16"/>
              </w:rPr>
              <w:noBreakHyphen/>
            </w:r>
            <w:r w:rsidRPr="00C53650">
              <w:rPr>
                <w:sz w:val="16"/>
                <w:szCs w:val="16"/>
              </w:rPr>
              <w:t>92</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156, 2000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72</w:t>
            </w:r>
            <w:r w:rsidR="009C76BB">
              <w:rPr>
                <w:sz w:val="16"/>
                <w:szCs w:val="16"/>
              </w:rPr>
              <w:noBreakHyphen/>
            </w:r>
            <w:r w:rsidRPr="00C53650">
              <w:rPr>
                <w:sz w:val="16"/>
                <w:szCs w:val="16"/>
              </w:rPr>
              <w:t>95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5, 2011; No.</w:t>
            </w:r>
            <w:r w:rsidR="00A31CA5" w:rsidRPr="00C53650">
              <w:rPr>
                <w:sz w:val="16"/>
                <w:szCs w:val="16"/>
              </w:rPr>
              <w:t> </w:t>
            </w:r>
            <w:r w:rsidRPr="00C53650">
              <w:rPr>
                <w:sz w:val="16"/>
                <w:szCs w:val="16"/>
              </w:rPr>
              <w:t>75, 2012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72</w:t>
            </w:r>
            <w:r w:rsidR="009C76BB">
              <w:rPr>
                <w:sz w:val="16"/>
                <w:szCs w:val="16"/>
              </w:rPr>
              <w:noBreakHyphen/>
            </w:r>
            <w:r w:rsidRPr="00C53650">
              <w:rPr>
                <w:sz w:val="16"/>
                <w:szCs w:val="16"/>
              </w:rPr>
              <w:t>100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75, 2012</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Division</w:t>
            </w:r>
            <w:r w:rsidR="00A31CA5" w:rsidRPr="00C53650">
              <w:rPr>
                <w:b/>
                <w:bCs/>
                <w:sz w:val="16"/>
                <w:szCs w:val="16"/>
              </w:rPr>
              <w:t> </w:t>
            </w:r>
            <w:r w:rsidRPr="00C53650">
              <w:rPr>
                <w:b/>
                <w:bCs/>
                <w:sz w:val="16"/>
                <w:szCs w:val="16"/>
              </w:rPr>
              <w:t>75</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75</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78, 2005; No 73, 2006; No.</w:t>
            </w:r>
            <w:r w:rsidR="00A31CA5" w:rsidRPr="00C53650">
              <w:rPr>
                <w:sz w:val="16"/>
                <w:szCs w:val="16"/>
              </w:rPr>
              <w:t> </w:t>
            </w:r>
            <w:r w:rsidRPr="00C53650">
              <w:rPr>
                <w:sz w:val="16"/>
                <w:szCs w:val="16"/>
              </w:rPr>
              <w:t>145, 2008</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75</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177, 1999; No 92, 2000; No.</w:t>
            </w:r>
            <w:r w:rsidR="00A31CA5" w:rsidRPr="00C53650">
              <w:rPr>
                <w:sz w:val="16"/>
                <w:szCs w:val="16"/>
              </w:rPr>
              <w:t> </w:t>
            </w:r>
            <w:r w:rsidRPr="00C53650">
              <w:rPr>
                <w:sz w:val="16"/>
                <w:szCs w:val="16"/>
              </w:rPr>
              <w:t>156, 2000; No.</w:t>
            </w:r>
            <w:r w:rsidR="00A31CA5" w:rsidRPr="00C53650">
              <w:rPr>
                <w:sz w:val="16"/>
                <w:szCs w:val="16"/>
              </w:rPr>
              <w:t> </w:t>
            </w:r>
            <w:r w:rsidRPr="00C53650">
              <w:rPr>
                <w:sz w:val="16"/>
                <w:szCs w:val="16"/>
              </w:rPr>
              <w:t>78, 2005</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75</w:t>
            </w:r>
            <w:r w:rsidR="009C76BB">
              <w:rPr>
                <w:sz w:val="16"/>
                <w:szCs w:val="16"/>
              </w:rPr>
              <w:noBreakHyphen/>
            </w:r>
            <w:r w:rsidRPr="00C53650">
              <w:rPr>
                <w:sz w:val="16"/>
                <w:szCs w:val="16"/>
              </w:rPr>
              <w:t>11</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78, 2005</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58, 2006; No.</w:t>
            </w:r>
            <w:r w:rsidR="00A31CA5" w:rsidRPr="00C53650">
              <w:rPr>
                <w:sz w:val="16"/>
                <w:szCs w:val="16"/>
              </w:rPr>
              <w:t> </w:t>
            </w:r>
            <w:r w:rsidRPr="00C53650">
              <w:rPr>
                <w:sz w:val="16"/>
                <w:szCs w:val="16"/>
              </w:rPr>
              <w:t>145, 2008</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75</w:t>
            </w:r>
            <w:r w:rsidR="009C76BB">
              <w:rPr>
                <w:sz w:val="16"/>
                <w:szCs w:val="16"/>
              </w:rPr>
              <w:noBreakHyphen/>
            </w:r>
            <w:r w:rsidRPr="00C53650">
              <w:rPr>
                <w:sz w:val="16"/>
                <w:szCs w:val="16"/>
              </w:rPr>
              <w:t>12</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78, 2005</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75</w:t>
            </w:r>
            <w:r w:rsidR="009C76BB">
              <w:rPr>
                <w:sz w:val="16"/>
                <w:szCs w:val="16"/>
              </w:rPr>
              <w:noBreakHyphen/>
            </w:r>
            <w:r w:rsidRPr="00C53650">
              <w:rPr>
                <w:sz w:val="16"/>
                <w:szCs w:val="16"/>
              </w:rPr>
              <w:t>13</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78, 2005</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145, 2008</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75</w:t>
            </w:r>
            <w:r w:rsidR="009C76BB">
              <w:rPr>
                <w:sz w:val="16"/>
                <w:szCs w:val="16"/>
              </w:rPr>
              <w:noBreakHyphen/>
            </w:r>
            <w:r w:rsidRPr="00C53650">
              <w:rPr>
                <w:sz w:val="16"/>
                <w:szCs w:val="16"/>
              </w:rPr>
              <w:t>14</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78, 2005</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75</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78, 2005</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rs. No.</w:t>
            </w:r>
            <w:r w:rsidR="00A31CA5" w:rsidRPr="00C53650">
              <w:rPr>
                <w:sz w:val="16"/>
                <w:szCs w:val="16"/>
              </w:rPr>
              <w:t> </w:t>
            </w:r>
            <w:r w:rsidRPr="00C53650">
              <w:rPr>
                <w:sz w:val="16"/>
                <w:szCs w:val="16"/>
              </w:rPr>
              <w:t>84, 2013</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75</w:t>
            </w:r>
            <w:r w:rsidR="009C76BB">
              <w:rPr>
                <w:sz w:val="16"/>
                <w:szCs w:val="16"/>
              </w:rPr>
              <w:noBreakHyphen/>
            </w:r>
            <w:r w:rsidRPr="00C53650">
              <w:rPr>
                <w:sz w:val="16"/>
                <w:szCs w:val="16"/>
              </w:rPr>
              <w:t>16</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145, 2008</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75</w:t>
            </w:r>
            <w:r w:rsidR="009C76BB">
              <w:rPr>
                <w:sz w:val="16"/>
                <w:szCs w:val="16"/>
              </w:rPr>
              <w:noBreakHyphen/>
            </w:r>
            <w:r w:rsidRPr="00C53650">
              <w:rPr>
                <w:sz w:val="16"/>
                <w:szCs w:val="16"/>
              </w:rPr>
              <w:t>22</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78, 2005</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145, 2008</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75</w:t>
            </w:r>
            <w:r w:rsidR="009C76BB">
              <w:rPr>
                <w:sz w:val="16"/>
                <w:szCs w:val="16"/>
              </w:rPr>
              <w:noBreakHyphen/>
            </w:r>
            <w:r w:rsidRPr="00C53650">
              <w:rPr>
                <w:sz w:val="16"/>
                <w:szCs w:val="16"/>
              </w:rPr>
              <w:t>27</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78, 2005</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75</w:t>
            </w:r>
            <w:r w:rsidR="009C76BB">
              <w:rPr>
                <w:sz w:val="16"/>
                <w:szCs w:val="16"/>
              </w:rPr>
              <w:noBreakHyphen/>
            </w:r>
            <w:r w:rsidRPr="00C53650">
              <w:rPr>
                <w:sz w:val="16"/>
                <w:szCs w:val="16"/>
              </w:rPr>
              <w:t>30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156, 2000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75</w:t>
            </w:r>
            <w:r w:rsidR="009C76BB">
              <w:rPr>
                <w:sz w:val="16"/>
                <w:szCs w:val="16"/>
              </w:rPr>
              <w:noBreakHyphen/>
            </w:r>
            <w:r w:rsidRPr="00C53650">
              <w:rPr>
                <w:sz w:val="16"/>
                <w:szCs w:val="16"/>
              </w:rPr>
              <w:t>35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78, 2005</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Division</w:t>
            </w:r>
            <w:r w:rsidR="00A31CA5" w:rsidRPr="00C53650">
              <w:rPr>
                <w:b/>
                <w:bCs/>
                <w:sz w:val="16"/>
                <w:szCs w:val="16"/>
              </w:rPr>
              <w:t> </w:t>
            </w:r>
            <w:r w:rsidRPr="00C53650">
              <w:rPr>
                <w:b/>
                <w:bCs/>
                <w:sz w:val="16"/>
                <w:szCs w:val="16"/>
              </w:rPr>
              <w:t>78</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78</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rs.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pStyle w:val="Tabletext"/>
              <w:keepNext/>
              <w:rPr>
                <w:sz w:val="16"/>
                <w:szCs w:val="16"/>
              </w:rPr>
            </w:pPr>
            <w:r w:rsidRPr="00C53650">
              <w:rPr>
                <w:b/>
                <w:bCs/>
                <w:sz w:val="16"/>
                <w:szCs w:val="16"/>
              </w:rPr>
              <w:t>Subdivision</w:t>
            </w:r>
            <w:r w:rsidR="00A31CA5" w:rsidRPr="00C53650">
              <w:rPr>
                <w:b/>
                <w:bCs/>
                <w:sz w:val="16"/>
                <w:szCs w:val="16"/>
              </w:rPr>
              <w:t> </w:t>
            </w:r>
            <w:r w:rsidRPr="00C53650">
              <w:rPr>
                <w:b/>
                <w:bCs/>
                <w:sz w:val="16"/>
                <w:szCs w:val="16"/>
              </w:rPr>
              <w:t>78</w:t>
            </w:r>
            <w:r w:rsidR="009C76BB">
              <w:rPr>
                <w:b/>
                <w:bCs/>
                <w:sz w:val="16"/>
                <w:szCs w:val="16"/>
              </w:rPr>
              <w:noBreakHyphen/>
            </w:r>
            <w:r w:rsidRPr="00C53650">
              <w:rPr>
                <w:b/>
                <w:bCs/>
                <w:sz w:val="16"/>
                <w:szCs w:val="16"/>
              </w:rPr>
              <w:t>A</w:t>
            </w:r>
          </w:p>
        </w:tc>
        <w:tc>
          <w:tcPr>
            <w:tcW w:w="4820" w:type="dxa"/>
            <w:shd w:val="clear" w:color="auto" w:fill="auto"/>
          </w:tcPr>
          <w:p w:rsidR="00FF3527" w:rsidRPr="00C53650" w:rsidRDefault="00FF3527" w:rsidP="00FF3527">
            <w:pPr>
              <w:pStyle w:val="Tabletext"/>
              <w:keepNext/>
              <w:rPr>
                <w:sz w:val="16"/>
                <w:szCs w:val="16"/>
              </w:rPr>
            </w:pPr>
          </w:p>
        </w:tc>
      </w:tr>
      <w:tr w:rsidR="00FF3527" w:rsidRPr="00C53650" w:rsidTr="00FF3527">
        <w:trPr>
          <w:cantSplit/>
        </w:trPr>
        <w:tc>
          <w:tcPr>
            <w:tcW w:w="2268" w:type="dxa"/>
            <w:shd w:val="clear" w:color="auto" w:fill="auto"/>
          </w:tcPr>
          <w:p w:rsidR="00FF3527" w:rsidRPr="00C53650" w:rsidRDefault="00FF3527" w:rsidP="00FE7ED1">
            <w:pPr>
              <w:pStyle w:val="Tabletext"/>
              <w:tabs>
                <w:tab w:val="center" w:leader="dot" w:pos="2268"/>
              </w:tabs>
              <w:rPr>
                <w:sz w:val="16"/>
                <w:szCs w:val="16"/>
              </w:rPr>
            </w:pPr>
            <w:r w:rsidRPr="00C53650">
              <w:rPr>
                <w:sz w:val="16"/>
                <w:szCs w:val="16"/>
              </w:rPr>
              <w:t>Subdiv</w:t>
            </w:r>
            <w:r w:rsidR="00FE7ED1" w:rsidRPr="00C53650">
              <w:rPr>
                <w:sz w:val="16"/>
                <w:szCs w:val="16"/>
              </w:rPr>
              <w:t>ision</w:t>
            </w:r>
            <w:r w:rsidR="00A31CA5" w:rsidRPr="00C53650">
              <w:rPr>
                <w:sz w:val="16"/>
                <w:szCs w:val="16"/>
              </w:rPr>
              <w:t> </w:t>
            </w:r>
            <w:r w:rsidRPr="00C53650">
              <w:rPr>
                <w:sz w:val="16"/>
                <w:szCs w:val="16"/>
              </w:rPr>
              <w:t>78</w:t>
            </w:r>
            <w:r w:rsidR="009C76BB">
              <w:rPr>
                <w:sz w:val="16"/>
                <w:szCs w:val="16"/>
              </w:rPr>
              <w:noBreakHyphen/>
            </w:r>
            <w:r w:rsidRPr="00C53650">
              <w:rPr>
                <w:sz w:val="16"/>
                <w:szCs w:val="16"/>
              </w:rPr>
              <w:t>A</w:t>
            </w:r>
            <w:r w:rsidRPr="00C53650">
              <w:rPr>
                <w:sz w:val="16"/>
                <w:szCs w:val="16"/>
              </w:rPr>
              <w:tab/>
            </w:r>
          </w:p>
        </w:tc>
        <w:tc>
          <w:tcPr>
            <w:tcW w:w="4820" w:type="dxa"/>
            <w:shd w:val="clear" w:color="auto" w:fill="auto"/>
          </w:tcPr>
          <w:p w:rsidR="00FF3527" w:rsidRPr="00C53650" w:rsidRDefault="00FF3527" w:rsidP="00FE7ED1">
            <w:pPr>
              <w:pStyle w:val="Tabletext"/>
              <w:rPr>
                <w:sz w:val="16"/>
                <w:szCs w:val="16"/>
              </w:rPr>
            </w:pPr>
            <w:r w:rsidRPr="00C53650">
              <w:rPr>
                <w:sz w:val="16"/>
                <w:szCs w:val="16"/>
              </w:rPr>
              <w:t>rs No</w:t>
            </w:r>
            <w:r w:rsidR="00C44AF6"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78</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rs.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78</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rs No</w:t>
            </w:r>
            <w:r w:rsidR="00C42606"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C42606" w:rsidRPr="00C53650">
              <w:rPr>
                <w:sz w:val="16"/>
                <w:szCs w:val="16"/>
              </w:rPr>
              <w:t> </w:t>
            </w:r>
            <w:r w:rsidRPr="00C53650">
              <w:rPr>
                <w:sz w:val="16"/>
                <w:szCs w:val="16"/>
              </w:rPr>
              <w:t>134, 2004</w:t>
            </w:r>
            <w:r w:rsidR="00093E10" w:rsidRPr="00C53650">
              <w:rPr>
                <w:sz w:val="16"/>
                <w:szCs w:val="16"/>
              </w:rPr>
              <w:t>; No 118, 2017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78</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rs No</w:t>
            </w:r>
            <w:r w:rsidR="00C42606"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3A4942">
            <w:pPr>
              <w:pStyle w:val="Tabletext"/>
              <w:rPr>
                <w:sz w:val="16"/>
                <w:szCs w:val="16"/>
              </w:rPr>
            </w:pPr>
            <w:r w:rsidRPr="00C53650">
              <w:rPr>
                <w:sz w:val="16"/>
                <w:szCs w:val="16"/>
              </w:rPr>
              <w:t>am No 92</w:t>
            </w:r>
            <w:r w:rsidR="00093E10" w:rsidRPr="00C53650">
              <w:rPr>
                <w:sz w:val="16"/>
                <w:szCs w:val="16"/>
              </w:rPr>
              <w:t>, 2000;</w:t>
            </w:r>
            <w:r w:rsidRPr="00C53650">
              <w:rPr>
                <w:sz w:val="16"/>
                <w:szCs w:val="16"/>
              </w:rPr>
              <w:t xml:space="preserve"> </w:t>
            </w:r>
            <w:r w:rsidR="00093E10" w:rsidRPr="00C53650">
              <w:rPr>
                <w:sz w:val="16"/>
                <w:szCs w:val="16"/>
              </w:rPr>
              <w:t>No</w:t>
            </w:r>
            <w:r w:rsidRPr="00C53650">
              <w:rPr>
                <w:sz w:val="16"/>
                <w:szCs w:val="16"/>
              </w:rPr>
              <w:t xml:space="preserve"> 156, 2000</w:t>
            </w:r>
            <w:r w:rsidR="00093E10" w:rsidRPr="00C53650">
              <w:rPr>
                <w:sz w:val="16"/>
                <w:szCs w:val="16"/>
              </w:rPr>
              <w:t>; No 118, 2017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78</w:t>
            </w:r>
            <w:r w:rsidR="009C76BB">
              <w:rPr>
                <w:sz w:val="16"/>
                <w:szCs w:val="16"/>
              </w:rPr>
              <w:noBreakHyphen/>
            </w:r>
            <w:r w:rsidRPr="00C53650">
              <w:rPr>
                <w:sz w:val="16"/>
                <w:szCs w:val="16"/>
              </w:rPr>
              <w:t>18</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156, 2000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78</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C42606" w:rsidRPr="00C53650">
              <w:rPr>
                <w:sz w:val="16"/>
                <w:szCs w:val="16"/>
              </w:rPr>
              <w:t> </w:t>
            </w:r>
            <w:r w:rsidRPr="00C53650">
              <w:rPr>
                <w:sz w:val="16"/>
                <w:szCs w:val="16"/>
              </w:rPr>
              <w:t>177, 1999</w:t>
            </w:r>
          </w:p>
        </w:tc>
      </w:tr>
      <w:tr w:rsidR="00093E10" w:rsidRPr="00C53650" w:rsidTr="00FF3527">
        <w:trPr>
          <w:cantSplit/>
        </w:trPr>
        <w:tc>
          <w:tcPr>
            <w:tcW w:w="2268" w:type="dxa"/>
            <w:shd w:val="clear" w:color="auto" w:fill="auto"/>
          </w:tcPr>
          <w:p w:rsidR="00093E10" w:rsidRPr="00C53650" w:rsidRDefault="00093E10" w:rsidP="00FF3527">
            <w:pPr>
              <w:pStyle w:val="Tabletext"/>
              <w:tabs>
                <w:tab w:val="center" w:leader="dot" w:pos="2268"/>
              </w:tabs>
              <w:rPr>
                <w:sz w:val="16"/>
                <w:szCs w:val="16"/>
              </w:rPr>
            </w:pPr>
          </w:p>
        </w:tc>
        <w:tc>
          <w:tcPr>
            <w:tcW w:w="4820" w:type="dxa"/>
            <w:shd w:val="clear" w:color="auto" w:fill="auto"/>
          </w:tcPr>
          <w:p w:rsidR="00093E10" w:rsidRPr="00C53650" w:rsidRDefault="00093E10" w:rsidP="00FF3527">
            <w:pPr>
              <w:pStyle w:val="Tabletext"/>
              <w:rPr>
                <w:sz w:val="16"/>
                <w:szCs w:val="16"/>
              </w:rPr>
            </w:pPr>
            <w:r w:rsidRPr="00C53650">
              <w:rPr>
                <w:sz w:val="16"/>
                <w:szCs w:val="16"/>
              </w:rPr>
              <w:t>am No 118, 2017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78</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7009CB">
            <w:pPr>
              <w:pStyle w:val="Tabletext"/>
              <w:tabs>
                <w:tab w:val="center" w:leader="dot" w:pos="2268"/>
              </w:tabs>
              <w:rPr>
                <w:sz w:val="16"/>
                <w:szCs w:val="16"/>
              </w:rPr>
            </w:pPr>
            <w:r w:rsidRPr="00C53650">
              <w:rPr>
                <w:sz w:val="16"/>
                <w:szCs w:val="16"/>
              </w:rPr>
              <w:t>s 78</w:t>
            </w:r>
            <w:r w:rsidR="009C76BB">
              <w:rPr>
                <w:sz w:val="16"/>
                <w:szCs w:val="16"/>
              </w:rPr>
              <w:noBreakHyphen/>
            </w:r>
            <w:r w:rsidRPr="00C53650">
              <w:rPr>
                <w:sz w:val="16"/>
                <w:szCs w:val="16"/>
              </w:rPr>
              <w:t>30</w:t>
            </w:r>
            <w:r w:rsidRPr="00C53650">
              <w:rPr>
                <w:sz w:val="16"/>
                <w:szCs w:val="16"/>
              </w:rPr>
              <w:tab/>
            </w:r>
          </w:p>
        </w:tc>
        <w:tc>
          <w:tcPr>
            <w:tcW w:w="4820" w:type="dxa"/>
            <w:shd w:val="clear" w:color="auto" w:fill="auto"/>
          </w:tcPr>
          <w:p w:rsidR="00FF3527" w:rsidRPr="00C53650" w:rsidRDefault="00FF3527" w:rsidP="007009CB">
            <w:pPr>
              <w:pStyle w:val="Tabletext"/>
              <w:rPr>
                <w:sz w:val="16"/>
                <w:szCs w:val="16"/>
              </w:rPr>
            </w:pPr>
            <w:r w:rsidRPr="00C53650">
              <w:rPr>
                <w:sz w:val="16"/>
                <w:szCs w:val="16"/>
              </w:rPr>
              <w:t>rs No</w:t>
            </w:r>
            <w:r w:rsidR="00C42606"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7009CB">
            <w:pPr>
              <w:pStyle w:val="Tabletext"/>
              <w:rPr>
                <w:sz w:val="16"/>
                <w:szCs w:val="16"/>
              </w:rPr>
            </w:pPr>
            <w:r w:rsidRPr="00C53650">
              <w:rPr>
                <w:sz w:val="16"/>
                <w:szCs w:val="16"/>
              </w:rPr>
              <w:t>am No</w:t>
            </w:r>
            <w:r w:rsidR="00C42606" w:rsidRPr="00C53650">
              <w:rPr>
                <w:sz w:val="16"/>
                <w:szCs w:val="16"/>
              </w:rPr>
              <w:t> </w:t>
            </w:r>
            <w:r w:rsidRPr="00C53650">
              <w:rPr>
                <w:sz w:val="16"/>
                <w:szCs w:val="16"/>
              </w:rPr>
              <w:t>156, 2000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78</w:t>
            </w:r>
            <w:r w:rsidR="009C76BB">
              <w:rPr>
                <w:sz w:val="16"/>
                <w:szCs w:val="16"/>
              </w:rPr>
              <w:noBreakHyphen/>
            </w:r>
            <w:r w:rsidRPr="00C53650">
              <w:rPr>
                <w:sz w:val="16"/>
                <w:szCs w:val="16"/>
              </w:rPr>
              <w:t>35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rs No</w:t>
            </w:r>
            <w:r w:rsidR="00C42606" w:rsidRPr="00C53650">
              <w:rPr>
                <w:sz w:val="16"/>
                <w:szCs w:val="16"/>
              </w:rPr>
              <w:t> </w:t>
            </w:r>
            <w:r w:rsidRPr="00C53650">
              <w:rPr>
                <w:sz w:val="16"/>
                <w:szCs w:val="16"/>
              </w:rPr>
              <w:t>177, 1999</w:t>
            </w:r>
          </w:p>
        </w:tc>
      </w:tr>
      <w:tr w:rsidR="00093E10" w:rsidRPr="00C53650" w:rsidTr="00FF3527">
        <w:trPr>
          <w:cantSplit/>
        </w:trPr>
        <w:tc>
          <w:tcPr>
            <w:tcW w:w="2268" w:type="dxa"/>
            <w:shd w:val="clear" w:color="auto" w:fill="auto"/>
          </w:tcPr>
          <w:p w:rsidR="00093E10" w:rsidRPr="00C53650" w:rsidRDefault="00093E10" w:rsidP="00FF3527">
            <w:pPr>
              <w:pStyle w:val="Tabletext"/>
              <w:tabs>
                <w:tab w:val="center" w:leader="dot" w:pos="2268"/>
              </w:tabs>
              <w:rPr>
                <w:sz w:val="16"/>
                <w:szCs w:val="16"/>
              </w:rPr>
            </w:pPr>
          </w:p>
        </w:tc>
        <w:tc>
          <w:tcPr>
            <w:tcW w:w="4820" w:type="dxa"/>
            <w:shd w:val="clear" w:color="auto" w:fill="auto"/>
          </w:tcPr>
          <w:p w:rsidR="00093E10" w:rsidRPr="00C53650" w:rsidRDefault="00093E10" w:rsidP="00FF3527">
            <w:pPr>
              <w:pStyle w:val="Tabletext"/>
              <w:rPr>
                <w:sz w:val="16"/>
                <w:szCs w:val="16"/>
              </w:rPr>
            </w:pPr>
            <w:r w:rsidRPr="00C53650">
              <w:rPr>
                <w:sz w:val="16"/>
                <w:szCs w:val="16"/>
              </w:rPr>
              <w:t>am No 118, 2017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78</w:t>
            </w:r>
            <w:r w:rsidR="009C76BB">
              <w:rPr>
                <w:sz w:val="16"/>
                <w:szCs w:val="16"/>
              </w:rPr>
              <w:noBreakHyphen/>
            </w:r>
            <w:r w:rsidRPr="00C53650">
              <w:rPr>
                <w:sz w:val="16"/>
                <w:szCs w:val="16"/>
              </w:rPr>
              <w:t>40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rs.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83, 2004</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78</w:t>
            </w:r>
            <w:r w:rsidR="009C76BB">
              <w:rPr>
                <w:sz w:val="16"/>
                <w:szCs w:val="16"/>
              </w:rPr>
              <w:noBreakHyphen/>
            </w:r>
            <w:r w:rsidRPr="00C53650">
              <w:rPr>
                <w:sz w:val="16"/>
                <w:szCs w:val="16"/>
              </w:rPr>
              <w:t>42</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156, 2000</w:t>
            </w:r>
          </w:p>
        </w:tc>
      </w:tr>
      <w:tr w:rsidR="00FF3527" w:rsidRPr="00C53650" w:rsidTr="00FF3527">
        <w:trPr>
          <w:cantSplit/>
        </w:trPr>
        <w:tc>
          <w:tcPr>
            <w:tcW w:w="2268" w:type="dxa"/>
            <w:shd w:val="clear" w:color="auto" w:fill="auto"/>
          </w:tcPr>
          <w:p w:rsidR="00FF3527" w:rsidRPr="00C53650" w:rsidRDefault="00FF3527" w:rsidP="003A1022">
            <w:pPr>
              <w:pStyle w:val="Tabletext"/>
              <w:keepNext/>
              <w:rPr>
                <w:sz w:val="16"/>
                <w:szCs w:val="16"/>
              </w:rPr>
            </w:pPr>
            <w:r w:rsidRPr="00C53650">
              <w:rPr>
                <w:b/>
                <w:bCs/>
                <w:sz w:val="16"/>
                <w:szCs w:val="16"/>
              </w:rPr>
              <w:t>Subdivision</w:t>
            </w:r>
            <w:r w:rsidR="00A31CA5" w:rsidRPr="00C53650">
              <w:rPr>
                <w:b/>
                <w:bCs/>
                <w:sz w:val="16"/>
                <w:szCs w:val="16"/>
              </w:rPr>
              <w:t> </w:t>
            </w:r>
            <w:r w:rsidRPr="00C53650">
              <w:rPr>
                <w:b/>
                <w:bCs/>
                <w:sz w:val="16"/>
                <w:szCs w:val="16"/>
              </w:rPr>
              <w:t>78</w:t>
            </w:r>
            <w:r w:rsidR="009C76BB">
              <w:rPr>
                <w:b/>
                <w:bCs/>
                <w:sz w:val="16"/>
                <w:szCs w:val="16"/>
              </w:rPr>
              <w:noBreakHyphen/>
            </w:r>
            <w:r w:rsidRPr="00C53650">
              <w:rPr>
                <w:b/>
                <w:bCs/>
                <w:sz w:val="16"/>
                <w:szCs w:val="16"/>
              </w:rPr>
              <w:t>B</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E7ED1" w:rsidP="00FF3527">
            <w:pPr>
              <w:pStyle w:val="Tabletext"/>
              <w:tabs>
                <w:tab w:val="center" w:leader="dot" w:pos="2268"/>
              </w:tabs>
              <w:rPr>
                <w:sz w:val="16"/>
                <w:szCs w:val="16"/>
              </w:rPr>
            </w:pPr>
            <w:r w:rsidRPr="00C53650">
              <w:rPr>
                <w:sz w:val="16"/>
                <w:szCs w:val="16"/>
              </w:rPr>
              <w:t>Subdivision</w:t>
            </w:r>
            <w:r w:rsidR="00A31CA5" w:rsidRPr="00C53650">
              <w:rPr>
                <w:sz w:val="16"/>
                <w:szCs w:val="16"/>
              </w:rPr>
              <w:t> </w:t>
            </w:r>
            <w:r w:rsidR="00FF3527" w:rsidRPr="00C53650">
              <w:rPr>
                <w:sz w:val="16"/>
                <w:szCs w:val="16"/>
              </w:rPr>
              <w:t>78</w:t>
            </w:r>
            <w:r w:rsidR="009C76BB">
              <w:rPr>
                <w:sz w:val="16"/>
                <w:szCs w:val="16"/>
              </w:rPr>
              <w:noBreakHyphen/>
            </w:r>
            <w:r w:rsidR="00FF3527" w:rsidRPr="00C53650">
              <w:rPr>
                <w:sz w:val="16"/>
                <w:szCs w:val="16"/>
              </w:rPr>
              <w:t>B</w:t>
            </w:r>
            <w:r w:rsidR="00FF3527" w:rsidRPr="00C53650">
              <w:rPr>
                <w:sz w:val="16"/>
                <w:szCs w:val="16"/>
              </w:rPr>
              <w:tab/>
            </w:r>
          </w:p>
        </w:tc>
        <w:tc>
          <w:tcPr>
            <w:tcW w:w="4820" w:type="dxa"/>
            <w:shd w:val="clear" w:color="auto" w:fill="auto"/>
          </w:tcPr>
          <w:p w:rsidR="00FF3527" w:rsidRPr="00C53650" w:rsidRDefault="00FF3527" w:rsidP="00FE7ED1">
            <w:pPr>
              <w:pStyle w:val="Tabletext"/>
              <w:rPr>
                <w:sz w:val="16"/>
                <w:szCs w:val="16"/>
              </w:rPr>
            </w:pPr>
            <w:r w:rsidRPr="00C53650">
              <w:rPr>
                <w:sz w:val="16"/>
                <w:szCs w:val="16"/>
              </w:rPr>
              <w:t>rs N</w:t>
            </w:r>
            <w:r w:rsidR="00FE7ED1" w:rsidRPr="00C53650">
              <w:rPr>
                <w:sz w:val="16"/>
                <w:szCs w:val="16"/>
              </w:rPr>
              <w:t>o</w:t>
            </w:r>
            <w:r w:rsidR="00C44AF6"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78</w:t>
            </w:r>
            <w:r w:rsidR="009C76BB">
              <w:rPr>
                <w:sz w:val="16"/>
                <w:szCs w:val="16"/>
              </w:rPr>
              <w:noBreakHyphen/>
            </w:r>
            <w:r w:rsidRPr="00C53650">
              <w:rPr>
                <w:sz w:val="16"/>
                <w:szCs w:val="16"/>
              </w:rPr>
              <w:t>45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rs No</w:t>
            </w:r>
            <w:r w:rsidR="00C42606" w:rsidRPr="00C53650">
              <w:rPr>
                <w:sz w:val="16"/>
                <w:szCs w:val="16"/>
              </w:rPr>
              <w:t> </w:t>
            </w:r>
            <w:r w:rsidRPr="00C53650">
              <w:rPr>
                <w:sz w:val="16"/>
                <w:szCs w:val="16"/>
              </w:rPr>
              <w:t>177, 1999</w:t>
            </w:r>
          </w:p>
        </w:tc>
      </w:tr>
      <w:tr w:rsidR="004E6AB3" w:rsidRPr="00C53650" w:rsidTr="00FF3527">
        <w:trPr>
          <w:cantSplit/>
        </w:trPr>
        <w:tc>
          <w:tcPr>
            <w:tcW w:w="2268" w:type="dxa"/>
            <w:shd w:val="clear" w:color="auto" w:fill="auto"/>
          </w:tcPr>
          <w:p w:rsidR="004E6AB3" w:rsidRPr="00C53650" w:rsidRDefault="004E6AB3" w:rsidP="00FF3527">
            <w:pPr>
              <w:pStyle w:val="Tabletext"/>
              <w:tabs>
                <w:tab w:val="center" w:leader="dot" w:pos="2268"/>
              </w:tabs>
              <w:rPr>
                <w:sz w:val="16"/>
                <w:szCs w:val="16"/>
              </w:rPr>
            </w:pPr>
          </w:p>
        </w:tc>
        <w:tc>
          <w:tcPr>
            <w:tcW w:w="4820" w:type="dxa"/>
            <w:shd w:val="clear" w:color="auto" w:fill="auto"/>
          </w:tcPr>
          <w:p w:rsidR="004E6AB3" w:rsidRPr="00C53650" w:rsidRDefault="004E6AB3" w:rsidP="00FF3527">
            <w:pPr>
              <w:pStyle w:val="Tabletext"/>
              <w:rPr>
                <w:sz w:val="16"/>
                <w:szCs w:val="16"/>
              </w:rPr>
            </w:pPr>
            <w:r w:rsidRPr="00C53650">
              <w:rPr>
                <w:sz w:val="16"/>
                <w:szCs w:val="16"/>
              </w:rPr>
              <w:t>am No 118, 2017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78</w:t>
            </w:r>
            <w:r w:rsidR="009C76BB">
              <w:rPr>
                <w:sz w:val="16"/>
                <w:szCs w:val="16"/>
              </w:rPr>
              <w:noBreakHyphen/>
            </w:r>
            <w:r w:rsidRPr="00C53650">
              <w:rPr>
                <w:sz w:val="16"/>
                <w:szCs w:val="16"/>
              </w:rPr>
              <w:t>50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rs.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Nos. 92 and 156, 2000; No.</w:t>
            </w:r>
            <w:r w:rsidR="00A31CA5" w:rsidRPr="00C53650">
              <w:rPr>
                <w:sz w:val="16"/>
                <w:szCs w:val="16"/>
              </w:rPr>
              <w:t> </w:t>
            </w:r>
            <w:r w:rsidRPr="00C53650">
              <w:rPr>
                <w:sz w:val="16"/>
                <w:szCs w:val="16"/>
              </w:rPr>
              <w:t>67, 2003; No.</w:t>
            </w:r>
            <w:r w:rsidR="00A31CA5" w:rsidRPr="00C53650">
              <w:rPr>
                <w:sz w:val="16"/>
                <w:szCs w:val="16"/>
              </w:rPr>
              <w:t> </w:t>
            </w:r>
            <w:r w:rsidRPr="00C53650">
              <w:rPr>
                <w:sz w:val="16"/>
                <w:szCs w:val="16"/>
              </w:rPr>
              <w:t>134, 2004;  No.</w:t>
            </w:r>
            <w:r w:rsidR="00A31CA5" w:rsidRPr="00C53650">
              <w:rPr>
                <w:sz w:val="16"/>
                <w:szCs w:val="16"/>
              </w:rPr>
              <w:t> </w:t>
            </w:r>
            <w:r w:rsidRPr="00C53650">
              <w:rPr>
                <w:sz w:val="16"/>
                <w:szCs w:val="16"/>
              </w:rPr>
              <w:t>75, 2012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78</w:t>
            </w:r>
            <w:r w:rsidR="009C76BB">
              <w:rPr>
                <w:sz w:val="16"/>
                <w:szCs w:val="16"/>
              </w:rPr>
              <w:noBreakHyphen/>
            </w:r>
            <w:r w:rsidRPr="00C53650">
              <w:rPr>
                <w:sz w:val="16"/>
                <w:szCs w:val="16"/>
              </w:rPr>
              <w:t>55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78</w:t>
            </w:r>
            <w:r w:rsidR="009C76BB">
              <w:rPr>
                <w:sz w:val="16"/>
                <w:szCs w:val="16"/>
              </w:rPr>
              <w:noBreakHyphen/>
            </w:r>
            <w:r w:rsidRPr="00C53650">
              <w:rPr>
                <w:sz w:val="16"/>
                <w:szCs w:val="16"/>
              </w:rPr>
              <w:t>60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78</w:t>
            </w:r>
            <w:r w:rsidR="009C76BB">
              <w:rPr>
                <w:b/>
                <w:bCs/>
                <w:sz w:val="16"/>
                <w:szCs w:val="16"/>
              </w:rPr>
              <w:noBreakHyphen/>
            </w:r>
            <w:r w:rsidRPr="00C53650">
              <w:rPr>
                <w:b/>
                <w:bCs/>
                <w:sz w:val="16"/>
                <w:szCs w:val="16"/>
              </w:rPr>
              <w:t>C</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78</w:t>
            </w:r>
            <w:r w:rsidR="009C76BB">
              <w:rPr>
                <w:sz w:val="16"/>
                <w:szCs w:val="16"/>
              </w:rPr>
              <w:noBreakHyphen/>
            </w:r>
            <w:r w:rsidRPr="00C53650">
              <w:rPr>
                <w:sz w:val="16"/>
                <w:szCs w:val="16"/>
              </w:rPr>
              <w:t>65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156, 2000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78</w:t>
            </w:r>
            <w:r w:rsidR="009C76BB">
              <w:rPr>
                <w:sz w:val="16"/>
                <w:szCs w:val="16"/>
              </w:rPr>
              <w:noBreakHyphen/>
            </w:r>
            <w:r w:rsidRPr="00C53650">
              <w:rPr>
                <w:sz w:val="16"/>
                <w:szCs w:val="16"/>
              </w:rPr>
              <w:t>75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C42606" w:rsidRPr="00C53650">
              <w:rPr>
                <w:sz w:val="16"/>
                <w:szCs w:val="16"/>
              </w:rPr>
              <w:t> </w:t>
            </w:r>
            <w:r w:rsidRPr="00C53650">
              <w:rPr>
                <w:sz w:val="16"/>
                <w:szCs w:val="16"/>
              </w:rPr>
              <w:t>177, 1999</w:t>
            </w:r>
          </w:p>
        </w:tc>
      </w:tr>
      <w:tr w:rsidR="004E6AB3" w:rsidRPr="00C53650" w:rsidTr="00FF3527">
        <w:trPr>
          <w:cantSplit/>
        </w:trPr>
        <w:tc>
          <w:tcPr>
            <w:tcW w:w="2268" w:type="dxa"/>
            <w:shd w:val="clear" w:color="auto" w:fill="auto"/>
          </w:tcPr>
          <w:p w:rsidR="004E6AB3" w:rsidRPr="00C53650" w:rsidRDefault="004E6AB3" w:rsidP="00FF3527">
            <w:pPr>
              <w:pStyle w:val="Tabletext"/>
              <w:tabs>
                <w:tab w:val="center" w:leader="dot" w:pos="2268"/>
              </w:tabs>
              <w:rPr>
                <w:sz w:val="16"/>
                <w:szCs w:val="16"/>
              </w:rPr>
            </w:pPr>
          </w:p>
        </w:tc>
        <w:tc>
          <w:tcPr>
            <w:tcW w:w="4820" w:type="dxa"/>
            <w:shd w:val="clear" w:color="auto" w:fill="auto"/>
          </w:tcPr>
          <w:p w:rsidR="004E6AB3" w:rsidRPr="00C53650" w:rsidRDefault="004E6AB3" w:rsidP="00FF3527">
            <w:pPr>
              <w:pStyle w:val="Tabletext"/>
              <w:rPr>
                <w:sz w:val="16"/>
                <w:szCs w:val="16"/>
              </w:rPr>
            </w:pPr>
            <w:r w:rsidRPr="00C53650">
              <w:rPr>
                <w:sz w:val="16"/>
                <w:szCs w:val="16"/>
              </w:rPr>
              <w:t>am No 118, 2017</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78</w:t>
            </w:r>
            <w:r w:rsidR="009C76BB">
              <w:rPr>
                <w:b/>
                <w:bCs/>
                <w:sz w:val="16"/>
                <w:szCs w:val="16"/>
              </w:rPr>
              <w:noBreakHyphen/>
            </w:r>
            <w:r w:rsidRPr="00C53650">
              <w:rPr>
                <w:b/>
                <w:bCs/>
                <w:sz w:val="16"/>
                <w:szCs w:val="16"/>
              </w:rPr>
              <w:t>D</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78</w:t>
            </w:r>
            <w:r w:rsidR="009C76BB">
              <w:rPr>
                <w:sz w:val="16"/>
                <w:szCs w:val="16"/>
              </w:rPr>
              <w:noBreakHyphen/>
            </w:r>
            <w:r w:rsidRPr="00C53650">
              <w:rPr>
                <w:sz w:val="16"/>
                <w:szCs w:val="16"/>
              </w:rPr>
              <w:t>80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78</w:t>
            </w:r>
            <w:r w:rsidR="009C76BB">
              <w:rPr>
                <w:sz w:val="16"/>
                <w:szCs w:val="16"/>
              </w:rPr>
              <w:noBreakHyphen/>
            </w:r>
            <w:r w:rsidRPr="00C53650">
              <w:rPr>
                <w:sz w:val="16"/>
                <w:szCs w:val="16"/>
              </w:rPr>
              <w:t>85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177, 1999; No.</w:t>
            </w:r>
            <w:r w:rsidR="00A31CA5" w:rsidRPr="00C53650">
              <w:rPr>
                <w:sz w:val="16"/>
                <w:szCs w:val="16"/>
              </w:rPr>
              <w:t> </w:t>
            </w:r>
            <w:r w:rsidRPr="00C53650">
              <w:rPr>
                <w:sz w:val="16"/>
                <w:szCs w:val="16"/>
              </w:rPr>
              <w:t>73, 2001</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78</w:t>
            </w:r>
            <w:r w:rsidR="009C76BB">
              <w:rPr>
                <w:sz w:val="16"/>
                <w:szCs w:val="16"/>
              </w:rPr>
              <w:noBreakHyphen/>
            </w:r>
            <w:r w:rsidRPr="00C53650">
              <w:rPr>
                <w:sz w:val="16"/>
                <w:szCs w:val="16"/>
              </w:rPr>
              <w:t>90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177, 1999; No.</w:t>
            </w:r>
            <w:r w:rsidR="00A31CA5" w:rsidRPr="00C53650">
              <w:rPr>
                <w:sz w:val="16"/>
                <w:szCs w:val="16"/>
              </w:rPr>
              <w:t> </w:t>
            </w:r>
            <w:r w:rsidRPr="00C53650">
              <w:rPr>
                <w:sz w:val="16"/>
                <w:szCs w:val="16"/>
              </w:rPr>
              <w:t>39, 2012</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78</w:t>
            </w:r>
            <w:r w:rsidR="009C76BB">
              <w:rPr>
                <w:b/>
                <w:bCs/>
                <w:sz w:val="16"/>
                <w:szCs w:val="16"/>
              </w:rPr>
              <w:noBreakHyphen/>
            </w:r>
            <w:r w:rsidRPr="00C53650">
              <w:rPr>
                <w:b/>
                <w:bCs/>
                <w:sz w:val="16"/>
                <w:szCs w:val="16"/>
              </w:rPr>
              <w:t>E</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E7ED1">
            <w:pPr>
              <w:pStyle w:val="Tabletext"/>
              <w:tabs>
                <w:tab w:val="center" w:leader="dot" w:pos="2268"/>
              </w:tabs>
              <w:rPr>
                <w:sz w:val="16"/>
                <w:szCs w:val="16"/>
              </w:rPr>
            </w:pPr>
            <w:r w:rsidRPr="00C53650">
              <w:rPr>
                <w:sz w:val="16"/>
                <w:szCs w:val="16"/>
              </w:rPr>
              <w:t>Subdiv</w:t>
            </w:r>
            <w:r w:rsidR="00FE7ED1" w:rsidRPr="00C53650">
              <w:rPr>
                <w:sz w:val="16"/>
                <w:szCs w:val="16"/>
              </w:rPr>
              <w:t>ision</w:t>
            </w:r>
            <w:r w:rsidR="00A31CA5" w:rsidRPr="00C53650">
              <w:rPr>
                <w:sz w:val="16"/>
                <w:szCs w:val="16"/>
              </w:rPr>
              <w:t> </w:t>
            </w:r>
            <w:r w:rsidRPr="00C53650">
              <w:rPr>
                <w:sz w:val="16"/>
                <w:szCs w:val="16"/>
              </w:rPr>
              <w:t>78</w:t>
            </w:r>
            <w:r w:rsidR="009C76BB">
              <w:rPr>
                <w:sz w:val="16"/>
                <w:szCs w:val="16"/>
              </w:rPr>
              <w:noBreakHyphen/>
            </w:r>
            <w:r w:rsidRPr="00C53650">
              <w:rPr>
                <w:sz w:val="16"/>
                <w:szCs w:val="16"/>
              </w:rPr>
              <w:t>E</w:t>
            </w:r>
            <w:r w:rsidRPr="00C53650">
              <w:rPr>
                <w:sz w:val="16"/>
                <w:szCs w:val="16"/>
              </w:rPr>
              <w:tab/>
            </w:r>
          </w:p>
        </w:tc>
        <w:tc>
          <w:tcPr>
            <w:tcW w:w="4820" w:type="dxa"/>
            <w:shd w:val="clear" w:color="auto" w:fill="auto"/>
          </w:tcPr>
          <w:p w:rsidR="00FF3527" w:rsidRPr="00C53650" w:rsidRDefault="00FF3527" w:rsidP="00FE7ED1">
            <w:pPr>
              <w:pStyle w:val="Tabletext"/>
              <w:rPr>
                <w:sz w:val="16"/>
                <w:szCs w:val="16"/>
              </w:rPr>
            </w:pPr>
            <w:r w:rsidRPr="00C53650">
              <w:rPr>
                <w:sz w:val="16"/>
                <w:szCs w:val="16"/>
              </w:rPr>
              <w:t>ad No</w:t>
            </w:r>
            <w:r w:rsidR="00C44AF6"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78</w:t>
            </w:r>
            <w:r w:rsidR="009C76BB">
              <w:rPr>
                <w:sz w:val="16"/>
                <w:szCs w:val="16"/>
              </w:rPr>
              <w:noBreakHyphen/>
            </w:r>
            <w:r w:rsidRPr="00C53650">
              <w:rPr>
                <w:sz w:val="16"/>
                <w:szCs w:val="16"/>
              </w:rPr>
              <w:t>95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78</w:t>
            </w:r>
            <w:r w:rsidR="009C76BB">
              <w:rPr>
                <w:sz w:val="16"/>
                <w:szCs w:val="16"/>
              </w:rPr>
              <w:noBreakHyphen/>
            </w:r>
            <w:r w:rsidRPr="00C53650">
              <w:rPr>
                <w:sz w:val="16"/>
                <w:szCs w:val="16"/>
              </w:rPr>
              <w:t>100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92, 2000; No.</w:t>
            </w:r>
            <w:r w:rsidR="00A31CA5" w:rsidRPr="00C53650">
              <w:rPr>
                <w:sz w:val="16"/>
                <w:szCs w:val="16"/>
              </w:rPr>
              <w:t> </w:t>
            </w:r>
            <w:r w:rsidRPr="00C53650">
              <w:rPr>
                <w:sz w:val="16"/>
                <w:szCs w:val="16"/>
              </w:rPr>
              <w:t>75, 2012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78</w:t>
            </w:r>
            <w:r w:rsidR="009C76BB">
              <w:rPr>
                <w:sz w:val="16"/>
                <w:szCs w:val="16"/>
              </w:rPr>
              <w:noBreakHyphen/>
            </w:r>
            <w:r w:rsidRPr="00C53650">
              <w:rPr>
                <w:sz w:val="16"/>
                <w:szCs w:val="16"/>
              </w:rPr>
              <w:t>105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78</w:t>
            </w:r>
            <w:r w:rsidR="009C76BB">
              <w:rPr>
                <w:b/>
                <w:bCs/>
                <w:sz w:val="16"/>
                <w:szCs w:val="16"/>
              </w:rPr>
              <w:noBreakHyphen/>
            </w:r>
            <w:r w:rsidRPr="00C53650">
              <w:rPr>
                <w:b/>
                <w:bCs/>
                <w:sz w:val="16"/>
                <w:szCs w:val="16"/>
              </w:rPr>
              <w:t>F</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E7ED1" w:rsidP="00FF3527">
            <w:pPr>
              <w:pStyle w:val="Tabletext"/>
              <w:tabs>
                <w:tab w:val="center" w:leader="dot" w:pos="2268"/>
              </w:tabs>
              <w:rPr>
                <w:sz w:val="16"/>
                <w:szCs w:val="16"/>
              </w:rPr>
            </w:pPr>
            <w:r w:rsidRPr="00C53650">
              <w:rPr>
                <w:sz w:val="16"/>
                <w:szCs w:val="16"/>
              </w:rPr>
              <w:t>Subdivision</w:t>
            </w:r>
            <w:r w:rsidR="00A31CA5" w:rsidRPr="00C53650">
              <w:rPr>
                <w:sz w:val="16"/>
                <w:szCs w:val="16"/>
              </w:rPr>
              <w:t> </w:t>
            </w:r>
            <w:r w:rsidR="00FF3527" w:rsidRPr="00C53650">
              <w:rPr>
                <w:sz w:val="16"/>
                <w:szCs w:val="16"/>
              </w:rPr>
              <w:t>78</w:t>
            </w:r>
            <w:r w:rsidR="009C76BB">
              <w:rPr>
                <w:sz w:val="16"/>
                <w:szCs w:val="16"/>
              </w:rPr>
              <w:noBreakHyphen/>
            </w:r>
            <w:r w:rsidR="00FF3527" w:rsidRPr="00C53650">
              <w:rPr>
                <w:sz w:val="16"/>
                <w:szCs w:val="16"/>
              </w:rPr>
              <w:t>F</w:t>
            </w:r>
            <w:r w:rsidR="00FF3527" w:rsidRPr="00C53650">
              <w:rPr>
                <w:sz w:val="16"/>
                <w:szCs w:val="16"/>
              </w:rPr>
              <w:tab/>
            </w:r>
          </w:p>
        </w:tc>
        <w:tc>
          <w:tcPr>
            <w:tcW w:w="4820" w:type="dxa"/>
            <w:shd w:val="clear" w:color="auto" w:fill="auto"/>
          </w:tcPr>
          <w:p w:rsidR="00FF3527" w:rsidRPr="00C53650" w:rsidRDefault="00FF3527" w:rsidP="00FE7ED1">
            <w:pPr>
              <w:pStyle w:val="Tabletext"/>
              <w:rPr>
                <w:sz w:val="16"/>
                <w:szCs w:val="16"/>
              </w:rPr>
            </w:pPr>
            <w:r w:rsidRPr="00C53650">
              <w:rPr>
                <w:sz w:val="16"/>
                <w:szCs w:val="16"/>
              </w:rPr>
              <w:t>ad No</w:t>
            </w:r>
            <w:r w:rsidR="00C44AF6"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78</w:t>
            </w:r>
            <w:r w:rsidR="009C76BB">
              <w:rPr>
                <w:sz w:val="16"/>
                <w:szCs w:val="16"/>
              </w:rPr>
              <w:noBreakHyphen/>
            </w:r>
            <w:r w:rsidRPr="00C53650">
              <w:rPr>
                <w:sz w:val="16"/>
                <w:szCs w:val="16"/>
              </w:rPr>
              <w:t>110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C42606" w:rsidRPr="00C53650">
              <w:rPr>
                <w:sz w:val="16"/>
                <w:szCs w:val="16"/>
              </w:rPr>
              <w:t> </w:t>
            </w:r>
            <w:r w:rsidRPr="00C53650">
              <w:rPr>
                <w:sz w:val="16"/>
                <w:szCs w:val="16"/>
              </w:rPr>
              <w:t>177, 1999</w:t>
            </w:r>
          </w:p>
        </w:tc>
      </w:tr>
      <w:tr w:rsidR="004E6AB3" w:rsidRPr="00C53650" w:rsidTr="00FF3527">
        <w:trPr>
          <w:cantSplit/>
        </w:trPr>
        <w:tc>
          <w:tcPr>
            <w:tcW w:w="2268" w:type="dxa"/>
            <w:shd w:val="clear" w:color="auto" w:fill="auto"/>
          </w:tcPr>
          <w:p w:rsidR="004E6AB3" w:rsidRPr="00C53650" w:rsidRDefault="004E6AB3" w:rsidP="00FF3527">
            <w:pPr>
              <w:pStyle w:val="Tabletext"/>
              <w:tabs>
                <w:tab w:val="center" w:leader="dot" w:pos="2268"/>
              </w:tabs>
              <w:rPr>
                <w:sz w:val="16"/>
                <w:szCs w:val="16"/>
              </w:rPr>
            </w:pPr>
          </w:p>
        </w:tc>
        <w:tc>
          <w:tcPr>
            <w:tcW w:w="4820" w:type="dxa"/>
            <w:shd w:val="clear" w:color="auto" w:fill="auto"/>
          </w:tcPr>
          <w:p w:rsidR="004E6AB3" w:rsidRPr="00C53650" w:rsidRDefault="004E6AB3" w:rsidP="00FF3527">
            <w:pPr>
              <w:pStyle w:val="Tabletext"/>
              <w:rPr>
                <w:sz w:val="16"/>
                <w:szCs w:val="16"/>
              </w:rPr>
            </w:pPr>
            <w:r w:rsidRPr="00C53650">
              <w:rPr>
                <w:sz w:val="16"/>
                <w:szCs w:val="16"/>
              </w:rPr>
              <w:t>am No 118, 2017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78</w:t>
            </w:r>
            <w:r w:rsidR="009C76BB">
              <w:rPr>
                <w:sz w:val="16"/>
                <w:szCs w:val="16"/>
              </w:rPr>
              <w:noBreakHyphen/>
            </w:r>
            <w:r w:rsidRPr="00C53650">
              <w:rPr>
                <w:sz w:val="16"/>
                <w:szCs w:val="16"/>
              </w:rPr>
              <w:t>115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78</w:t>
            </w:r>
            <w:r w:rsidR="009C76BB">
              <w:rPr>
                <w:sz w:val="16"/>
                <w:szCs w:val="16"/>
              </w:rPr>
              <w:noBreakHyphen/>
            </w:r>
            <w:r w:rsidRPr="00C53650">
              <w:rPr>
                <w:sz w:val="16"/>
                <w:szCs w:val="16"/>
              </w:rPr>
              <w:t>118</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169, 2001</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75, 2012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78</w:t>
            </w:r>
            <w:r w:rsidR="009C76BB">
              <w:rPr>
                <w:sz w:val="16"/>
                <w:szCs w:val="16"/>
              </w:rPr>
              <w:noBreakHyphen/>
            </w:r>
            <w:r w:rsidRPr="00C53650">
              <w:rPr>
                <w:sz w:val="16"/>
                <w:szCs w:val="16"/>
              </w:rPr>
              <w:t>120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169, 2001</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Division</w:t>
            </w:r>
            <w:r w:rsidR="00A31CA5" w:rsidRPr="00C53650">
              <w:rPr>
                <w:b/>
                <w:bCs/>
                <w:sz w:val="16"/>
                <w:szCs w:val="16"/>
              </w:rPr>
              <w:t> </w:t>
            </w:r>
            <w:r w:rsidRPr="00C53650">
              <w:rPr>
                <w:b/>
                <w:bCs/>
                <w:sz w:val="16"/>
                <w:szCs w:val="16"/>
              </w:rPr>
              <w:t>79</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Division</w:t>
            </w:r>
            <w:r w:rsidR="00A31CA5" w:rsidRPr="00C53650">
              <w:rPr>
                <w:sz w:val="16"/>
                <w:szCs w:val="16"/>
              </w:rPr>
              <w:t> </w:t>
            </w:r>
            <w:r w:rsidRPr="00C53650">
              <w:rPr>
                <w:sz w:val="16"/>
                <w:szCs w:val="16"/>
              </w:rPr>
              <w:t>79</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79</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79</w:t>
            </w:r>
            <w:r w:rsidR="009C76BB">
              <w:rPr>
                <w:b/>
                <w:bCs/>
                <w:sz w:val="16"/>
                <w:szCs w:val="16"/>
              </w:rPr>
              <w:noBreakHyphen/>
            </w:r>
            <w:r w:rsidRPr="00C53650">
              <w:rPr>
                <w:b/>
                <w:bCs/>
                <w:sz w:val="16"/>
                <w:szCs w:val="16"/>
              </w:rPr>
              <w:t>A</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79</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79</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83, 2004</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79</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83, 2004</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79</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79</w:t>
            </w:r>
            <w:r w:rsidR="009C76BB">
              <w:rPr>
                <w:b/>
                <w:bCs/>
                <w:sz w:val="16"/>
                <w:szCs w:val="16"/>
              </w:rPr>
              <w:noBreakHyphen/>
            </w:r>
            <w:r w:rsidRPr="00C53650">
              <w:rPr>
                <w:b/>
                <w:bCs/>
                <w:sz w:val="16"/>
                <w:szCs w:val="16"/>
              </w:rPr>
              <w:t>B</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79</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83, 2004</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79</w:t>
            </w:r>
            <w:r w:rsidR="009C76BB">
              <w:rPr>
                <w:sz w:val="16"/>
                <w:szCs w:val="16"/>
              </w:rPr>
              <w:noBreakHyphen/>
            </w:r>
            <w:r w:rsidRPr="00C53650">
              <w:rPr>
                <w:sz w:val="16"/>
                <w:szCs w:val="16"/>
              </w:rPr>
              <w:t>30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79</w:t>
            </w:r>
            <w:r w:rsidR="009C76BB">
              <w:rPr>
                <w:b/>
                <w:bCs/>
                <w:sz w:val="16"/>
                <w:szCs w:val="16"/>
              </w:rPr>
              <w:noBreakHyphen/>
            </w:r>
            <w:r w:rsidRPr="00C53650">
              <w:rPr>
                <w:b/>
                <w:bCs/>
                <w:sz w:val="16"/>
                <w:szCs w:val="16"/>
              </w:rPr>
              <w:t>C</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79</w:t>
            </w:r>
            <w:r w:rsidR="009C76BB">
              <w:rPr>
                <w:sz w:val="16"/>
                <w:szCs w:val="16"/>
              </w:rPr>
              <w:noBreakHyphen/>
            </w:r>
            <w:r w:rsidRPr="00C53650">
              <w:rPr>
                <w:sz w:val="16"/>
                <w:szCs w:val="16"/>
              </w:rPr>
              <w:t>35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79</w:t>
            </w:r>
            <w:r w:rsidR="009C76BB">
              <w:rPr>
                <w:sz w:val="16"/>
                <w:szCs w:val="16"/>
              </w:rPr>
              <w:noBreakHyphen/>
            </w:r>
            <w:r w:rsidRPr="00C53650">
              <w:rPr>
                <w:sz w:val="16"/>
                <w:szCs w:val="16"/>
              </w:rPr>
              <w:t>40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79</w:t>
            </w:r>
            <w:r w:rsidR="009C76BB">
              <w:rPr>
                <w:sz w:val="16"/>
                <w:szCs w:val="16"/>
              </w:rPr>
              <w:noBreakHyphen/>
            </w:r>
            <w:r w:rsidRPr="00C53650">
              <w:rPr>
                <w:sz w:val="16"/>
                <w:szCs w:val="16"/>
              </w:rPr>
              <w:t>45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79</w:t>
            </w:r>
            <w:r w:rsidR="009C76BB">
              <w:rPr>
                <w:sz w:val="16"/>
                <w:szCs w:val="16"/>
              </w:rPr>
              <w:noBreakHyphen/>
            </w:r>
            <w:r w:rsidRPr="00C53650">
              <w:rPr>
                <w:sz w:val="16"/>
                <w:szCs w:val="16"/>
              </w:rPr>
              <w:t>50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83, 2004</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79</w:t>
            </w:r>
            <w:r w:rsidR="009C76BB">
              <w:rPr>
                <w:sz w:val="16"/>
                <w:szCs w:val="16"/>
              </w:rPr>
              <w:noBreakHyphen/>
            </w:r>
            <w:r w:rsidRPr="00C53650">
              <w:rPr>
                <w:sz w:val="16"/>
                <w:szCs w:val="16"/>
              </w:rPr>
              <w:t>55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79</w:t>
            </w:r>
            <w:r w:rsidR="009C76BB">
              <w:rPr>
                <w:sz w:val="16"/>
                <w:szCs w:val="16"/>
              </w:rPr>
              <w:noBreakHyphen/>
            </w:r>
            <w:r w:rsidRPr="00C53650">
              <w:rPr>
                <w:sz w:val="16"/>
                <w:szCs w:val="16"/>
              </w:rPr>
              <w:t>60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79</w:t>
            </w:r>
            <w:r w:rsidR="009C76BB">
              <w:rPr>
                <w:sz w:val="16"/>
                <w:szCs w:val="16"/>
              </w:rPr>
              <w:noBreakHyphen/>
            </w:r>
            <w:r w:rsidRPr="00C53650">
              <w:rPr>
                <w:sz w:val="16"/>
                <w:szCs w:val="16"/>
              </w:rPr>
              <w:t>65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C42606" w:rsidRPr="00C53650">
              <w:rPr>
                <w:sz w:val="16"/>
                <w:szCs w:val="16"/>
              </w:rPr>
              <w:t> </w:t>
            </w:r>
            <w:r w:rsidRPr="00C53650">
              <w:rPr>
                <w:sz w:val="16"/>
                <w:szCs w:val="16"/>
              </w:rPr>
              <w:t>67, 2003</w:t>
            </w:r>
          </w:p>
        </w:tc>
      </w:tr>
      <w:tr w:rsidR="004E6AB3" w:rsidRPr="00C53650" w:rsidTr="00FF3527">
        <w:trPr>
          <w:cantSplit/>
        </w:trPr>
        <w:tc>
          <w:tcPr>
            <w:tcW w:w="2268" w:type="dxa"/>
            <w:shd w:val="clear" w:color="auto" w:fill="auto"/>
          </w:tcPr>
          <w:p w:rsidR="004E6AB3" w:rsidRPr="00C53650" w:rsidRDefault="004E6AB3" w:rsidP="00FF3527">
            <w:pPr>
              <w:pStyle w:val="Tabletext"/>
              <w:tabs>
                <w:tab w:val="center" w:leader="dot" w:pos="2268"/>
              </w:tabs>
              <w:rPr>
                <w:sz w:val="16"/>
                <w:szCs w:val="16"/>
              </w:rPr>
            </w:pPr>
          </w:p>
        </w:tc>
        <w:tc>
          <w:tcPr>
            <w:tcW w:w="4820" w:type="dxa"/>
            <w:shd w:val="clear" w:color="auto" w:fill="auto"/>
          </w:tcPr>
          <w:p w:rsidR="004E6AB3" w:rsidRPr="00C53650" w:rsidRDefault="004E6AB3" w:rsidP="00FF3527">
            <w:pPr>
              <w:pStyle w:val="Tabletext"/>
              <w:rPr>
                <w:sz w:val="16"/>
                <w:szCs w:val="16"/>
              </w:rPr>
            </w:pPr>
            <w:r w:rsidRPr="00C53650">
              <w:rPr>
                <w:sz w:val="16"/>
                <w:szCs w:val="16"/>
              </w:rPr>
              <w:t>am No 118, 2017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79</w:t>
            </w:r>
            <w:r w:rsidR="009C76BB">
              <w:rPr>
                <w:sz w:val="16"/>
                <w:szCs w:val="16"/>
              </w:rPr>
              <w:noBreakHyphen/>
            </w:r>
            <w:r w:rsidRPr="00C53650">
              <w:rPr>
                <w:sz w:val="16"/>
                <w:szCs w:val="16"/>
              </w:rPr>
              <w:t>70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83, 2004</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79</w:t>
            </w:r>
            <w:r w:rsidR="009C76BB">
              <w:rPr>
                <w:sz w:val="16"/>
                <w:szCs w:val="16"/>
              </w:rPr>
              <w:noBreakHyphen/>
            </w:r>
            <w:r w:rsidRPr="00C53650">
              <w:rPr>
                <w:sz w:val="16"/>
                <w:szCs w:val="16"/>
              </w:rPr>
              <w:t>75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79</w:t>
            </w:r>
            <w:r w:rsidR="009C76BB">
              <w:rPr>
                <w:sz w:val="16"/>
                <w:szCs w:val="16"/>
              </w:rPr>
              <w:noBreakHyphen/>
            </w:r>
            <w:r w:rsidRPr="00C53650">
              <w:rPr>
                <w:sz w:val="16"/>
                <w:szCs w:val="16"/>
              </w:rPr>
              <w:t>80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79</w:t>
            </w:r>
            <w:r w:rsidR="009C76BB">
              <w:rPr>
                <w:sz w:val="16"/>
                <w:szCs w:val="16"/>
              </w:rPr>
              <w:noBreakHyphen/>
            </w:r>
            <w:r w:rsidRPr="00C53650">
              <w:rPr>
                <w:sz w:val="16"/>
                <w:szCs w:val="16"/>
              </w:rPr>
              <w:t>85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79</w:t>
            </w:r>
            <w:r w:rsidR="009C76BB">
              <w:rPr>
                <w:sz w:val="16"/>
                <w:szCs w:val="16"/>
              </w:rPr>
              <w:noBreakHyphen/>
            </w:r>
            <w:r w:rsidRPr="00C53650">
              <w:rPr>
                <w:sz w:val="16"/>
                <w:szCs w:val="16"/>
              </w:rPr>
              <w:t>90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C42606"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C42606" w:rsidRPr="00C53650">
              <w:rPr>
                <w:sz w:val="16"/>
                <w:szCs w:val="16"/>
              </w:rPr>
              <w:t> </w:t>
            </w:r>
            <w:r w:rsidRPr="00C53650">
              <w:rPr>
                <w:sz w:val="16"/>
                <w:szCs w:val="16"/>
              </w:rPr>
              <w:t>83, 2004</w:t>
            </w:r>
            <w:r w:rsidR="004E6AB3" w:rsidRPr="00C53650">
              <w:rPr>
                <w:sz w:val="16"/>
                <w:szCs w:val="16"/>
              </w:rPr>
              <w:t>; No 118, 2017</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79</w:t>
            </w:r>
            <w:r w:rsidR="009C76BB">
              <w:rPr>
                <w:b/>
                <w:bCs/>
                <w:sz w:val="16"/>
                <w:szCs w:val="16"/>
              </w:rPr>
              <w:noBreakHyphen/>
            </w:r>
            <w:r w:rsidRPr="00C53650">
              <w:rPr>
                <w:b/>
                <w:bCs/>
                <w:sz w:val="16"/>
                <w:szCs w:val="16"/>
              </w:rPr>
              <w:t>D</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79</w:t>
            </w:r>
            <w:r w:rsidR="009C76BB">
              <w:rPr>
                <w:sz w:val="16"/>
                <w:szCs w:val="16"/>
              </w:rPr>
              <w:noBreakHyphen/>
            </w:r>
            <w:r w:rsidRPr="00C53650">
              <w:rPr>
                <w:sz w:val="16"/>
                <w:szCs w:val="16"/>
              </w:rPr>
              <w:t>95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C42606"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C42606" w:rsidRPr="00C53650">
              <w:rPr>
                <w:sz w:val="16"/>
                <w:szCs w:val="16"/>
              </w:rPr>
              <w:t> </w:t>
            </w:r>
            <w:r w:rsidRPr="00C53650">
              <w:rPr>
                <w:sz w:val="16"/>
                <w:szCs w:val="16"/>
              </w:rPr>
              <w:t>83, 2004</w:t>
            </w:r>
            <w:r w:rsidR="004E6AB3" w:rsidRPr="00C53650">
              <w:rPr>
                <w:sz w:val="16"/>
                <w:szCs w:val="16"/>
              </w:rPr>
              <w:t>; No 118, 2017</w:t>
            </w:r>
          </w:p>
        </w:tc>
      </w:tr>
      <w:tr w:rsidR="00FF3527" w:rsidRPr="00C53650" w:rsidTr="00FF3527">
        <w:trPr>
          <w:cantSplit/>
        </w:trPr>
        <w:tc>
          <w:tcPr>
            <w:tcW w:w="2268" w:type="dxa"/>
            <w:shd w:val="clear" w:color="auto" w:fill="auto"/>
          </w:tcPr>
          <w:p w:rsidR="00FF3527" w:rsidRPr="00C53650" w:rsidRDefault="006F58EA" w:rsidP="00FF3527">
            <w:pPr>
              <w:pStyle w:val="Tabletext"/>
              <w:tabs>
                <w:tab w:val="center" w:leader="dot" w:pos="2268"/>
              </w:tabs>
              <w:rPr>
                <w:sz w:val="16"/>
                <w:szCs w:val="16"/>
              </w:rPr>
            </w:pPr>
            <w:r w:rsidRPr="00C53650">
              <w:rPr>
                <w:sz w:val="16"/>
                <w:szCs w:val="16"/>
              </w:rPr>
              <w:t>s</w:t>
            </w:r>
            <w:r w:rsidR="00FF3527" w:rsidRPr="00C53650">
              <w:rPr>
                <w:sz w:val="16"/>
                <w:szCs w:val="16"/>
              </w:rPr>
              <w:t xml:space="preserve"> 79</w:t>
            </w:r>
            <w:r w:rsidR="009C76BB">
              <w:rPr>
                <w:sz w:val="16"/>
                <w:szCs w:val="16"/>
              </w:rPr>
              <w:noBreakHyphen/>
            </w:r>
            <w:r w:rsidR="00FF3527" w:rsidRPr="00C53650">
              <w:rPr>
                <w:sz w:val="16"/>
                <w:szCs w:val="16"/>
              </w:rPr>
              <w:t>100</w:t>
            </w:r>
            <w:r w:rsidR="00FF3527" w:rsidRPr="00C53650">
              <w:rPr>
                <w:sz w:val="16"/>
                <w:szCs w:val="16"/>
              </w:rPr>
              <w:tab/>
            </w:r>
          </w:p>
        </w:tc>
        <w:tc>
          <w:tcPr>
            <w:tcW w:w="4820" w:type="dxa"/>
            <w:shd w:val="clear" w:color="auto" w:fill="auto"/>
          </w:tcPr>
          <w:p w:rsidR="00FF3527" w:rsidRPr="00C53650" w:rsidRDefault="006F58EA" w:rsidP="00FF3527">
            <w:pPr>
              <w:pStyle w:val="Tabletext"/>
              <w:rPr>
                <w:sz w:val="16"/>
                <w:szCs w:val="16"/>
              </w:rPr>
            </w:pPr>
            <w:r w:rsidRPr="00C53650">
              <w:rPr>
                <w:sz w:val="16"/>
                <w:szCs w:val="16"/>
              </w:rPr>
              <w:t>ad No</w:t>
            </w:r>
            <w:r w:rsidR="00A31CA5" w:rsidRPr="00C53650">
              <w:rPr>
                <w:sz w:val="16"/>
                <w:szCs w:val="16"/>
              </w:rPr>
              <w:t> </w:t>
            </w:r>
            <w:r w:rsidR="00FF3527"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p>
        </w:tc>
        <w:tc>
          <w:tcPr>
            <w:tcW w:w="4820" w:type="dxa"/>
            <w:shd w:val="clear" w:color="auto" w:fill="auto"/>
          </w:tcPr>
          <w:p w:rsidR="00FF3527" w:rsidRPr="00C53650" w:rsidRDefault="00FF3527" w:rsidP="00FF3527">
            <w:pPr>
              <w:pStyle w:val="Tabletext"/>
              <w:rPr>
                <w:sz w:val="16"/>
                <w:szCs w:val="16"/>
                <w:u w:val="single"/>
              </w:rPr>
            </w:pPr>
            <w:r w:rsidRPr="00C53650">
              <w:rPr>
                <w:sz w:val="16"/>
                <w:szCs w:val="16"/>
              </w:rPr>
              <w:t>am No 110, 2014</w:t>
            </w:r>
            <w:r w:rsidR="00106AEE" w:rsidRPr="00C53650">
              <w:rPr>
                <w:sz w:val="16"/>
                <w:szCs w:val="16"/>
              </w:rPr>
              <w:t>; No 64, 2020</w:t>
            </w:r>
          </w:p>
        </w:tc>
      </w:tr>
      <w:tr w:rsidR="00FF3527" w:rsidRPr="00C53650" w:rsidTr="00FF3527">
        <w:trPr>
          <w:cantSplit/>
        </w:trPr>
        <w:tc>
          <w:tcPr>
            <w:tcW w:w="2268" w:type="dxa"/>
            <w:shd w:val="clear" w:color="auto" w:fill="auto"/>
          </w:tcPr>
          <w:p w:rsidR="00FF3527" w:rsidRPr="00C53650" w:rsidRDefault="00FF3527" w:rsidP="00E16B11">
            <w:pPr>
              <w:pStyle w:val="Tabletext"/>
              <w:keepNext/>
              <w:rPr>
                <w:sz w:val="16"/>
                <w:szCs w:val="16"/>
              </w:rPr>
            </w:pPr>
            <w:r w:rsidRPr="00C53650">
              <w:rPr>
                <w:b/>
                <w:bCs/>
                <w:sz w:val="16"/>
                <w:szCs w:val="16"/>
              </w:rPr>
              <w:t>Division</w:t>
            </w:r>
            <w:r w:rsidR="00A31CA5" w:rsidRPr="00C53650">
              <w:rPr>
                <w:b/>
                <w:bCs/>
                <w:sz w:val="16"/>
                <w:szCs w:val="16"/>
              </w:rPr>
              <w:t> </w:t>
            </w:r>
            <w:r w:rsidRPr="00C53650">
              <w:rPr>
                <w:b/>
                <w:bCs/>
                <w:sz w:val="16"/>
                <w:szCs w:val="16"/>
              </w:rPr>
              <w:t>80</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Division</w:t>
            </w:r>
            <w:r w:rsidR="00A31CA5" w:rsidRPr="00C53650">
              <w:rPr>
                <w:sz w:val="16"/>
                <w:szCs w:val="16"/>
              </w:rPr>
              <w:t> </w:t>
            </w:r>
            <w:r w:rsidRPr="00C53650">
              <w:rPr>
                <w:sz w:val="16"/>
                <w:szCs w:val="16"/>
              </w:rPr>
              <w:t>80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80</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80</w:t>
            </w:r>
            <w:r w:rsidR="009C76BB">
              <w:rPr>
                <w:b/>
                <w:bCs/>
                <w:sz w:val="16"/>
                <w:szCs w:val="16"/>
              </w:rPr>
              <w:noBreakHyphen/>
            </w:r>
            <w:r w:rsidRPr="00C53650">
              <w:rPr>
                <w:b/>
                <w:bCs/>
                <w:sz w:val="16"/>
                <w:szCs w:val="16"/>
              </w:rPr>
              <w:t>A</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80</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83, 2004</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80</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80</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80</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80</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80</w:t>
            </w:r>
            <w:r w:rsidR="009C76BB">
              <w:rPr>
                <w:sz w:val="16"/>
                <w:szCs w:val="16"/>
              </w:rPr>
              <w:noBreakHyphen/>
            </w:r>
            <w:r w:rsidRPr="00C53650">
              <w:rPr>
                <w:sz w:val="16"/>
                <w:szCs w:val="16"/>
              </w:rPr>
              <w:t>30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C42606" w:rsidRPr="00C53650">
              <w:rPr>
                <w:sz w:val="16"/>
                <w:szCs w:val="16"/>
              </w:rPr>
              <w:t> </w:t>
            </w:r>
            <w:r w:rsidRPr="00C53650">
              <w:rPr>
                <w:sz w:val="16"/>
                <w:szCs w:val="16"/>
              </w:rPr>
              <w:t>67, 2003</w:t>
            </w:r>
          </w:p>
        </w:tc>
      </w:tr>
      <w:tr w:rsidR="004E6AB3" w:rsidRPr="00C53650" w:rsidTr="00FF3527">
        <w:trPr>
          <w:cantSplit/>
        </w:trPr>
        <w:tc>
          <w:tcPr>
            <w:tcW w:w="2268" w:type="dxa"/>
            <w:shd w:val="clear" w:color="auto" w:fill="auto"/>
          </w:tcPr>
          <w:p w:rsidR="004E6AB3" w:rsidRPr="00C53650" w:rsidRDefault="004E6AB3" w:rsidP="00FF3527">
            <w:pPr>
              <w:pStyle w:val="Tabletext"/>
              <w:tabs>
                <w:tab w:val="center" w:leader="dot" w:pos="2268"/>
              </w:tabs>
              <w:rPr>
                <w:sz w:val="16"/>
                <w:szCs w:val="16"/>
              </w:rPr>
            </w:pPr>
          </w:p>
        </w:tc>
        <w:tc>
          <w:tcPr>
            <w:tcW w:w="4820" w:type="dxa"/>
            <w:shd w:val="clear" w:color="auto" w:fill="auto"/>
          </w:tcPr>
          <w:p w:rsidR="004E6AB3" w:rsidRPr="00C53650" w:rsidRDefault="004E6AB3" w:rsidP="00FF3527">
            <w:pPr>
              <w:pStyle w:val="Tabletext"/>
              <w:rPr>
                <w:sz w:val="16"/>
                <w:szCs w:val="16"/>
              </w:rPr>
            </w:pPr>
            <w:r w:rsidRPr="00C53650">
              <w:rPr>
                <w:sz w:val="16"/>
                <w:szCs w:val="16"/>
              </w:rPr>
              <w:t>am No 118, 2017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80</w:t>
            </w:r>
            <w:r w:rsidR="009C76BB">
              <w:rPr>
                <w:sz w:val="16"/>
                <w:szCs w:val="16"/>
              </w:rPr>
              <w:noBreakHyphen/>
            </w:r>
            <w:r w:rsidRPr="00C53650">
              <w:rPr>
                <w:sz w:val="16"/>
                <w:szCs w:val="16"/>
              </w:rPr>
              <w:t>35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80</w:t>
            </w:r>
            <w:r w:rsidR="009C76BB">
              <w:rPr>
                <w:b/>
                <w:bCs/>
                <w:sz w:val="16"/>
                <w:szCs w:val="16"/>
              </w:rPr>
              <w:noBreakHyphen/>
            </w:r>
            <w:r w:rsidRPr="00C53650">
              <w:rPr>
                <w:b/>
                <w:bCs/>
                <w:sz w:val="16"/>
                <w:szCs w:val="16"/>
              </w:rPr>
              <w:t>B</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80</w:t>
            </w:r>
            <w:r w:rsidR="009C76BB">
              <w:rPr>
                <w:sz w:val="16"/>
                <w:szCs w:val="16"/>
              </w:rPr>
              <w:noBreakHyphen/>
            </w:r>
            <w:r w:rsidRPr="00C53650">
              <w:rPr>
                <w:sz w:val="16"/>
                <w:szCs w:val="16"/>
              </w:rPr>
              <w:t>40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83, 2004</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80</w:t>
            </w:r>
            <w:r w:rsidR="009C76BB">
              <w:rPr>
                <w:sz w:val="16"/>
                <w:szCs w:val="16"/>
              </w:rPr>
              <w:noBreakHyphen/>
            </w:r>
            <w:r w:rsidRPr="00C53650">
              <w:rPr>
                <w:sz w:val="16"/>
                <w:szCs w:val="16"/>
              </w:rPr>
              <w:t>45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80</w:t>
            </w:r>
            <w:r w:rsidR="009C76BB">
              <w:rPr>
                <w:sz w:val="16"/>
                <w:szCs w:val="16"/>
              </w:rPr>
              <w:noBreakHyphen/>
            </w:r>
            <w:r w:rsidRPr="00C53650">
              <w:rPr>
                <w:sz w:val="16"/>
                <w:szCs w:val="16"/>
              </w:rPr>
              <w:t>50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80</w:t>
            </w:r>
            <w:r w:rsidR="009C76BB">
              <w:rPr>
                <w:sz w:val="16"/>
                <w:szCs w:val="16"/>
              </w:rPr>
              <w:noBreakHyphen/>
            </w:r>
            <w:r w:rsidRPr="00C53650">
              <w:rPr>
                <w:sz w:val="16"/>
                <w:szCs w:val="16"/>
              </w:rPr>
              <w:t>55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80</w:t>
            </w:r>
            <w:r w:rsidR="009C76BB">
              <w:rPr>
                <w:sz w:val="16"/>
                <w:szCs w:val="16"/>
              </w:rPr>
              <w:noBreakHyphen/>
            </w:r>
            <w:r w:rsidRPr="00C53650">
              <w:rPr>
                <w:sz w:val="16"/>
                <w:szCs w:val="16"/>
              </w:rPr>
              <w:t>60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80</w:t>
            </w:r>
            <w:r w:rsidR="009C76BB">
              <w:rPr>
                <w:sz w:val="16"/>
                <w:szCs w:val="16"/>
              </w:rPr>
              <w:noBreakHyphen/>
            </w:r>
            <w:r w:rsidRPr="00C53650">
              <w:rPr>
                <w:sz w:val="16"/>
                <w:szCs w:val="16"/>
              </w:rPr>
              <w:t>65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80</w:t>
            </w:r>
            <w:r w:rsidR="009C76BB">
              <w:rPr>
                <w:sz w:val="16"/>
                <w:szCs w:val="16"/>
              </w:rPr>
              <w:noBreakHyphen/>
            </w:r>
            <w:r w:rsidRPr="00C53650">
              <w:rPr>
                <w:sz w:val="16"/>
                <w:szCs w:val="16"/>
              </w:rPr>
              <w:t>70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C42606" w:rsidRPr="00C53650">
              <w:rPr>
                <w:sz w:val="16"/>
                <w:szCs w:val="16"/>
              </w:rPr>
              <w:t> </w:t>
            </w:r>
            <w:r w:rsidRPr="00C53650">
              <w:rPr>
                <w:sz w:val="16"/>
                <w:szCs w:val="16"/>
              </w:rPr>
              <w:t>67, 2003</w:t>
            </w:r>
          </w:p>
        </w:tc>
      </w:tr>
      <w:tr w:rsidR="004E6AB3" w:rsidRPr="00C53650" w:rsidTr="00FF3527">
        <w:trPr>
          <w:cantSplit/>
        </w:trPr>
        <w:tc>
          <w:tcPr>
            <w:tcW w:w="2268" w:type="dxa"/>
            <w:shd w:val="clear" w:color="auto" w:fill="auto"/>
          </w:tcPr>
          <w:p w:rsidR="004E6AB3" w:rsidRPr="00C53650" w:rsidRDefault="004E6AB3" w:rsidP="00FF3527">
            <w:pPr>
              <w:pStyle w:val="Tabletext"/>
              <w:tabs>
                <w:tab w:val="center" w:leader="dot" w:pos="2268"/>
              </w:tabs>
              <w:rPr>
                <w:sz w:val="16"/>
                <w:szCs w:val="16"/>
              </w:rPr>
            </w:pPr>
          </w:p>
        </w:tc>
        <w:tc>
          <w:tcPr>
            <w:tcW w:w="4820" w:type="dxa"/>
            <w:shd w:val="clear" w:color="auto" w:fill="auto"/>
          </w:tcPr>
          <w:p w:rsidR="004E6AB3" w:rsidRPr="00C53650" w:rsidRDefault="004E6AB3" w:rsidP="00FF3527">
            <w:pPr>
              <w:pStyle w:val="Tabletext"/>
              <w:rPr>
                <w:sz w:val="16"/>
                <w:szCs w:val="16"/>
              </w:rPr>
            </w:pPr>
            <w:r w:rsidRPr="00C53650">
              <w:rPr>
                <w:sz w:val="16"/>
                <w:szCs w:val="16"/>
              </w:rPr>
              <w:t>am No 118, 2017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80</w:t>
            </w:r>
            <w:r w:rsidR="009C76BB">
              <w:rPr>
                <w:sz w:val="16"/>
                <w:szCs w:val="16"/>
              </w:rPr>
              <w:noBreakHyphen/>
            </w:r>
            <w:r w:rsidRPr="00C53650">
              <w:rPr>
                <w:sz w:val="16"/>
                <w:szCs w:val="16"/>
              </w:rPr>
              <w:t>75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290D3A">
            <w:pPr>
              <w:pStyle w:val="Tabletext"/>
              <w:keepNext/>
              <w:rPr>
                <w:sz w:val="16"/>
                <w:szCs w:val="16"/>
              </w:rPr>
            </w:pPr>
            <w:r w:rsidRPr="00C53650">
              <w:rPr>
                <w:b/>
                <w:bCs/>
                <w:sz w:val="16"/>
                <w:szCs w:val="16"/>
              </w:rPr>
              <w:t>Subdivision</w:t>
            </w:r>
            <w:r w:rsidR="00A31CA5" w:rsidRPr="00C53650">
              <w:rPr>
                <w:b/>
                <w:bCs/>
                <w:sz w:val="16"/>
                <w:szCs w:val="16"/>
              </w:rPr>
              <w:t> </w:t>
            </w:r>
            <w:r w:rsidRPr="00C53650">
              <w:rPr>
                <w:b/>
                <w:bCs/>
                <w:sz w:val="16"/>
                <w:szCs w:val="16"/>
              </w:rPr>
              <w:t>80</w:t>
            </w:r>
            <w:r w:rsidR="009C76BB">
              <w:rPr>
                <w:b/>
                <w:bCs/>
                <w:sz w:val="16"/>
                <w:szCs w:val="16"/>
              </w:rPr>
              <w:noBreakHyphen/>
            </w:r>
            <w:r w:rsidRPr="00C53650">
              <w:rPr>
                <w:b/>
                <w:bCs/>
                <w:sz w:val="16"/>
                <w:szCs w:val="16"/>
              </w:rPr>
              <w:t>C</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80</w:t>
            </w:r>
            <w:r w:rsidR="009C76BB">
              <w:rPr>
                <w:sz w:val="16"/>
                <w:szCs w:val="16"/>
              </w:rPr>
              <w:noBreakHyphen/>
            </w:r>
            <w:r w:rsidRPr="00C53650">
              <w:rPr>
                <w:sz w:val="16"/>
                <w:szCs w:val="16"/>
              </w:rPr>
              <w:t>80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83, 2004</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80</w:t>
            </w:r>
            <w:r w:rsidR="009C76BB">
              <w:rPr>
                <w:sz w:val="16"/>
                <w:szCs w:val="16"/>
              </w:rPr>
              <w:noBreakHyphen/>
            </w:r>
            <w:r w:rsidRPr="00C53650">
              <w:rPr>
                <w:sz w:val="16"/>
                <w:szCs w:val="16"/>
              </w:rPr>
              <w:t>85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80</w:t>
            </w:r>
            <w:r w:rsidR="009C76BB">
              <w:rPr>
                <w:sz w:val="16"/>
                <w:szCs w:val="16"/>
              </w:rPr>
              <w:noBreakHyphen/>
            </w:r>
            <w:r w:rsidRPr="00C53650">
              <w:rPr>
                <w:sz w:val="16"/>
                <w:szCs w:val="16"/>
              </w:rPr>
              <w:t>90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41, 2005</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80</w:t>
            </w:r>
            <w:r w:rsidR="009C76BB">
              <w:rPr>
                <w:sz w:val="16"/>
                <w:szCs w:val="16"/>
              </w:rPr>
              <w:noBreakHyphen/>
            </w:r>
            <w:r w:rsidRPr="00C53650">
              <w:rPr>
                <w:sz w:val="16"/>
                <w:szCs w:val="16"/>
              </w:rPr>
              <w:t>95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67, 2003</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41, 2005</w:t>
            </w:r>
          </w:p>
        </w:tc>
      </w:tr>
      <w:tr w:rsidR="00FF3527" w:rsidRPr="00C53650" w:rsidTr="00FF3527">
        <w:trPr>
          <w:cantSplit/>
        </w:trPr>
        <w:tc>
          <w:tcPr>
            <w:tcW w:w="2268" w:type="dxa"/>
            <w:shd w:val="clear" w:color="auto" w:fill="auto"/>
          </w:tcPr>
          <w:p w:rsidR="00FF3527" w:rsidRPr="00C53650" w:rsidRDefault="00FF3527" w:rsidP="00E16B11">
            <w:pPr>
              <w:pStyle w:val="Tabletext"/>
              <w:keepNext/>
              <w:rPr>
                <w:sz w:val="16"/>
                <w:szCs w:val="16"/>
              </w:rPr>
            </w:pPr>
            <w:r w:rsidRPr="00C53650">
              <w:rPr>
                <w:b/>
                <w:bCs/>
                <w:sz w:val="16"/>
                <w:szCs w:val="16"/>
              </w:rPr>
              <w:t>Division</w:t>
            </w:r>
            <w:r w:rsidR="00A31CA5" w:rsidRPr="00C53650">
              <w:rPr>
                <w:b/>
                <w:bCs/>
                <w:sz w:val="16"/>
                <w:szCs w:val="16"/>
              </w:rPr>
              <w:t> </w:t>
            </w:r>
            <w:r w:rsidRPr="00C53650">
              <w:rPr>
                <w:b/>
                <w:bCs/>
                <w:sz w:val="16"/>
                <w:szCs w:val="16"/>
              </w:rPr>
              <w:t>81</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7009CB" w:rsidP="007009CB">
            <w:pPr>
              <w:pStyle w:val="Tabletext"/>
              <w:tabs>
                <w:tab w:val="center" w:leader="dot" w:pos="2268"/>
              </w:tabs>
              <w:rPr>
                <w:sz w:val="16"/>
                <w:szCs w:val="16"/>
              </w:rPr>
            </w:pPr>
            <w:r w:rsidRPr="00C53650">
              <w:rPr>
                <w:sz w:val="16"/>
                <w:szCs w:val="16"/>
              </w:rPr>
              <w:t>Division</w:t>
            </w:r>
            <w:r w:rsidR="00A31CA5" w:rsidRPr="00C53650">
              <w:rPr>
                <w:sz w:val="16"/>
                <w:szCs w:val="16"/>
              </w:rPr>
              <w:t> </w:t>
            </w:r>
            <w:r w:rsidRPr="00C53650">
              <w:rPr>
                <w:sz w:val="16"/>
                <w:szCs w:val="16"/>
              </w:rPr>
              <w:t>81 heading</w:t>
            </w:r>
            <w:r w:rsidR="00FF3527" w:rsidRPr="00C53650">
              <w:rPr>
                <w:sz w:val="16"/>
                <w:szCs w:val="16"/>
              </w:rPr>
              <w:tab/>
            </w:r>
          </w:p>
        </w:tc>
        <w:tc>
          <w:tcPr>
            <w:tcW w:w="4820" w:type="dxa"/>
            <w:shd w:val="clear" w:color="auto" w:fill="auto"/>
          </w:tcPr>
          <w:p w:rsidR="00FF3527" w:rsidRPr="00C53650" w:rsidRDefault="00FF3527" w:rsidP="007009CB">
            <w:pPr>
              <w:pStyle w:val="Tabletext"/>
              <w:rPr>
                <w:sz w:val="16"/>
                <w:szCs w:val="16"/>
              </w:rPr>
            </w:pPr>
            <w:r w:rsidRPr="00C53650">
              <w:rPr>
                <w:sz w:val="16"/>
                <w:szCs w:val="16"/>
              </w:rPr>
              <w:t>rs No</w:t>
            </w:r>
            <w:r w:rsidR="00C42606" w:rsidRPr="00C53650">
              <w:rPr>
                <w:sz w:val="16"/>
                <w:szCs w:val="16"/>
              </w:rPr>
              <w:t> </w:t>
            </w:r>
            <w:r w:rsidRPr="00C53650">
              <w:rPr>
                <w:sz w:val="16"/>
                <w:szCs w:val="16"/>
              </w:rPr>
              <w:t>176, 1999; No</w:t>
            </w:r>
            <w:r w:rsidR="00C42606" w:rsidRPr="00C53650">
              <w:rPr>
                <w:sz w:val="16"/>
                <w:szCs w:val="16"/>
              </w:rPr>
              <w:t> </w:t>
            </w:r>
            <w:r w:rsidRPr="00C53650">
              <w:rPr>
                <w:sz w:val="16"/>
                <w:szCs w:val="16"/>
              </w:rPr>
              <w:t>41, 2011</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Division</w:t>
            </w:r>
            <w:r w:rsidR="00A31CA5" w:rsidRPr="00C53650">
              <w:rPr>
                <w:sz w:val="16"/>
                <w:szCs w:val="16"/>
              </w:rPr>
              <w:t> </w:t>
            </w:r>
            <w:r w:rsidRPr="00C53650">
              <w:rPr>
                <w:sz w:val="16"/>
                <w:szCs w:val="16"/>
              </w:rPr>
              <w:t>81</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rs. No.</w:t>
            </w:r>
            <w:r w:rsidR="00A31CA5" w:rsidRPr="00C53650">
              <w:rPr>
                <w:sz w:val="16"/>
                <w:szCs w:val="16"/>
              </w:rPr>
              <w:t> </w:t>
            </w:r>
            <w:r w:rsidRPr="00C53650">
              <w:rPr>
                <w:sz w:val="16"/>
                <w:szCs w:val="16"/>
              </w:rPr>
              <w:t>41, 2011</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81</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176, 1999</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rs. No.</w:t>
            </w:r>
            <w:r w:rsidR="00A31CA5" w:rsidRPr="00C53650">
              <w:rPr>
                <w:sz w:val="16"/>
                <w:szCs w:val="16"/>
              </w:rPr>
              <w:t> </w:t>
            </w:r>
            <w:r w:rsidRPr="00C53650">
              <w:rPr>
                <w:sz w:val="16"/>
                <w:szCs w:val="16"/>
              </w:rPr>
              <w:t>41, 2011</w:t>
            </w:r>
          </w:p>
        </w:tc>
      </w:tr>
      <w:tr w:rsidR="00FF3527" w:rsidRPr="00C53650" w:rsidTr="00FF3527">
        <w:trPr>
          <w:cantSplit/>
        </w:trPr>
        <w:tc>
          <w:tcPr>
            <w:tcW w:w="2268" w:type="dxa"/>
            <w:shd w:val="clear" w:color="auto" w:fill="auto"/>
          </w:tcPr>
          <w:p w:rsidR="00FF3527" w:rsidRPr="00C53650" w:rsidRDefault="00FF3527" w:rsidP="007009CB">
            <w:pPr>
              <w:pStyle w:val="Tabletext"/>
              <w:tabs>
                <w:tab w:val="center" w:leader="dot" w:pos="2268"/>
              </w:tabs>
              <w:rPr>
                <w:sz w:val="16"/>
                <w:szCs w:val="16"/>
              </w:rPr>
            </w:pPr>
            <w:r w:rsidRPr="00C53650">
              <w:rPr>
                <w:sz w:val="16"/>
                <w:szCs w:val="16"/>
              </w:rPr>
              <w:t>s 81</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F3527" w:rsidRPr="00C53650" w:rsidRDefault="00FF3527" w:rsidP="007009CB">
            <w:pPr>
              <w:pStyle w:val="Tabletext"/>
              <w:rPr>
                <w:sz w:val="16"/>
                <w:szCs w:val="16"/>
              </w:rPr>
            </w:pPr>
            <w:r w:rsidRPr="00C53650">
              <w:rPr>
                <w:sz w:val="16"/>
                <w:szCs w:val="16"/>
              </w:rPr>
              <w:t>am No</w:t>
            </w:r>
            <w:r w:rsidR="00C42606" w:rsidRPr="00C53650">
              <w:rPr>
                <w:sz w:val="16"/>
                <w:szCs w:val="16"/>
              </w:rPr>
              <w:t> </w:t>
            </w:r>
            <w:r w:rsidRPr="00C53650">
              <w:rPr>
                <w:sz w:val="16"/>
                <w:szCs w:val="16"/>
              </w:rPr>
              <w:t xml:space="preserve">176, 1999; </w:t>
            </w:r>
            <w:r w:rsidR="0052738E" w:rsidRPr="00C53650">
              <w:rPr>
                <w:sz w:val="16"/>
                <w:szCs w:val="16"/>
              </w:rPr>
              <w:t xml:space="preserve">No. 97, 2002; </w:t>
            </w:r>
            <w:r w:rsidRPr="00C53650">
              <w:rPr>
                <w:sz w:val="16"/>
                <w:szCs w:val="16"/>
              </w:rPr>
              <w:t>No</w:t>
            </w:r>
            <w:r w:rsidR="00C42606" w:rsidRPr="00C53650">
              <w:rPr>
                <w:sz w:val="16"/>
                <w:szCs w:val="16"/>
              </w:rPr>
              <w:t> </w:t>
            </w:r>
            <w:r w:rsidRPr="00C53650">
              <w:rPr>
                <w:sz w:val="16"/>
                <w:szCs w:val="16"/>
              </w:rPr>
              <w:t>58, 2006</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7009CB">
            <w:pPr>
              <w:pStyle w:val="Tabletext"/>
              <w:rPr>
                <w:sz w:val="16"/>
                <w:szCs w:val="16"/>
              </w:rPr>
            </w:pPr>
            <w:r w:rsidRPr="00C53650">
              <w:rPr>
                <w:sz w:val="16"/>
                <w:szCs w:val="16"/>
              </w:rPr>
              <w:t>rs No</w:t>
            </w:r>
            <w:r w:rsidR="00C42606" w:rsidRPr="00C53650">
              <w:rPr>
                <w:sz w:val="16"/>
                <w:szCs w:val="16"/>
              </w:rPr>
              <w:t> </w:t>
            </w:r>
            <w:r w:rsidRPr="00C53650">
              <w:rPr>
                <w:sz w:val="16"/>
                <w:szCs w:val="16"/>
              </w:rPr>
              <w:t>41, 2011</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81</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176, 1999</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rs. No.</w:t>
            </w:r>
            <w:r w:rsidR="00A31CA5" w:rsidRPr="00C53650">
              <w:rPr>
                <w:sz w:val="16"/>
                <w:szCs w:val="16"/>
              </w:rPr>
              <w:t> </w:t>
            </w:r>
            <w:r w:rsidRPr="00C53650">
              <w:rPr>
                <w:sz w:val="16"/>
                <w:szCs w:val="16"/>
              </w:rPr>
              <w:t>41, 2011</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81</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41, 2011</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81</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41, 2011</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75, 2012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81</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41, 2011</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rs No 126, 2015</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Division</w:t>
            </w:r>
            <w:r w:rsidR="00A31CA5" w:rsidRPr="00C53650">
              <w:rPr>
                <w:b/>
                <w:bCs/>
                <w:sz w:val="16"/>
                <w:szCs w:val="16"/>
              </w:rPr>
              <w:t> </w:t>
            </w:r>
            <w:r w:rsidRPr="00C53650">
              <w:rPr>
                <w:b/>
                <w:bCs/>
                <w:sz w:val="16"/>
                <w:szCs w:val="16"/>
              </w:rPr>
              <w:t>82</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Division</w:t>
            </w:r>
            <w:r w:rsidR="00A31CA5" w:rsidRPr="00C53650">
              <w:rPr>
                <w:sz w:val="16"/>
                <w:szCs w:val="16"/>
              </w:rPr>
              <w:t> </w:t>
            </w:r>
            <w:r w:rsidRPr="00C53650">
              <w:rPr>
                <w:sz w:val="16"/>
                <w:szCs w:val="16"/>
              </w:rPr>
              <w:t>82</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97, 2002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82</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97, 2002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82</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97, 2002</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82</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97, 2002</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41, 2011</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Division</w:t>
            </w:r>
            <w:r w:rsidR="00A31CA5" w:rsidRPr="00C53650">
              <w:rPr>
                <w:b/>
                <w:bCs/>
                <w:sz w:val="16"/>
                <w:szCs w:val="16"/>
              </w:rPr>
              <w:t> </w:t>
            </w:r>
            <w:r w:rsidRPr="00C53650">
              <w:rPr>
                <w:b/>
                <w:bCs/>
                <w:sz w:val="16"/>
                <w:szCs w:val="16"/>
              </w:rPr>
              <w:t>83</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b/>
                <w:bCs/>
                <w:kern w:val="28"/>
                <w:sz w:val="16"/>
                <w:szCs w:val="16"/>
              </w:rPr>
            </w:pPr>
            <w:r w:rsidRPr="00C53650">
              <w:rPr>
                <w:sz w:val="16"/>
                <w:szCs w:val="16"/>
              </w:rPr>
              <w:t>Division</w:t>
            </w:r>
            <w:r w:rsidR="00A31CA5" w:rsidRPr="00C53650">
              <w:rPr>
                <w:sz w:val="16"/>
                <w:szCs w:val="16"/>
              </w:rPr>
              <w:t> </w:t>
            </w:r>
            <w:r w:rsidRPr="00C53650">
              <w:rPr>
                <w:sz w:val="16"/>
                <w:szCs w:val="16"/>
              </w:rPr>
              <w:t>83 heading</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 2, 2015</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Division</w:t>
            </w:r>
            <w:r w:rsidR="00A31CA5" w:rsidRPr="00C53650">
              <w:rPr>
                <w:sz w:val="16"/>
                <w:szCs w:val="16"/>
              </w:rPr>
              <w:t> </w:t>
            </w:r>
            <w:r w:rsidRPr="00C53650">
              <w:rPr>
                <w:sz w:val="16"/>
                <w:szCs w:val="16"/>
              </w:rPr>
              <w:t>83</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 92,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83</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83</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 92, 2000</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 77, 2005; No 2, 2015; No 52, 2016</w:t>
            </w:r>
            <w:r w:rsidR="0062420B" w:rsidRPr="00C53650">
              <w:rPr>
                <w:sz w:val="16"/>
                <w:szCs w:val="16"/>
              </w:rPr>
              <w:t>; No 77, 2017</w:t>
            </w:r>
            <w:r w:rsidR="00CB5A4E" w:rsidRPr="00C53650">
              <w:rPr>
                <w:sz w:val="16"/>
                <w:szCs w:val="16"/>
              </w:rPr>
              <w:t>; No 65, 2019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83</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83</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83</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83</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80, 2007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83</w:t>
            </w:r>
            <w:r w:rsidR="009C76BB">
              <w:rPr>
                <w:sz w:val="16"/>
                <w:szCs w:val="16"/>
              </w:rPr>
              <w:noBreakHyphen/>
            </w:r>
            <w:r w:rsidRPr="00C53650">
              <w:rPr>
                <w:sz w:val="16"/>
                <w:szCs w:val="16"/>
              </w:rPr>
              <w:t>30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80, 2007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83</w:t>
            </w:r>
            <w:r w:rsidR="009C76BB">
              <w:rPr>
                <w:sz w:val="16"/>
                <w:szCs w:val="16"/>
              </w:rPr>
              <w:noBreakHyphen/>
            </w:r>
            <w:r w:rsidRPr="00C53650">
              <w:rPr>
                <w:sz w:val="16"/>
                <w:szCs w:val="16"/>
              </w:rPr>
              <w:t>35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F3527" w:rsidRPr="00C53650" w:rsidTr="00FF3527">
        <w:trPr>
          <w:cantSplit/>
        </w:trPr>
        <w:tc>
          <w:tcPr>
            <w:tcW w:w="2268" w:type="dxa"/>
            <w:shd w:val="clear" w:color="auto" w:fill="auto"/>
          </w:tcPr>
          <w:p w:rsidR="00FF3527" w:rsidRPr="00C53650" w:rsidRDefault="00FF3527" w:rsidP="00FF3527">
            <w:pPr>
              <w:pStyle w:val="Tabletext"/>
              <w:rPr>
                <w:sz w:val="16"/>
                <w:szCs w:val="16"/>
              </w:rPr>
            </w:pPr>
            <w:r w:rsidRPr="00C53650">
              <w:rPr>
                <w:b/>
                <w:bCs/>
                <w:sz w:val="16"/>
                <w:szCs w:val="16"/>
              </w:rPr>
              <w:t>Division</w:t>
            </w:r>
            <w:r w:rsidR="00A31CA5" w:rsidRPr="00C53650">
              <w:rPr>
                <w:b/>
                <w:bCs/>
                <w:sz w:val="16"/>
                <w:szCs w:val="16"/>
              </w:rPr>
              <w:t> </w:t>
            </w:r>
            <w:r w:rsidRPr="00C53650">
              <w:rPr>
                <w:b/>
                <w:bCs/>
                <w:sz w:val="16"/>
                <w:szCs w:val="16"/>
              </w:rPr>
              <w:t>84</w:t>
            </w:r>
          </w:p>
        </w:tc>
        <w:tc>
          <w:tcPr>
            <w:tcW w:w="4820" w:type="dxa"/>
            <w:shd w:val="clear" w:color="auto" w:fill="auto"/>
          </w:tcPr>
          <w:p w:rsidR="00FF3527" w:rsidRPr="00C53650" w:rsidRDefault="00FF3527" w:rsidP="00FF3527">
            <w:pPr>
              <w:pStyle w:val="Tabletext"/>
              <w:rPr>
                <w:sz w:val="16"/>
                <w:szCs w:val="16"/>
              </w:rPr>
            </w:pPr>
          </w:p>
        </w:tc>
      </w:tr>
      <w:tr w:rsidR="0062420B" w:rsidRPr="00C53650" w:rsidTr="00FF3527">
        <w:trPr>
          <w:cantSplit/>
        </w:trPr>
        <w:tc>
          <w:tcPr>
            <w:tcW w:w="2268" w:type="dxa"/>
            <w:shd w:val="clear" w:color="auto" w:fill="auto"/>
          </w:tcPr>
          <w:p w:rsidR="0062420B" w:rsidRPr="00C53650" w:rsidRDefault="0062420B" w:rsidP="00F36E7C">
            <w:pPr>
              <w:pStyle w:val="Tabletext"/>
              <w:tabs>
                <w:tab w:val="center" w:leader="dot" w:pos="2268"/>
              </w:tabs>
              <w:rPr>
                <w:bCs/>
                <w:sz w:val="16"/>
                <w:szCs w:val="16"/>
              </w:rPr>
            </w:pPr>
            <w:r w:rsidRPr="00C53650">
              <w:rPr>
                <w:bCs/>
                <w:sz w:val="16"/>
                <w:szCs w:val="16"/>
              </w:rPr>
              <w:t>Division</w:t>
            </w:r>
            <w:r w:rsidR="00A31CA5" w:rsidRPr="00C53650">
              <w:rPr>
                <w:bCs/>
                <w:sz w:val="16"/>
                <w:szCs w:val="16"/>
              </w:rPr>
              <w:t> </w:t>
            </w:r>
            <w:r w:rsidRPr="00C53650">
              <w:rPr>
                <w:bCs/>
                <w:sz w:val="16"/>
                <w:szCs w:val="16"/>
              </w:rPr>
              <w:t>84 heading</w:t>
            </w:r>
            <w:r w:rsidRPr="00C53650">
              <w:rPr>
                <w:bCs/>
                <w:sz w:val="16"/>
                <w:szCs w:val="16"/>
              </w:rPr>
              <w:tab/>
            </w:r>
          </w:p>
        </w:tc>
        <w:tc>
          <w:tcPr>
            <w:tcW w:w="4820" w:type="dxa"/>
            <w:shd w:val="clear" w:color="auto" w:fill="auto"/>
          </w:tcPr>
          <w:p w:rsidR="0062420B" w:rsidRPr="00C53650" w:rsidRDefault="0062420B" w:rsidP="00FF3527">
            <w:pPr>
              <w:pStyle w:val="Tabletext"/>
              <w:rPr>
                <w:sz w:val="16"/>
                <w:szCs w:val="16"/>
              </w:rPr>
            </w:pPr>
            <w:r w:rsidRPr="00C53650">
              <w:rPr>
                <w:sz w:val="16"/>
                <w:szCs w:val="16"/>
              </w:rPr>
              <w:t>rs No 77, 2017</w:t>
            </w:r>
          </w:p>
        </w:tc>
      </w:tr>
      <w:tr w:rsidR="00FF3527" w:rsidRPr="00C53650" w:rsidTr="00FF3527">
        <w:trPr>
          <w:cantSplit/>
        </w:trPr>
        <w:tc>
          <w:tcPr>
            <w:tcW w:w="2268" w:type="dxa"/>
            <w:shd w:val="clear" w:color="auto" w:fill="auto"/>
          </w:tcPr>
          <w:p w:rsidR="00FF3527" w:rsidRPr="00C53650" w:rsidRDefault="00FF3527" w:rsidP="00FF3527">
            <w:pPr>
              <w:pStyle w:val="Tabletext"/>
              <w:rPr>
                <w:b/>
                <w:bCs/>
                <w:sz w:val="16"/>
                <w:szCs w:val="16"/>
              </w:rPr>
            </w:pPr>
            <w:r w:rsidRPr="00C53650">
              <w:rPr>
                <w:b/>
                <w:bCs/>
                <w:sz w:val="16"/>
                <w:szCs w:val="16"/>
              </w:rPr>
              <w:t>Subdivision</w:t>
            </w:r>
            <w:r w:rsidR="00A31CA5" w:rsidRPr="00C53650">
              <w:rPr>
                <w:b/>
                <w:bCs/>
                <w:sz w:val="16"/>
                <w:szCs w:val="16"/>
              </w:rPr>
              <w:t> </w:t>
            </w:r>
            <w:r w:rsidRPr="00C53650">
              <w:rPr>
                <w:b/>
                <w:bCs/>
                <w:sz w:val="16"/>
                <w:szCs w:val="16"/>
              </w:rPr>
              <w:t>84</w:t>
            </w:r>
            <w:r w:rsidR="009C76BB">
              <w:rPr>
                <w:b/>
                <w:bCs/>
                <w:sz w:val="16"/>
                <w:szCs w:val="16"/>
              </w:rPr>
              <w:noBreakHyphen/>
            </w:r>
            <w:r w:rsidRPr="00C53650">
              <w:rPr>
                <w:b/>
                <w:bCs/>
                <w:sz w:val="16"/>
                <w:szCs w:val="16"/>
              </w:rPr>
              <w:t>A</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bCs/>
                <w:sz w:val="16"/>
                <w:szCs w:val="16"/>
              </w:rPr>
            </w:pPr>
            <w:r w:rsidRPr="00C53650">
              <w:rPr>
                <w:bCs/>
                <w:sz w:val="16"/>
                <w:szCs w:val="16"/>
              </w:rPr>
              <w:t>Subdivision</w:t>
            </w:r>
            <w:r w:rsidR="00A31CA5" w:rsidRPr="00C53650">
              <w:rPr>
                <w:bCs/>
                <w:sz w:val="16"/>
                <w:szCs w:val="16"/>
              </w:rPr>
              <w:t> </w:t>
            </w:r>
            <w:r w:rsidRPr="00C53650">
              <w:rPr>
                <w:bCs/>
                <w:sz w:val="16"/>
                <w:szCs w:val="16"/>
              </w:rPr>
              <w:t>84</w:t>
            </w:r>
            <w:r w:rsidR="009C76BB">
              <w:rPr>
                <w:bCs/>
                <w:sz w:val="16"/>
                <w:szCs w:val="16"/>
              </w:rPr>
              <w:noBreakHyphen/>
            </w:r>
            <w:r w:rsidRPr="00C53650">
              <w:rPr>
                <w:bCs/>
                <w:sz w:val="16"/>
                <w:szCs w:val="16"/>
              </w:rPr>
              <w:t>A heading</w:t>
            </w:r>
            <w:r w:rsidRPr="00C53650">
              <w:rPr>
                <w:bCs/>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 52, 2016</w:t>
            </w:r>
          </w:p>
        </w:tc>
      </w:tr>
      <w:tr w:rsidR="001A196E" w:rsidRPr="00C53650" w:rsidTr="00FF3527">
        <w:trPr>
          <w:cantSplit/>
        </w:trPr>
        <w:tc>
          <w:tcPr>
            <w:tcW w:w="2268" w:type="dxa"/>
            <w:shd w:val="clear" w:color="auto" w:fill="auto"/>
          </w:tcPr>
          <w:p w:rsidR="001A196E" w:rsidRPr="00C53650" w:rsidRDefault="001A196E" w:rsidP="00FF3527">
            <w:pPr>
              <w:pStyle w:val="Tabletext"/>
              <w:tabs>
                <w:tab w:val="center" w:leader="dot" w:pos="2268"/>
              </w:tabs>
              <w:rPr>
                <w:bCs/>
                <w:sz w:val="16"/>
                <w:szCs w:val="16"/>
              </w:rPr>
            </w:pPr>
          </w:p>
        </w:tc>
        <w:tc>
          <w:tcPr>
            <w:tcW w:w="4820" w:type="dxa"/>
            <w:shd w:val="clear" w:color="auto" w:fill="auto"/>
          </w:tcPr>
          <w:p w:rsidR="001A196E" w:rsidRPr="00C53650" w:rsidRDefault="001A196E" w:rsidP="00FF3527">
            <w:pPr>
              <w:pStyle w:val="Tabletext"/>
              <w:rPr>
                <w:sz w:val="16"/>
                <w:szCs w:val="16"/>
              </w:rPr>
            </w:pPr>
            <w:r w:rsidRPr="00C53650">
              <w:rPr>
                <w:sz w:val="16"/>
                <w:szCs w:val="16"/>
              </w:rPr>
              <w:t>rs No 77, 2017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84</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rs No 77, 2005</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 2, 2015; No 52, 2016</w:t>
            </w:r>
            <w:r w:rsidR="001A196E" w:rsidRPr="00C53650">
              <w:rPr>
                <w:sz w:val="16"/>
                <w:szCs w:val="16"/>
              </w:rPr>
              <w:t>; No 77, 2017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84</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 77, 2005; No 80, 2007; No 2, 2015; No 52, 2016</w:t>
            </w:r>
            <w:r w:rsidR="001A196E" w:rsidRPr="00C53650">
              <w:rPr>
                <w:sz w:val="16"/>
                <w:szCs w:val="16"/>
              </w:rPr>
              <w:t>; No 77, 2017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84</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F5140D" w:rsidRPr="00C53650">
              <w:rPr>
                <w:sz w:val="16"/>
                <w:szCs w:val="16"/>
              </w:rPr>
              <w:t> </w:t>
            </w:r>
            <w:r w:rsidRPr="00C53650">
              <w:rPr>
                <w:sz w:val="16"/>
                <w:szCs w:val="16"/>
              </w:rPr>
              <w:t>77, 2005</w:t>
            </w:r>
            <w:r w:rsidR="001A196E" w:rsidRPr="00C53650">
              <w:rPr>
                <w:sz w:val="16"/>
                <w:szCs w:val="16"/>
              </w:rPr>
              <w:t>; No 77, 2017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84</w:t>
            </w:r>
            <w:r w:rsidR="009C76BB">
              <w:rPr>
                <w:sz w:val="16"/>
                <w:szCs w:val="16"/>
              </w:rPr>
              <w:noBreakHyphen/>
            </w:r>
            <w:r w:rsidRPr="00C53650">
              <w:rPr>
                <w:sz w:val="16"/>
                <w:szCs w:val="16"/>
              </w:rPr>
              <w:t>12</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F5140D" w:rsidRPr="00C53650">
              <w:rPr>
                <w:sz w:val="16"/>
                <w:szCs w:val="16"/>
              </w:rPr>
              <w:t> </w:t>
            </w:r>
            <w:r w:rsidRPr="00C53650">
              <w:rPr>
                <w:sz w:val="16"/>
                <w:szCs w:val="16"/>
              </w:rPr>
              <w:t>176, 1999</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F5140D" w:rsidRPr="00C53650">
              <w:rPr>
                <w:sz w:val="16"/>
                <w:szCs w:val="16"/>
              </w:rPr>
              <w:t> </w:t>
            </w:r>
            <w:r w:rsidRPr="00C53650">
              <w:rPr>
                <w:sz w:val="16"/>
                <w:szCs w:val="16"/>
              </w:rPr>
              <w:t>92, 2000</w:t>
            </w:r>
            <w:r w:rsidR="008E2249" w:rsidRPr="00C53650">
              <w:rPr>
                <w:sz w:val="16"/>
                <w:szCs w:val="16"/>
              </w:rPr>
              <w:t>; No 77, 2017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84</w:t>
            </w:r>
            <w:r w:rsidR="009C76BB">
              <w:rPr>
                <w:sz w:val="16"/>
                <w:szCs w:val="16"/>
              </w:rPr>
              <w:noBreakHyphen/>
            </w:r>
            <w:r w:rsidRPr="00C53650">
              <w:rPr>
                <w:sz w:val="16"/>
                <w:szCs w:val="16"/>
              </w:rPr>
              <w:t>13</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F5140D" w:rsidRPr="00C53650">
              <w:rPr>
                <w:sz w:val="16"/>
                <w:szCs w:val="16"/>
              </w:rPr>
              <w:t> </w:t>
            </w:r>
            <w:r w:rsidRPr="00C53650">
              <w:rPr>
                <w:sz w:val="16"/>
                <w:szCs w:val="16"/>
              </w:rPr>
              <w:t>176, 1999</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F5140D" w:rsidRPr="00C53650">
              <w:rPr>
                <w:sz w:val="16"/>
                <w:szCs w:val="16"/>
              </w:rPr>
              <w:t> </w:t>
            </w:r>
            <w:r w:rsidRPr="00C53650">
              <w:rPr>
                <w:sz w:val="16"/>
                <w:szCs w:val="16"/>
              </w:rPr>
              <w:t>134, 2004; No</w:t>
            </w:r>
            <w:r w:rsidR="00F5140D" w:rsidRPr="00C53650">
              <w:rPr>
                <w:sz w:val="16"/>
                <w:szCs w:val="16"/>
              </w:rPr>
              <w:t> </w:t>
            </w:r>
            <w:r w:rsidRPr="00C53650">
              <w:rPr>
                <w:sz w:val="16"/>
                <w:szCs w:val="16"/>
              </w:rPr>
              <w:t>77, 2005; No 52, 2016</w:t>
            </w:r>
            <w:r w:rsidR="001A196E" w:rsidRPr="00C53650">
              <w:rPr>
                <w:sz w:val="16"/>
                <w:szCs w:val="16"/>
              </w:rPr>
              <w:t>; No 77, 2017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84</w:t>
            </w:r>
            <w:r w:rsidR="009C76BB">
              <w:rPr>
                <w:sz w:val="16"/>
                <w:szCs w:val="16"/>
              </w:rPr>
              <w:noBreakHyphen/>
            </w:r>
            <w:r w:rsidRPr="00C53650">
              <w:rPr>
                <w:sz w:val="16"/>
                <w:szCs w:val="16"/>
              </w:rPr>
              <w:t>14</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156, 2000</w:t>
            </w:r>
          </w:p>
        </w:tc>
      </w:tr>
      <w:tr w:rsidR="00FF3527" w:rsidRPr="00C53650" w:rsidTr="00FF3527">
        <w:trPr>
          <w:cantSplit/>
        </w:trPr>
        <w:tc>
          <w:tcPr>
            <w:tcW w:w="2268" w:type="dxa"/>
            <w:shd w:val="clear" w:color="auto" w:fill="auto"/>
          </w:tcPr>
          <w:p w:rsidR="00FF3527" w:rsidRPr="00C53650" w:rsidRDefault="00FF3527" w:rsidP="00FF3527">
            <w:pPr>
              <w:tabs>
                <w:tab w:val="center" w:leader="dot" w:pos="2268"/>
              </w:tabs>
              <w:rPr>
                <w:rFonts w:cs="Times New Roman"/>
                <w:sz w:val="16"/>
                <w:szCs w:val="16"/>
              </w:rPr>
            </w:pP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56, 2007; No.</w:t>
            </w:r>
            <w:r w:rsidR="00A31CA5" w:rsidRPr="00C53650">
              <w:rPr>
                <w:sz w:val="16"/>
                <w:szCs w:val="16"/>
              </w:rPr>
              <w:t> </w:t>
            </w:r>
            <w:r w:rsidRPr="00C53650">
              <w:rPr>
                <w:sz w:val="16"/>
                <w:szCs w:val="16"/>
              </w:rPr>
              <w:t>133, 2009; No 52, 2016</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84</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92, 2000; No 2, 2015</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84</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 52, 2016</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84</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 52, 2016</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84</w:t>
            </w:r>
            <w:r w:rsidR="009C76BB">
              <w:rPr>
                <w:sz w:val="16"/>
                <w:szCs w:val="16"/>
              </w:rPr>
              <w:noBreakHyphen/>
            </w:r>
            <w:r w:rsidRPr="00C53650">
              <w:rPr>
                <w:sz w:val="16"/>
                <w:szCs w:val="16"/>
              </w:rPr>
              <w:t>30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 52, 2016</w:t>
            </w:r>
          </w:p>
        </w:tc>
      </w:tr>
      <w:tr w:rsidR="001A196E" w:rsidRPr="00C53650" w:rsidTr="00FF3527">
        <w:trPr>
          <w:cantSplit/>
        </w:trPr>
        <w:tc>
          <w:tcPr>
            <w:tcW w:w="2268" w:type="dxa"/>
            <w:shd w:val="clear" w:color="auto" w:fill="auto"/>
          </w:tcPr>
          <w:p w:rsidR="001A196E" w:rsidRPr="00C53650" w:rsidRDefault="001A196E" w:rsidP="00FF3527">
            <w:pPr>
              <w:pStyle w:val="Tabletext"/>
              <w:tabs>
                <w:tab w:val="center" w:leader="dot" w:pos="2268"/>
              </w:tabs>
              <w:rPr>
                <w:sz w:val="16"/>
                <w:szCs w:val="16"/>
              </w:rPr>
            </w:pPr>
          </w:p>
        </w:tc>
        <w:tc>
          <w:tcPr>
            <w:tcW w:w="4820" w:type="dxa"/>
            <w:shd w:val="clear" w:color="auto" w:fill="auto"/>
          </w:tcPr>
          <w:p w:rsidR="001A196E" w:rsidRPr="00C53650" w:rsidRDefault="001A196E" w:rsidP="00FF3527">
            <w:pPr>
              <w:pStyle w:val="Tabletext"/>
              <w:rPr>
                <w:sz w:val="16"/>
                <w:szCs w:val="16"/>
              </w:rPr>
            </w:pPr>
            <w:r w:rsidRPr="00C53650">
              <w:rPr>
                <w:sz w:val="16"/>
                <w:szCs w:val="16"/>
              </w:rPr>
              <w:t>am No 77, 2017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b/>
                <w:sz w:val="16"/>
                <w:szCs w:val="16"/>
              </w:rPr>
            </w:pPr>
            <w:r w:rsidRPr="00C53650">
              <w:rPr>
                <w:b/>
                <w:sz w:val="16"/>
                <w:szCs w:val="16"/>
              </w:rPr>
              <w:t>Subdivision</w:t>
            </w:r>
            <w:r w:rsidR="00A31CA5" w:rsidRPr="00C53650">
              <w:rPr>
                <w:b/>
                <w:sz w:val="16"/>
                <w:szCs w:val="16"/>
              </w:rPr>
              <w:t> </w:t>
            </w:r>
            <w:r w:rsidRPr="00C53650">
              <w:rPr>
                <w:b/>
                <w:sz w:val="16"/>
                <w:szCs w:val="16"/>
              </w:rPr>
              <w:t>84</w:t>
            </w:r>
            <w:r w:rsidR="009C76BB">
              <w:rPr>
                <w:b/>
                <w:sz w:val="16"/>
                <w:szCs w:val="16"/>
              </w:rPr>
              <w:noBreakHyphen/>
            </w:r>
            <w:r w:rsidRPr="00C53650">
              <w:rPr>
                <w:b/>
                <w:sz w:val="16"/>
                <w:szCs w:val="16"/>
              </w:rPr>
              <w:t>B</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Subdivision</w:t>
            </w:r>
            <w:r w:rsidR="00A31CA5" w:rsidRPr="00C53650">
              <w:rPr>
                <w:sz w:val="16"/>
                <w:szCs w:val="16"/>
              </w:rPr>
              <w:t> </w:t>
            </w:r>
            <w:r w:rsidRPr="00C53650">
              <w:rPr>
                <w:sz w:val="16"/>
                <w:szCs w:val="16"/>
              </w:rPr>
              <w:t>84</w:t>
            </w:r>
            <w:r w:rsidR="009C76BB">
              <w:rPr>
                <w:sz w:val="16"/>
                <w:szCs w:val="16"/>
              </w:rPr>
              <w:noBreakHyphen/>
            </w:r>
            <w:r w:rsidRPr="00C53650">
              <w:rPr>
                <w:sz w:val="16"/>
                <w:szCs w:val="16"/>
              </w:rPr>
              <w:t>B</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 52, 2016</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84</w:t>
            </w:r>
            <w:r w:rsidR="009C76BB">
              <w:rPr>
                <w:sz w:val="16"/>
                <w:szCs w:val="16"/>
              </w:rPr>
              <w:noBreakHyphen/>
            </w:r>
            <w:r w:rsidRPr="00C53650">
              <w:rPr>
                <w:sz w:val="16"/>
                <w:szCs w:val="16"/>
              </w:rPr>
              <w:t>45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 52, 2016</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84</w:t>
            </w:r>
            <w:r w:rsidR="009C76BB">
              <w:rPr>
                <w:sz w:val="16"/>
                <w:szCs w:val="16"/>
              </w:rPr>
              <w:noBreakHyphen/>
            </w:r>
            <w:r w:rsidRPr="00C53650">
              <w:rPr>
                <w:sz w:val="16"/>
                <w:szCs w:val="16"/>
              </w:rPr>
              <w:t>50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 52, 2016</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84</w:t>
            </w:r>
            <w:r w:rsidR="009C76BB">
              <w:rPr>
                <w:sz w:val="16"/>
                <w:szCs w:val="16"/>
              </w:rPr>
              <w:noBreakHyphen/>
            </w:r>
            <w:r w:rsidRPr="00C53650">
              <w:rPr>
                <w:sz w:val="16"/>
                <w:szCs w:val="16"/>
              </w:rPr>
              <w:t>55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 52, 2016</w:t>
            </w:r>
          </w:p>
        </w:tc>
      </w:tr>
      <w:tr w:rsidR="001A196E" w:rsidRPr="00C53650" w:rsidTr="00FF3527">
        <w:trPr>
          <w:cantSplit/>
        </w:trPr>
        <w:tc>
          <w:tcPr>
            <w:tcW w:w="2268" w:type="dxa"/>
            <w:shd w:val="clear" w:color="auto" w:fill="auto"/>
          </w:tcPr>
          <w:p w:rsidR="001A196E" w:rsidRPr="00C53650" w:rsidRDefault="001A196E" w:rsidP="00FF3527">
            <w:pPr>
              <w:pStyle w:val="Tabletext"/>
              <w:tabs>
                <w:tab w:val="center" w:leader="dot" w:pos="2268"/>
              </w:tabs>
              <w:rPr>
                <w:sz w:val="16"/>
                <w:szCs w:val="16"/>
              </w:rPr>
            </w:pPr>
          </w:p>
        </w:tc>
        <w:tc>
          <w:tcPr>
            <w:tcW w:w="4820" w:type="dxa"/>
            <w:shd w:val="clear" w:color="auto" w:fill="auto"/>
          </w:tcPr>
          <w:p w:rsidR="001A196E" w:rsidRPr="00C53650" w:rsidRDefault="001A196E" w:rsidP="00FF3527">
            <w:pPr>
              <w:pStyle w:val="Tabletext"/>
              <w:rPr>
                <w:sz w:val="16"/>
                <w:szCs w:val="16"/>
              </w:rPr>
            </w:pPr>
            <w:r w:rsidRPr="00C53650">
              <w:rPr>
                <w:sz w:val="16"/>
                <w:szCs w:val="16"/>
              </w:rPr>
              <w:t>am No 77, 2017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84</w:t>
            </w:r>
            <w:r w:rsidR="009C76BB">
              <w:rPr>
                <w:sz w:val="16"/>
                <w:szCs w:val="16"/>
              </w:rPr>
              <w:noBreakHyphen/>
            </w:r>
            <w:r w:rsidRPr="00C53650">
              <w:rPr>
                <w:sz w:val="16"/>
                <w:szCs w:val="16"/>
              </w:rPr>
              <w:t>60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 52, 2016</w:t>
            </w:r>
          </w:p>
        </w:tc>
      </w:tr>
      <w:tr w:rsidR="001A196E" w:rsidRPr="00C53650" w:rsidTr="00FF3527">
        <w:trPr>
          <w:cantSplit/>
        </w:trPr>
        <w:tc>
          <w:tcPr>
            <w:tcW w:w="2268" w:type="dxa"/>
            <w:shd w:val="clear" w:color="auto" w:fill="auto"/>
          </w:tcPr>
          <w:p w:rsidR="001A196E" w:rsidRPr="00C53650" w:rsidRDefault="001A196E" w:rsidP="00FF3527">
            <w:pPr>
              <w:pStyle w:val="Tabletext"/>
              <w:tabs>
                <w:tab w:val="center" w:leader="dot" w:pos="2268"/>
              </w:tabs>
              <w:rPr>
                <w:sz w:val="16"/>
                <w:szCs w:val="16"/>
              </w:rPr>
            </w:pPr>
          </w:p>
        </w:tc>
        <w:tc>
          <w:tcPr>
            <w:tcW w:w="4820" w:type="dxa"/>
            <w:shd w:val="clear" w:color="auto" w:fill="auto"/>
          </w:tcPr>
          <w:p w:rsidR="001A196E" w:rsidRPr="00C53650" w:rsidRDefault="001A196E" w:rsidP="00FF3527">
            <w:pPr>
              <w:pStyle w:val="Tabletext"/>
              <w:rPr>
                <w:sz w:val="16"/>
                <w:szCs w:val="16"/>
              </w:rPr>
            </w:pPr>
            <w:r w:rsidRPr="00C53650">
              <w:rPr>
                <w:sz w:val="16"/>
                <w:szCs w:val="16"/>
              </w:rPr>
              <w:t>am No 77, 2017</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84</w:t>
            </w:r>
            <w:r w:rsidR="009C76BB">
              <w:rPr>
                <w:sz w:val="16"/>
                <w:szCs w:val="16"/>
              </w:rPr>
              <w:noBreakHyphen/>
            </w:r>
            <w:r w:rsidRPr="00C53650">
              <w:rPr>
                <w:sz w:val="16"/>
                <w:szCs w:val="16"/>
              </w:rPr>
              <w:t>65</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 52, 2016</w:t>
            </w:r>
          </w:p>
        </w:tc>
      </w:tr>
      <w:tr w:rsidR="00FF3527" w:rsidRPr="00C53650" w:rsidTr="00FF3527">
        <w:trPr>
          <w:cantSplit/>
        </w:trPr>
        <w:tc>
          <w:tcPr>
            <w:tcW w:w="2268" w:type="dxa"/>
            <w:shd w:val="clear" w:color="auto" w:fill="auto"/>
          </w:tcPr>
          <w:p w:rsidR="00FF3527" w:rsidRPr="00C53650" w:rsidRDefault="00FF3527" w:rsidP="00FF3527">
            <w:pPr>
              <w:pStyle w:val="Tabletext"/>
              <w:tabs>
                <w:tab w:val="center" w:leader="dot" w:pos="2268"/>
              </w:tabs>
              <w:rPr>
                <w:sz w:val="16"/>
                <w:szCs w:val="16"/>
              </w:rPr>
            </w:pPr>
            <w:r w:rsidRPr="00C53650">
              <w:rPr>
                <w:sz w:val="16"/>
                <w:szCs w:val="16"/>
              </w:rPr>
              <w:t>s 84</w:t>
            </w:r>
            <w:r w:rsidR="009C76BB">
              <w:rPr>
                <w:sz w:val="16"/>
                <w:szCs w:val="16"/>
              </w:rPr>
              <w:noBreakHyphen/>
            </w:r>
            <w:r w:rsidRPr="00C53650">
              <w:rPr>
                <w:sz w:val="16"/>
                <w:szCs w:val="16"/>
              </w:rPr>
              <w:t>70</w:t>
            </w:r>
            <w:r w:rsidRPr="00C53650">
              <w:rPr>
                <w:sz w:val="16"/>
                <w:szCs w:val="16"/>
              </w:rPr>
              <w:tab/>
            </w:r>
          </w:p>
        </w:tc>
        <w:tc>
          <w:tcPr>
            <w:tcW w:w="4820" w:type="dxa"/>
            <w:shd w:val="clear" w:color="auto" w:fill="auto"/>
          </w:tcPr>
          <w:p w:rsidR="00FF3527" w:rsidRPr="00C53650" w:rsidRDefault="00FF3527" w:rsidP="00FF3527">
            <w:pPr>
              <w:pStyle w:val="Tabletext"/>
              <w:rPr>
                <w:sz w:val="16"/>
                <w:szCs w:val="16"/>
              </w:rPr>
            </w:pPr>
            <w:r w:rsidRPr="00C53650">
              <w:rPr>
                <w:sz w:val="16"/>
                <w:szCs w:val="16"/>
              </w:rPr>
              <w:t>ad No 52, 2016</w:t>
            </w:r>
          </w:p>
        </w:tc>
      </w:tr>
      <w:tr w:rsidR="001A196E" w:rsidRPr="00C53650" w:rsidTr="00FF3527">
        <w:trPr>
          <w:cantSplit/>
        </w:trPr>
        <w:tc>
          <w:tcPr>
            <w:tcW w:w="2268" w:type="dxa"/>
            <w:shd w:val="clear" w:color="auto" w:fill="auto"/>
          </w:tcPr>
          <w:p w:rsidR="001A196E" w:rsidRPr="00C53650" w:rsidRDefault="001A196E" w:rsidP="00FF3527">
            <w:pPr>
              <w:pStyle w:val="Tabletext"/>
              <w:tabs>
                <w:tab w:val="center" w:leader="dot" w:pos="2268"/>
              </w:tabs>
              <w:rPr>
                <w:sz w:val="16"/>
                <w:szCs w:val="16"/>
              </w:rPr>
            </w:pPr>
          </w:p>
        </w:tc>
        <w:tc>
          <w:tcPr>
            <w:tcW w:w="4820" w:type="dxa"/>
            <w:shd w:val="clear" w:color="auto" w:fill="auto"/>
          </w:tcPr>
          <w:p w:rsidR="001A196E" w:rsidRPr="00C53650" w:rsidRDefault="001A196E" w:rsidP="00FF3527">
            <w:pPr>
              <w:pStyle w:val="Tabletext"/>
              <w:rPr>
                <w:sz w:val="16"/>
                <w:szCs w:val="16"/>
              </w:rPr>
            </w:pPr>
            <w:r w:rsidRPr="00C53650">
              <w:rPr>
                <w:sz w:val="16"/>
                <w:szCs w:val="16"/>
              </w:rPr>
              <w:t>am No 77, 2017</w:t>
            </w:r>
          </w:p>
        </w:tc>
      </w:tr>
      <w:tr w:rsidR="0089773D" w:rsidRPr="00C53650" w:rsidTr="00FF3527">
        <w:trPr>
          <w:cantSplit/>
        </w:trPr>
        <w:tc>
          <w:tcPr>
            <w:tcW w:w="2268" w:type="dxa"/>
            <w:shd w:val="clear" w:color="auto" w:fill="auto"/>
          </w:tcPr>
          <w:p w:rsidR="0089773D" w:rsidRPr="00C53650" w:rsidRDefault="0089773D" w:rsidP="00FF3527">
            <w:pPr>
              <w:pStyle w:val="Tabletext"/>
              <w:tabs>
                <w:tab w:val="center" w:leader="dot" w:pos="2268"/>
              </w:tabs>
              <w:rPr>
                <w:b/>
                <w:sz w:val="16"/>
                <w:szCs w:val="16"/>
              </w:rPr>
            </w:pPr>
            <w:r w:rsidRPr="00C53650">
              <w:rPr>
                <w:b/>
                <w:sz w:val="16"/>
                <w:szCs w:val="16"/>
              </w:rPr>
              <w:t>Subdivision</w:t>
            </w:r>
            <w:r w:rsidR="00A31CA5" w:rsidRPr="00C53650">
              <w:rPr>
                <w:b/>
                <w:sz w:val="16"/>
                <w:szCs w:val="16"/>
              </w:rPr>
              <w:t> </w:t>
            </w:r>
            <w:r w:rsidRPr="00C53650">
              <w:rPr>
                <w:b/>
                <w:sz w:val="16"/>
                <w:szCs w:val="16"/>
              </w:rPr>
              <w:t>84</w:t>
            </w:r>
            <w:r w:rsidR="009C76BB">
              <w:rPr>
                <w:b/>
                <w:sz w:val="16"/>
                <w:szCs w:val="16"/>
              </w:rPr>
              <w:noBreakHyphen/>
            </w:r>
            <w:r w:rsidRPr="00C53650">
              <w:rPr>
                <w:b/>
                <w:sz w:val="16"/>
                <w:szCs w:val="16"/>
              </w:rPr>
              <w:t>C</w:t>
            </w:r>
          </w:p>
        </w:tc>
        <w:tc>
          <w:tcPr>
            <w:tcW w:w="4820" w:type="dxa"/>
            <w:shd w:val="clear" w:color="auto" w:fill="auto"/>
          </w:tcPr>
          <w:p w:rsidR="0089773D" w:rsidRPr="00C53650" w:rsidRDefault="0089773D" w:rsidP="00FF3527">
            <w:pPr>
              <w:pStyle w:val="Tabletext"/>
              <w:rPr>
                <w:sz w:val="16"/>
                <w:szCs w:val="16"/>
              </w:rPr>
            </w:pPr>
          </w:p>
        </w:tc>
      </w:tr>
      <w:tr w:rsidR="0089773D" w:rsidRPr="00C53650" w:rsidTr="00FF3527">
        <w:trPr>
          <w:cantSplit/>
        </w:trPr>
        <w:tc>
          <w:tcPr>
            <w:tcW w:w="2268" w:type="dxa"/>
            <w:shd w:val="clear" w:color="auto" w:fill="auto"/>
          </w:tcPr>
          <w:p w:rsidR="0089773D" w:rsidRPr="00C53650" w:rsidRDefault="00F50A7D" w:rsidP="00FF3527">
            <w:pPr>
              <w:pStyle w:val="Tabletext"/>
              <w:tabs>
                <w:tab w:val="center" w:leader="dot" w:pos="2268"/>
              </w:tabs>
              <w:rPr>
                <w:sz w:val="16"/>
                <w:szCs w:val="16"/>
              </w:rPr>
            </w:pPr>
            <w:r w:rsidRPr="00C53650">
              <w:rPr>
                <w:sz w:val="16"/>
                <w:szCs w:val="16"/>
              </w:rPr>
              <w:t>Subdivision</w:t>
            </w:r>
            <w:r w:rsidR="00A31CA5" w:rsidRPr="00C53650">
              <w:rPr>
                <w:sz w:val="16"/>
                <w:szCs w:val="16"/>
              </w:rPr>
              <w:t> </w:t>
            </w:r>
            <w:r w:rsidRPr="00C53650">
              <w:rPr>
                <w:sz w:val="16"/>
                <w:szCs w:val="16"/>
              </w:rPr>
              <w:t>84</w:t>
            </w:r>
            <w:r w:rsidR="009C76BB">
              <w:rPr>
                <w:sz w:val="16"/>
                <w:szCs w:val="16"/>
              </w:rPr>
              <w:noBreakHyphen/>
            </w:r>
            <w:r w:rsidRPr="00C53650">
              <w:rPr>
                <w:sz w:val="16"/>
                <w:szCs w:val="16"/>
              </w:rPr>
              <w:t>C</w:t>
            </w:r>
            <w:r w:rsidRPr="00C53650">
              <w:rPr>
                <w:sz w:val="16"/>
                <w:szCs w:val="16"/>
              </w:rPr>
              <w:tab/>
            </w:r>
          </w:p>
        </w:tc>
        <w:tc>
          <w:tcPr>
            <w:tcW w:w="4820" w:type="dxa"/>
            <w:shd w:val="clear" w:color="auto" w:fill="auto"/>
          </w:tcPr>
          <w:p w:rsidR="0089773D" w:rsidRPr="00C53650" w:rsidRDefault="00F50A7D" w:rsidP="00FF3527">
            <w:pPr>
              <w:pStyle w:val="Tabletext"/>
              <w:rPr>
                <w:sz w:val="16"/>
                <w:szCs w:val="16"/>
              </w:rPr>
            </w:pPr>
            <w:r w:rsidRPr="00C53650">
              <w:rPr>
                <w:sz w:val="16"/>
                <w:szCs w:val="16"/>
              </w:rPr>
              <w:t>ad No 77, 2017</w:t>
            </w:r>
          </w:p>
        </w:tc>
      </w:tr>
      <w:tr w:rsidR="001A196E" w:rsidRPr="00C53650" w:rsidTr="00FF3527">
        <w:trPr>
          <w:cantSplit/>
        </w:trPr>
        <w:tc>
          <w:tcPr>
            <w:tcW w:w="2268" w:type="dxa"/>
            <w:shd w:val="clear" w:color="auto" w:fill="auto"/>
          </w:tcPr>
          <w:p w:rsidR="001A196E" w:rsidRPr="00C53650" w:rsidRDefault="001A196E" w:rsidP="00FF3527">
            <w:pPr>
              <w:pStyle w:val="Tabletext"/>
              <w:tabs>
                <w:tab w:val="center" w:leader="dot" w:pos="2268"/>
              </w:tabs>
              <w:rPr>
                <w:sz w:val="16"/>
                <w:szCs w:val="16"/>
              </w:rPr>
            </w:pPr>
            <w:r w:rsidRPr="00C53650">
              <w:rPr>
                <w:sz w:val="16"/>
                <w:szCs w:val="16"/>
              </w:rPr>
              <w:t>s 84</w:t>
            </w:r>
            <w:r w:rsidR="009C76BB">
              <w:rPr>
                <w:sz w:val="16"/>
                <w:szCs w:val="16"/>
              </w:rPr>
              <w:noBreakHyphen/>
            </w:r>
            <w:r w:rsidRPr="00C53650">
              <w:rPr>
                <w:sz w:val="16"/>
                <w:szCs w:val="16"/>
              </w:rPr>
              <w:t>73</w:t>
            </w:r>
            <w:r w:rsidRPr="00C53650">
              <w:rPr>
                <w:sz w:val="16"/>
                <w:szCs w:val="16"/>
              </w:rPr>
              <w:tab/>
            </w:r>
          </w:p>
        </w:tc>
        <w:tc>
          <w:tcPr>
            <w:tcW w:w="4820" w:type="dxa"/>
            <w:shd w:val="clear" w:color="auto" w:fill="auto"/>
          </w:tcPr>
          <w:p w:rsidR="001A196E" w:rsidRPr="00C53650" w:rsidRDefault="0089773D" w:rsidP="00FF3527">
            <w:pPr>
              <w:pStyle w:val="Tabletext"/>
              <w:rPr>
                <w:sz w:val="16"/>
                <w:szCs w:val="16"/>
              </w:rPr>
            </w:pPr>
            <w:r w:rsidRPr="00C53650">
              <w:rPr>
                <w:sz w:val="16"/>
                <w:szCs w:val="16"/>
              </w:rPr>
              <w:t>ad No 77, 2017</w:t>
            </w:r>
          </w:p>
        </w:tc>
      </w:tr>
      <w:tr w:rsidR="001A196E" w:rsidRPr="00C53650" w:rsidTr="00FF3527">
        <w:trPr>
          <w:cantSplit/>
        </w:trPr>
        <w:tc>
          <w:tcPr>
            <w:tcW w:w="2268" w:type="dxa"/>
            <w:shd w:val="clear" w:color="auto" w:fill="auto"/>
          </w:tcPr>
          <w:p w:rsidR="001A196E" w:rsidRPr="00C53650" w:rsidRDefault="001A196E" w:rsidP="00FF3527">
            <w:pPr>
              <w:pStyle w:val="Tabletext"/>
              <w:tabs>
                <w:tab w:val="center" w:leader="dot" w:pos="2268"/>
              </w:tabs>
              <w:rPr>
                <w:sz w:val="16"/>
                <w:szCs w:val="16"/>
              </w:rPr>
            </w:pPr>
            <w:r w:rsidRPr="00C53650">
              <w:rPr>
                <w:sz w:val="16"/>
                <w:szCs w:val="16"/>
              </w:rPr>
              <w:t>s 84</w:t>
            </w:r>
            <w:r w:rsidR="009C76BB">
              <w:rPr>
                <w:sz w:val="16"/>
                <w:szCs w:val="16"/>
              </w:rPr>
              <w:noBreakHyphen/>
            </w:r>
            <w:r w:rsidRPr="00C53650">
              <w:rPr>
                <w:sz w:val="16"/>
                <w:szCs w:val="16"/>
              </w:rPr>
              <w:t>75</w:t>
            </w:r>
            <w:r w:rsidRPr="00C53650">
              <w:rPr>
                <w:sz w:val="16"/>
                <w:szCs w:val="16"/>
              </w:rPr>
              <w:tab/>
            </w:r>
          </w:p>
        </w:tc>
        <w:tc>
          <w:tcPr>
            <w:tcW w:w="4820" w:type="dxa"/>
            <w:shd w:val="clear" w:color="auto" w:fill="auto"/>
          </w:tcPr>
          <w:p w:rsidR="001A196E" w:rsidRPr="00C53650" w:rsidRDefault="0089773D" w:rsidP="00FF3527">
            <w:pPr>
              <w:pStyle w:val="Tabletext"/>
              <w:rPr>
                <w:sz w:val="16"/>
                <w:szCs w:val="16"/>
              </w:rPr>
            </w:pPr>
            <w:r w:rsidRPr="00C53650">
              <w:rPr>
                <w:sz w:val="16"/>
                <w:szCs w:val="16"/>
              </w:rPr>
              <w:t>ad No 77, 2017</w:t>
            </w:r>
          </w:p>
        </w:tc>
      </w:tr>
      <w:tr w:rsidR="001A196E" w:rsidRPr="00C53650" w:rsidTr="00FF3527">
        <w:trPr>
          <w:cantSplit/>
        </w:trPr>
        <w:tc>
          <w:tcPr>
            <w:tcW w:w="2268" w:type="dxa"/>
            <w:shd w:val="clear" w:color="auto" w:fill="auto"/>
          </w:tcPr>
          <w:p w:rsidR="001A196E" w:rsidRPr="00C53650" w:rsidRDefault="001A196E" w:rsidP="00FF3527">
            <w:pPr>
              <w:pStyle w:val="Tabletext"/>
              <w:tabs>
                <w:tab w:val="center" w:leader="dot" w:pos="2268"/>
              </w:tabs>
              <w:rPr>
                <w:sz w:val="16"/>
                <w:szCs w:val="16"/>
              </w:rPr>
            </w:pPr>
            <w:r w:rsidRPr="00C53650">
              <w:rPr>
                <w:sz w:val="16"/>
                <w:szCs w:val="16"/>
              </w:rPr>
              <w:t>s 84</w:t>
            </w:r>
            <w:r w:rsidR="009C76BB">
              <w:rPr>
                <w:sz w:val="16"/>
                <w:szCs w:val="16"/>
              </w:rPr>
              <w:noBreakHyphen/>
            </w:r>
            <w:r w:rsidRPr="00C53650">
              <w:rPr>
                <w:sz w:val="16"/>
                <w:szCs w:val="16"/>
              </w:rPr>
              <w:t>77</w:t>
            </w:r>
            <w:r w:rsidRPr="00C53650">
              <w:rPr>
                <w:sz w:val="16"/>
                <w:szCs w:val="16"/>
              </w:rPr>
              <w:tab/>
            </w:r>
          </w:p>
        </w:tc>
        <w:tc>
          <w:tcPr>
            <w:tcW w:w="4820" w:type="dxa"/>
            <w:shd w:val="clear" w:color="auto" w:fill="auto"/>
          </w:tcPr>
          <w:p w:rsidR="001A196E" w:rsidRPr="00C53650" w:rsidRDefault="0089773D" w:rsidP="00FF3527">
            <w:pPr>
              <w:pStyle w:val="Tabletext"/>
              <w:rPr>
                <w:sz w:val="16"/>
                <w:szCs w:val="16"/>
              </w:rPr>
            </w:pPr>
            <w:r w:rsidRPr="00C53650">
              <w:rPr>
                <w:sz w:val="16"/>
                <w:szCs w:val="16"/>
              </w:rPr>
              <w:t>ad No 77, 2017</w:t>
            </w:r>
          </w:p>
        </w:tc>
      </w:tr>
      <w:tr w:rsidR="001A196E" w:rsidRPr="00C53650" w:rsidTr="00FF3527">
        <w:trPr>
          <w:cantSplit/>
        </w:trPr>
        <w:tc>
          <w:tcPr>
            <w:tcW w:w="2268" w:type="dxa"/>
            <w:shd w:val="clear" w:color="auto" w:fill="auto"/>
          </w:tcPr>
          <w:p w:rsidR="001A196E" w:rsidRPr="00C53650" w:rsidRDefault="001A196E" w:rsidP="00FF3527">
            <w:pPr>
              <w:pStyle w:val="Tabletext"/>
              <w:tabs>
                <w:tab w:val="center" w:leader="dot" w:pos="2268"/>
              </w:tabs>
              <w:rPr>
                <w:sz w:val="16"/>
                <w:szCs w:val="16"/>
              </w:rPr>
            </w:pPr>
            <w:r w:rsidRPr="00C53650">
              <w:rPr>
                <w:sz w:val="16"/>
                <w:szCs w:val="16"/>
              </w:rPr>
              <w:t>s 84</w:t>
            </w:r>
            <w:r w:rsidR="009C76BB">
              <w:rPr>
                <w:sz w:val="16"/>
                <w:szCs w:val="16"/>
              </w:rPr>
              <w:noBreakHyphen/>
            </w:r>
            <w:r w:rsidRPr="00C53650">
              <w:rPr>
                <w:sz w:val="16"/>
                <w:szCs w:val="16"/>
              </w:rPr>
              <w:t>79</w:t>
            </w:r>
            <w:r w:rsidRPr="00C53650">
              <w:rPr>
                <w:sz w:val="16"/>
                <w:szCs w:val="16"/>
              </w:rPr>
              <w:tab/>
            </w:r>
          </w:p>
        </w:tc>
        <w:tc>
          <w:tcPr>
            <w:tcW w:w="4820" w:type="dxa"/>
            <w:shd w:val="clear" w:color="auto" w:fill="auto"/>
          </w:tcPr>
          <w:p w:rsidR="001A196E" w:rsidRPr="00C53650" w:rsidRDefault="0089773D" w:rsidP="00FF3527">
            <w:pPr>
              <w:pStyle w:val="Tabletext"/>
              <w:rPr>
                <w:sz w:val="16"/>
                <w:szCs w:val="16"/>
              </w:rPr>
            </w:pPr>
            <w:r w:rsidRPr="00C53650">
              <w:rPr>
                <w:sz w:val="16"/>
                <w:szCs w:val="16"/>
              </w:rPr>
              <w:t>ad No 77, 2017</w:t>
            </w:r>
          </w:p>
        </w:tc>
      </w:tr>
      <w:tr w:rsidR="001A196E" w:rsidRPr="00C53650" w:rsidTr="00FF3527">
        <w:trPr>
          <w:cantSplit/>
        </w:trPr>
        <w:tc>
          <w:tcPr>
            <w:tcW w:w="2268" w:type="dxa"/>
            <w:shd w:val="clear" w:color="auto" w:fill="auto"/>
          </w:tcPr>
          <w:p w:rsidR="001A196E" w:rsidRPr="00C53650" w:rsidRDefault="001A196E" w:rsidP="00FF3527">
            <w:pPr>
              <w:pStyle w:val="Tabletext"/>
              <w:tabs>
                <w:tab w:val="center" w:leader="dot" w:pos="2268"/>
              </w:tabs>
              <w:rPr>
                <w:sz w:val="16"/>
                <w:szCs w:val="16"/>
              </w:rPr>
            </w:pPr>
            <w:r w:rsidRPr="00C53650">
              <w:rPr>
                <w:sz w:val="16"/>
                <w:szCs w:val="16"/>
              </w:rPr>
              <w:t>s 84</w:t>
            </w:r>
            <w:r w:rsidR="009C76BB">
              <w:rPr>
                <w:sz w:val="16"/>
                <w:szCs w:val="16"/>
              </w:rPr>
              <w:noBreakHyphen/>
            </w:r>
            <w:r w:rsidRPr="00C53650">
              <w:rPr>
                <w:sz w:val="16"/>
                <w:szCs w:val="16"/>
              </w:rPr>
              <w:t>81</w:t>
            </w:r>
            <w:r w:rsidRPr="00C53650">
              <w:rPr>
                <w:sz w:val="16"/>
                <w:szCs w:val="16"/>
              </w:rPr>
              <w:tab/>
            </w:r>
          </w:p>
        </w:tc>
        <w:tc>
          <w:tcPr>
            <w:tcW w:w="4820" w:type="dxa"/>
            <w:shd w:val="clear" w:color="auto" w:fill="auto"/>
          </w:tcPr>
          <w:p w:rsidR="001A196E" w:rsidRPr="00C53650" w:rsidRDefault="0089773D" w:rsidP="00FF3527">
            <w:pPr>
              <w:pStyle w:val="Tabletext"/>
              <w:rPr>
                <w:sz w:val="16"/>
                <w:szCs w:val="16"/>
              </w:rPr>
            </w:pPr>
            <w:r w:rsidRPr="00C53650">
              <w:rPr>
                <w:sz w:val="16"/>
                <w:szCs w:val="16"/>
              </w:rPr>
              <w:t>ad No 77, 2017</w:t>
            </w:r>
          </w:p>
        </w:tc>
      </w:tr>
      <w:tr w:rsidR="001A196E" w:rsidRPr="00C53650" w:rsidTr="00FF3527">
        <w:trPr>
          <w:cantSplit/>
        </w:trPr>
        <w:tc>
          <w:tcPr>
            <w:tcW w:w="2268" w:type="dxa"/>
            <w:shd w:val="clear" w:color="auto" w:fill="auto"/>
          </w:tcPr>
          <w:p w:rsidR="001A196E" w:rsidRPr="00C53650" w:rsidRDefault="001A196E" w:rsidP="00FF3527">
            <w:pPr>
              <w:pStyle w:val="Tabletext"/>
              <w:tabs>
                <w:tab w:val="center" w:leader="dot" w:pos="2268"/>
              </w:tabs>
              <w:rPr>
                <w:sz w:val="16"/>
                <w:szCs w:val="16"/>
              </w:rPr>
            </w:pPr>
            <w:r w:rsidRPr="00C53650">
              <w:rPr>
                <w:sz w:val="16"/>
                <w:szCs w:val="16"/>
              </w:rPr>
              <w:t>s 84</w:t>
            </w:r>
            <w:r w:rsidR="009C76BB">
              <w:rPr>
                <w:sz w:val="16"/>
                <w:szCs w:val="16"/>
              </w:rPr>
              <w:noBreakHyphen/>
            </w:r>
            <w:r w:rsidRPr="00C53650">
              <w:rPr>
                <w:sz w:val="16"/>
                <w:szCs w:val="16"/>
              </w:rPr>
              <w:t>83</w:t>
            </w:r>
            <w:r w:rsidRPr="00C53650">
              <w:rPr>
                <w:sz w:val="16"/>
                <w:szCs w:val="16"/>
              </w:rPr>
              <w:tab/>
            </w:r>
          </w:p>
        </w:tc>
        <w:tc>
          <w:tcPr>
            <w:tcW w:w="4820" w:type="dxa"/>
            <w:shd w:val="clear" w:color="auto" w:fill="auto"/>
          </w:tcPr>
          <w:p w:rsidR="001A196E" w:rsidRPr="00C53650" w:rsidRDefault="0089773D" w:rsidP="00FF3527">
            <w:pPr>
              <w:pStyle w:val="Tabletext"/>
              <w:rPr>
                <w:sz w:val="16"/>
                <w:szCs w:val="16"/>
              </w:rPr>
            </w:pPr>
            <w:r w:rsidRPr="00C53650">
              <w:rPr>
                <w:sz w:val="16"/>
                <w:szCs w:val="16"/>
              </w:rPr>
              <w:t>ad No 77, 2017</w:t>
            </w:r>
          </w:p>
        </w:tc>
      </w:tr>
      <w:tr w:rsidR="001A196E" w:rsidRPr="00C53650" w:rsidTr="00FF3527">
        <w:trPr>
          <w:cantSplit/>
        </w:trPr>
        <w:tc>
          <w:tcPr>
            <w:tcW w:w="2268" w:type="dxa"/>
            <w:shd w:val="clear" w:color="auto" w:fill="auto"/>
          </w:tcPr>
          <w:p w:rsidR="001A196E" w:rsidRPr="00C53650" w:rsidRDefault="001A196E" w:rsidP="00FF3527">
            <w:pPr>
              <w:pStyle w:val="Tabletext"/>
              <w:tabs>
                <w:tab w:val="center" w:leader="dot" w:pos="2268"/>
              </w:tabs>
              <w:rPr>
                <w:sz w:val="16"/>
                <w:szCs w:val="16"/>
              </w:rPr>
            </w:pPr>
            <w:r w:rsidRPr="00C53650">
              <w:rPr>
                <w:sz w:val="16"/>
                <w:szCs w:val="16"/>
              </w:rPr>
              <w:t>s 84</w:t>
            </w:r>
            <w:r w:rsidR="009C76BB">
              <w:rPr>
                <w:sz w:val="16"/>
                <w:szCs w:val="16"/>
              </w:rPr>
              <w:noBreakHyphen/>
            </w:r>
            <w:r w:rsidRPr="00C53650">
              <w:rPr>
                <w:sz w:val="16"/>
                <w:szCs w:val="16"/>
              </w:rPr>
              <w:t>85</w:t>
            </w:r>
            <w:r w:rsidRPr="00C53650">
              <w:rPr>
                <w:sz w:val="16"/>
                <w:szCs w:val="16"/>
              </w:rPr>
              <w:tab/>
            </w:r>
          </w:p>
        </w:tc>
        <w:tc>
          <w:tcPr>
            <w:tcW w:w="4820" w:type="dxa"/>
            <w:shd w:val="clear" w:color="auto" w:fill="auto"/>
          </w:tcPr>
          <w:p w:rsidR="001A196E" w:rsidRPr="00C53650" w:rsidRDefault="0089773D" w:rsidP="00FF3527">
            <w:pPr>
              <w:pStyle w:val="Tabletext"/>
              <w:rPr>
                <w:sz w:val="16"/>
                <w:szCs w:val="16"/>
              </w:rPr>
            </w:pPr>
            <w:r w:rsidRPr="00C53650">
              <w:rPr>
                <w:sz w:val="16"/>
                <w:szCs w:val="16"/>
              </w:rPr>
              <w:t>ad No 77, 2017</w:t>
            </w:r>
          </w:p>
        </w:tc>
      </w:tr>
      <w:tr w:rsidR="001A196E" w:rsidRPr="00C53650" w:rsidTr="00FF3527">
        <w:trPr>
          <w:cantSplit/>
        </w:trPr>
        <w:tc>
          <w:tcPr>
            <w:tcW w:w="2268" w:type="dxa"/>
            <w:shd w:val="clear" w:color="auto" w:fill="auto"/>
          </w:tcPr>
          <w:p w:rsidR="001A196E" w:rsidRPr="00C53650" w:rsidRDefault="001A196E" w:rsidP="00FF3527">
            <w:pPr>
              <w:pStyle w:val="Tabletext"/>
              <w:tabs>
                <w:tab w:val="center" w:leader="dot" w:pos="2268"/>
              </w:tabs>
              <w:rPr>
                <w:sz w:val="16"/>
                <w:szCs w:val="16"/>
              </w:rPr>
            </w:pPr>
            <w:r w:rsidRPr="00C53650">
              <w:rPr>
                <w:sz w:val="16"/>
                <w:szCs w:val="16"/>
              </w:rPr>
              <w:t>s 84</w:t>
            </w:r>
            <w:r w:rsidR="009C76BB">
              <w:rPr>
                <w:sz w:val="16"/>
                <w:szCs w:val="16"/>
              </w:rPr>
              <w:noBreakHyphen/>
            </w:r>
            <w:r w:rsidRPr="00C53650">
              <w:rPr>
                <w:sz w:val="16"/>
                <w:szCs w:val="16"/>
              </w:rPr>
              <w:t>87</w:t>
            </w:r>
            <w:r w:rsidRPr="00C53650">
              <w:rPr>
                <w:sz w:val="16"/>
                <w:szCs w:val="16"/>
              </w:rPr>
              <w:tab/>
            </w:r>
          </w:p>
        </w:tc>
        <w:tc>
          <w:tcPr>
            <w:tcW w:w="4820" w:type="dxa"/>
            <w:shd w:val="clear" w:color="auto" w:fill="auto"/>
          </w:tcPr>
          <w:p w:rsidR="001A196E" w:rsidRPr="00C53650" w:rsidRDefault="0089773D" w:rsidP="00FF3527">
            <w:pPr>
              <w:pStyle w:val="Tabletext"/>
              <w:rPr>
                <w:sz w:val="16"/>
                <w:szCs w:val="16"/>
              </w:rPr>
            </w:pPr>
            <w:r w:rsidRPr="00C53650">
              <w:rPr>
                <w:sz w:val="16"/>
                <w:szCs w:val="16"/>
              </w:rPr>
              <w:t>ad No 77, 2017</w:t>
            </w:r>
          </w:p>
        </w:tc>
      </w:tr>
      <w:tr w:rsidR="001A196E" w:rsidRPr="00C53650" w:rsidTr="00FF3527">
        <w:trPr>
          <w:cantSplit/>
        </w:trPr>
        <w:tc>
          <w:tcPr>
            <w:tcW w:w="2268" w:type="dxa"/>
            <w:shd w:val="clear" w:color="auto" w:fill="auto"/>
          </w:tcPr>
          <w:p w:rsidR="001A196E" w:rsidRPr="00C53650" w:rsidRDefault="001A196E" w:rsidP="00FF3527">
            <w:pPr>
              <w:pStyle w:val="Tabletext"/>
              <w:tabs>
                <w:tab w:val="center" w:leader="dot" w:pos="2268"/>
              </w:tabs>
              <w:rPr>
                <w:sz w:val="16"/>
                <w:szCs w:val="16"/>
              </w:rPr>
            </w:pPr>
            <w:r w:rsidRPr="00C53650">
              <w:rPr>
                <w:sz w:val="16"/>
                <w:szCs w:val="16"/>
              </w:rPr>
              <w:t>s 84</w:t>
            </w:r>
            <w:r w:rsidR="009C76BB">
              <w:rPr>
                <w:sz w:val="16"/>
                <w:szCs w:val="16"/>
              </w:rPr>
              <w:noBreakHyphen/>
            </w:r>
            <w:r w:rsidRPr="00C53650">
              <w:rPr>
                <w:sz w:val="16"/>
                <w:szCs w:val="16"/>
              </w:rPr>
              <w:t>89</w:t>
            </w:r>
            <w:r w:rsidRPr="00C53650">
              <w:rPr>
                <w:sz w:val="16"/>
                <w:szCs w:val="16"/>
              </w:rPr>
              <w:tab/>
            </w:r>
          </w:p>
        </w:tc>
        <w:tc>
          <w:tcPr>
            <w:tcW w:w="4820" w:type="dxa"/>
            <w:shd w:val="clear" w:color="auto" w:fill="auto"/>
          </w:tcPr>
          <w:p w:rsidR="001A196E" w:rsidRPr="00C53650" w:rsidRDefault="0089773D" w:rsidP="00FF3527">
            <w:pPr>
              <w:pStyle w:val="Tabletext"/>
              <w:rPr>
                <w:sz w:val="16"/>
                <w:szCs w:val="16"/>
              </w:rPr>
            </w:pPr>
            <w:r w:rsidRPr="00C53650">
              <w:rPr>
                <w:sz w:val="16"/>
                <w:szCs w:val="16"/>
              </w:rPr>
              <w:t>ad No 77, 2017</w:t>
            </w:r>
          </w:p>
        </w:tc>
      </w:tr>
      <w:tr w:rsidR="001A196E" w:rsidRPr="00C53650" w:rsidTr="00FF3527">
        <w:trPr>
          <w:cantSplit/>
        </w:trPr>
        <w:tc>
          <w:tcPr>
            <w:tcW w:w="2268" w:type="dxa"/>
            <w:shd w:val="clear" w:color="auto" w:fill="auto"/>
          </w:tcPr>
          <w:p w:rsidR="001A196E" w:rsidRPr="00C53650" w:rsidRDefault="001A196E" w:rsidP="00FF3527">
            <w:pPr>
              <w:pStyle w:val="Tabletext"/>
              <w:tabs>
                <w:tab w:val="center" w:leader="dot" w:pos="2268"/>
              </w:tabs>
              <w:rPr>
                <w:sz w:val="16"/>
                <w:szCs w:val="16"/>
              </w:rPr>
            </w:pPr>
            <w:r w:rsidRPr="00C53650">
              <w:rPr>
                <w:sz w:val="16"/>
                <w:szCs w:val="16"/>
              </w:rPr>
              <w:t>s 84</w:t>
            </w:r>
            <w:r w:rsidR="009C76BB">
              <w:rPr>
                <w:sz w:val="16"/>
                <w:szCs w:val="16"/>
              </w:rPr>
              <w:noBreakHyphen/>
            </w:r>
            <w:r w:rsidRPr="00C53650">
              <w:rPr>
                <w:sz w:val="16"/>
                <w:szCs w:val="16"/>
              </w:rPr>
              <w:t>91</w:t>
            </w:r>
            <w:r w:rsidRPr="00C53650">
              <w:rPr>
                <w:sz w:val="16"/>
                <w:szCs w:val="16"/>
              </w:rPr>
              <w:tab/>
            </w:r>
          </w:p>
        </w:tc>
        <w:tc>
          <w:tcPr>
            <w:tcW w:w="4820" w:type="dxa"/>
            <w:shd w:val="clear" w:color="auto" w:fill="auto"/>
          </w:tcPr>
          <w:p w:rsidR="001A196E" w:rsidRPr="00C53650" w:rsidRDefault="0089773D" w:rsidP="00FF3527">
            <w:pPr>
              <w:pStyle w:val="Tabletext"/>
              <w:rPr>
                <w:sz w:val="16"/>
                <w:szCs w:val="16"/>
              </w:rPr>
            </w:pPr>
            <w:r w:rsidRPr="00C53650">
              <w:rPr>
                <w:sz w:val="16"/>
                <w:szCs w:val="16"/>
              </w:rPr>
              <w:t>ad No 77, 2017</w:t>
            </w:r>
          </w:p>
        </w:tc>
      </w:tr>
      <w:tr w:rsidR="001A196E" w:rsidRPr="00C53650" w:rsidTr="00FF3527">
        <w:trPr>
          <w:cantSplit/>
        </w:trPr>
        <w:tc>
          <w:tcPr>
            <w:tcW w:w="2268" w:type="dxa"/>
            <w:shd w:val="clear" w:color="auto" w:fill="auto"/>
          </w:tcPr>
          <w:p w:rsidR="001A196E" w:rsidRPr="00C53650" w:rsidRDefault="001A196E" w:rsidP="00FF3527">
            <w:pPr>
              <w:pStyle w:val="Tabletext"/>
              <w:tabs>
                <w:tab w:val="center" w:leader="dot" w:pos="2268"/>
              </w:tabs>
              <w:rPr>
                <w:sz w:val="16"/>
                <w:szCs w:val="16"/>
              </w:rPr>
            </w:pPr>
            <w:r w:rsidRPr="00C53650">
              <w:rPr>
                <w:sz w:val="16"/>
                <w:szCs w:val="16"/>
              </w:rPr>
              <w:t>s 84</w:t>
            </w:r>
            <w:r w:rsidR="009C76BB">
              <w:rPr>
                <w:sz w:val="16"/>
                <w:szCs w:val="16"/>
              </w:rPr>
              <w:noBreakHyphen/>
            </w:r>
            <w:r w:rsidRPr="00C53650">
              <w:rPr>
                <w:sz w:val="16"/>
                <w:szCs w:val="16"/>
              </w:rPr>
              <w:t>93</w:t>
            </w:r>
            <w:r w:rsidRPr="00C53650">
              <w:rPr>
                <w:sz w:val="16"/>
                <w:szCs w:val="16"/>
              </w:rPr>
              <w:tab/>
            </w:r>
          </w:p>
        </w:tc>
        <w:tc>
          <w:tcPr>
            <w:tcW w:w="4820" w:type="dxa"/>
            <w:shd w:val="clear" w:color="auto" w:fill="auto"/>
          </w:tcPr>
          <w:p w:rsidR="001A196E" w:rsidRPr="00C53650" w:rsidRDefault="0089773D" w:rsidP="00FF3527">
            <w:pPr>
              <w:pStyle w:val="Tabletext"/>
              <w:rPr>
                <w:sz w:val="16"/>
                <w:szCs w:val="16"/>
              </w:rPr>
            </w:pPr>
            <w:r w:rsidRPr="00C53650">
              <w:rPr>
                <w:sz w:val="16"/>
                <w:szCs w:val="16"/>
              </w:rPr>
              <w:t>ad No 77, 2017</w:t>
            </w:r>
          </w:p>
        </w:tc>
      </w:tr>
      <w:tr w:rsidR="00FF3527" w:rsidRPr="00C53650" w:rsidTr="00FF3527">
        <w:trPr>
          <w:cantSplit/>
        </w:trPr>
        <w:tc>
          <w:tcPr>
            <w:tcW w:w="2268" w:type="dxa"/>
            <w:shd w:val="clear" w:color="auto" w:fill="auto"/>
          </w:tcPr>
          <w:p w:rsidR="00FF3527" w:rsidRPr="00C53650" w:rsidRDefault="00FF3527" w:rsidP="00B66457">
            <w:pPr>
              <w:pStyle w:val="Tabletext"/>
              <w:tabs>
                <w:tab w:val="center" w:leader="dot" w:pos="2268"/>
              </w:tabs>
              <w:rPr>
                <w:b/>
                <w:sz w:val="16"/>
                <w:szCs w:val="16"/>
              </w:rPr>
            </w:pPr>
            <w:r w:rsidRPr="00C53650">
              <w:rPr>
                <w:b/>
                <w:sz w:val="16"/>
                <w:szCs w:val="16"/>
              </w:rPr>
              <w:t>Subdivision</w:t>
            </w:r>
            <w:r w:rsidR="00A31CA5" w:rsidRPr="00C53650">
              <w:rPr>
                <w:b/>
                <w:sz w:val="16"/>
                <w:szCs w:val="16"/>
              </w:rPr>
              <w:t> </w:t>
            </w:r>
            <w:r w:rsidRPr="00C53650">
              <w:rPr>
                <w:b/>
                <w:sz w:val="16"/>
                <w:szCs w:val="16"/>
              </w:rPr>
              <w:t>84</w:t>
            </w:r>
            <w:r w:rsidR="009C76BB">
              <w:rPr>
                <w:b/>
                <w:sz w:val="16"/>
                <w:szCs w:val="16"/>
              </w:rPr>
              <w:noBreakHyphen/>
            </w:r>
            <w:r w:rsidR="00F84268" w:rsidRPr="00C53650">
              <w:rPr>
                <w:b/>
                <w:sz w:val="16"/>
                <w:szCs w:val="16"/>
              </w:rPr>
              <w:t>D</w:t>
            </w:r>
          </w:p>
        </w:tc>
        <w:tc>
          <w:tcPr>
            <w:tcW w:w="4820" w:type="dxa"/>
            <w:shd w:val="clear" w:color="auto" w:fill="auto"/>
          </w:tcPr>
          <w:p w:rsidR="00FF3527" w:rsidRPr="00C53650" w:rsidRDefault="00FF3527" w:rsidP="00FF3527">
            <w:pPr>
              <w:pStyle w:val="Tabletext"/>
              <w:rPr>
                <w:sz w:val="16"/>
                <w:szCs w:val="16"/>
              </w:rPr>
            </w:pPr>
          </w:p>
        </w:tc>
      </w:tr>
      <w:tr w:rsidR="00FF3527" w:rsidRPr="00C53650" w:rsidTr="00FF3527">
        <w:trPr>
          <w:cantSplit/>
        </w:trPr>
        <w:tc>
          <w:tcPr>
            <w:tcW w:w="2268" w:type="dxa"/>
            <w:shd w:val="clear" w:color="auto" w:fill="auto"/>
          </w:tcPr>
          <w:p w:rsidR="00FF3527" w:rsidRPr="00C53650" w:rsidRDefault="00FF3527" w:rsidP="00DD7628">
            <w:pPr>
              <w:pStyle w:val="Tabletext"/>
              <w:tabs>
                <w:tab w:val="center" w:leader="dot" w:pos="2268"/>
              </w:tabs>
              <w:rPr>
                <w:sz w:val="16"/>
                <w:szCs w:val="16"/>
              </w:rPr>
            </w:pPr>
            <w:r w:rsidRPr="00C53650">
              <w:rPr>
                <w:sz w:val="16"/>
                <w:szCs w:val="16"/>
              </w:rPr>
              <w:t>Subdivision</w:t>
            </w:r>
            <w:r w:rsidR="00A31CA5" w:rsidRPr="00C53650">
              <w:rPr>
                <w:sz w:val="16"/>
                <w:szCs w:val="16"/>
              </w:rPr>
              <w:t> </w:t>
            </w:r>
            <w:r w:rsidRPr="00C53650">
              <w:rPr>
                <w:sz w:val="16"/>
                <w:szCs w:val="16"/>
              </w:rPr>
              <w:t>84</w:t>
            </w:r>
            <w:r w:rsidR="009C76BB">
              <w:rPr>
                <w:sz w:val="16"/>
                <w:szCs w:val="16"/>
              </w:rPr>
              <w:noBreakHyphen/>
            </w:r>
            <w:r w:rsidRPr="00C53650">
              <w:rPr>
                <w:sz w:val="16"/>
                <w:szCs w:val="16"/>
              </w:rPr>
              <w:t>C</w:t>
            </w:r>
            <w:r w:rsidR="00FA1C8E" w:rsidRPr="00C53650">
              <w:rPr>
                <w:sz w:val="16"/>
                <w:szCs w:val="16"/>
              </w:rPr>
              <w:t xml:space="preserve"> heading</w:t>
            </w:r>
            <w:r w:rsidRPr="00C53650">
              <w:rPr>
                <w:sz w:val="16"/>
                <w:szCs w:val="16"/>
              </w:rPr>
              <w:tab/>
            </w:r>
          </w:p>
        </w:tc>
        <w:tc>
          <w:tcPr>
            <w:tcW w:w="4820" w:type="dxa"/>
            <w:shd w:val="clear" w:color="auto" w:fill="auto"/>
          </w:tcPr>
          <w:p w:rsidR="00FF3527" w:rsidRPr="00C53650" w:rsidRDefault="00FA1C8E" w:rsidP="00FA1C8E">
            <w:pPr>
              <w:pStyle w:val="Tabletext"/>
              <w:rPr>
                <w:sz w:val="16"/>
                <w:szCs w:val="16"/>
              </w:rPr>
            </w:pPr>
            <w:r w:rsidRPr="00C53650">
              <w:rPr>
                <w:sz w:val="16"/>
                <w:szCs w:val="16"/>
              </w:rPr>
              <w:t>rs and renum</w:t>
            </w:r>
            <w:r w:rsidR="00FF3527" w:rsidRPr="00C53650">
              <w:rPr>
                <w:sz w:val="16"/>
                <w:szCs w:val="16"/>
              </w:rPr>
              <w:t xml:space="preserve"> No </w:t>
            </w:r>
            <w:r w:rsidRPr="00C53650">
              <w:rPr>
                <w:sz w:val="16"/>
                <w:szCs w:val="16"/>
              </w:rPr>
              <w:t>77, 2017</w:t>
            </w:r>
          </w:p>
        </w:tc>
      </w:tr>
      <w:tr w:rsidR="00FA1C8E" w:rsidRPr="00C53650" w:rsidTr="00FF3527">
        <w:trPr>
          <w:cantSplit/>
        </w:trPr>
        <w:tc>
          <w:tcPr>
            <w:tcW w:w="2268" w:type="dxa"/>
            <w:shd w:val="clear" w:color="auto" w:fill="auto"/>
          </w:tcPr>
          <w:p w:rsidR="00FA1C8E" w:rsidRPr="00C53650" w:rsidRDefault="00FA1C8E" w:rsidP="007009CB">
            <w:pPr>
              <w:pStyle w:val="Tabletext"/>
              <w:tabs>
                <w:tab w:val="center" w:leader="dot" w:pos="2268"/>
              </w:tabs>
              <w:rPr>
                <w:sz w:val="16"/>
                <w:szCs w:val="16"/>
              </w:rPr>
            </w:pPr>
            <w:r w:rsidRPr="00C53650">
              <w:rPr>
                <w:sz w:val="16"/>
                <w:szCs w:val="16"/>
              </w:rPr>
              <w:t>Subdivision</w:t>
            </w:r>
            <w:r w:rsidR="00A31CA5" w:rsidRPr="00C53650">
              <w:rPr>
                <w:sz w:val="16"/>
                <w:szCs w:val="16"/>
              </w:rPr>
              <w:t> </w:t>
            </w:r>
            <w:r w:rsidRPr="00C53650">
              <w:rPr>
                <w:sz w:val="16"/>
                <w:szCs w:val="16"/>
              </w:rPr>
              <w:t>84</w:t>
            </w:r>
            <w:r w:rsidR="009C76BB">
              <w:rPr>
                <w:sz w:val="16"/>
                <w:szCs w:val="16"/>
              </w:rPr>
              <w:noBreakHyphen/>
            </w:r>
            <w:r w:rsidRPr="00C53650">
              <w:rPr>
                <w:sz w:val="16"/>
                <w:szCs w:val="16"/>
              </w:rPr>
              <w:t>C</w:t>
            </w:r>
            <w:r w:rsidRPr="00C53650">
              <w:rPr>
                <w:sz w:val="16"/>
                <w:szCs w:val="16"/>
              </w:rPr>
              <w:tab/>
            </w:r>
          </w:p>
        </w:tc>
        <w:tc>
          <w:tcPr>
            <w:tcW w:w="4820" w:type="dxa"/>
            <w:shd w:val="clear" w:color="auto" w:fill="auto"/>
          </w:tcPr>
          <w:p w:rsidR="00FA1C8E" w:rsidRPr="00C53650" w:rsidRDefault="00FA1C8E" w:rsidP="007009CB">
            <w:pPr>
              <w:pStyle w:val="Tabletext"/>
              <w:rPr>
                <w:sz w:val="16"/>
                <w:szCs w:val="16"/>
              </w:rPr>
            </w:pPr>
            <w:r w:rsidRPr="00C53650">
              <w:rPr>
                <w:sz w:val="16"/>
                <w:szCs w:val="16"/>
              </w:rPr>
              <w:t>ad No 52, 2016</w:t>
            </w:r>
          </w:p>
        </w:tc>
      </w:tr>
      <w:tr w:rsidR="00FA1C8E" w:rsidRPr="00C53650" w:rsidTr="00FF3527">
        <w:trPr>
          <w:cantSplit/>
        </w:trPr>
        <w:tc>
          <w:tcPr>
            <w:tcW w:w="2268" w:type="dxa"/>
            <w:shd w:val="clear" w:color="auto" w:fill="auto"/>
          </w:tcPr>
          <w:p w:rsidR="00FA1C8E" w:rsidRPr="00C53650" w:rsidRDefault="00FA1C8E" w:rsidP="00010949">
            <w:pPr>
              <w:pStyle w:val="Tabletext"/>
              <w:tabs>
                <w:tab w:val="center" w:leader="dot" w:pos="2268"/>
              </w:tabs>
              <w:rPr>
                <w:sz w:val="16"/>
                <w:szCs w:val="16"/>
              </w:rPr>
            </w:pPr>
            <w:r w:rsidRPr="00C53650">
              <w:rPr>
                <w:sz w:val="16"/>
                <w:szCs w:val="16"/>
              </w:rPr>
              <w:t>Subdivision</w:t>
            </w:r>
            <w:r w:rsidR="00A31CA5" w:rsidRPr="00C53650">
              <w:rPr>
                <w:sz w:val="16"/>
                <w:szCs w:val="16"/>
              </w:rPr>
              <w:t> </w:t>
            </w:r>
            <w:r w:rsidRPr="00C53650">
              <w:rPr>
                <w:sz w:val="16"/>
                <w:szCs w:val="16"/>
              </w:rPr>
              <w:t>84</w:t>
            </w:r>
            <w:r w:rsidR="009C76BB">
              <w:rPr>
                <w:sz w:val="16"/>
                <w:szCs w:val="16"/>
              </w:rPr>
              <w:noBreakHyphen/>
            </w:r>
            <w:r w:rsidRPr="00C53650">
              <w:rPr>
                <w:sz w:val="16"/>
                <w:szCs w:val="16"/>
              </w:rPr>
              <w:t>D heading</w:t>
            </w:r>
            <w:r w:rsidR="0052738E" w:rsidRPr="00C53650">
              <w:rPr>
                <w:sz w:val="16"/>
                <w:szCs w:val="16"/>
              </w:rPr>
              <w:br/>
            </w:r>
            <w:r w:rsidRPr="00C53650">
              <w:rPr>
                <w:sz w:val="16"/>
                <w:szCs w:val="16"/>
              </w:rPr>
              <w:t>(prev Subdivision</w:t>
            </w:r>
            <w:r w:rsidR="00A31CA5" w:rsidRPr="00C53650">
              <w:rPr>
                <w:sz w:val="16"/>
                <w:szCs w:val="16"/>
              </w:rPr>
              <w:t> </w:t>
            </w:r>
            <w:r w:rsidRPr="00C53650">
              <w:rPr>
                <w:sz w:val="16"/>
                <w:szCs w:val="16"/>
              </w:rPr>
              <w:t>84</w:t>
            </w:r>
            <w:r w:rsidR="009C76BB">
              <w:rPr>
                <w:sz w:val="16"/>
                <w:szCs w:val="16"/>
              </w:rPr>
              <w:noBreakHyphen/>
            </w:r>
            <w:r w:rsidRPr="00C53650">
              <w:rPr>
                <w:sz w:val="16"/>
                <w:szCs w:val="16"/>
              </w:rPr>
              <w:t>C</w:t>
            </w:r>
            <w:r w:rsidR="0052738E" w:rsidRPr="00C53650">
              <w:rPr>
                <w:sz w:val="16"/>
                <w:szCs w:val="16"/>
              </w:rPr>
              <w:br/>
            </w:r>
            <w:r w:rsidRPr="00C53650">
              <w:rPr>
                <w:sz w:val="16"/>
                <w:szCs w:val="16"/>
              </w:rPr>
              <w:t>heading)</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84</w:t>
            </w:r>
            <w:r w:rsidR="009C76BB">
              <w:rPr>
                <w:sz w:val="16"/>
                <w:szCs w:val="16"/>
              </w:rPr>
              <w:noBreakHyphen/>
            </w:r>
            <w:r w:rsidRPr="00C53650">
              <w:rPr>
                <w:sz w:val="16"/>
                <w:szCs w:val="16"/>
              </w:rPr>
              <w:t>95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52, 2016</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rs No 77, 2017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84</w:t>
            </w:r>
            <w:r w:rsidR="009C76BB">
              <w:rPr>
                <w:sz w:val="16"/>
                <w:szCs w:val="16"/>
              </w:rPr>
              <w:noBreakHyphen/>
            </w:r>
            <w:r w:rsidRPr="00C53650">
              <w:rPr>
                <w:sz w:val="16"/>
                <w:szCs w:val="16"/>
              </w:rPr>
              <w:t>100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52, 2016</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84</w:t>
            </w:r>
            <w:r w:rsidR="009C76BB">
              <w:rPr>
                <w:sz w:val="16"/>
                <w:szCs w:val="16"/>
              </w:rPr>
              <w:noBreakHyphen/>
            </w:r>
            <w:r w:rsidRPr="00C53650">
              <w:rPr>
                <w:sz w:val="16"/>
                <w:szCs w:val="16"/>
              </w:rPr>
              <w:t>105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77, 2017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Subdivision</w:t>
            </w:r>
            <w:r w:rsidR="00A31CA5" w:rsidRPr="00C53650">
              <w:rPr>
                <w:sz w:val="16"/>
                <w:szCs w:val="16"/>
              </w:rPr>
              <w:t> </w:t>
            </w:r>
            <w:r w:rsidRPr="00C53650">
              <w:rPr>
                <w:sz w:val="16"/>
                <w:szCs w:val="16"/>
              </w:rPr>
              <w:t>84</w:t>
            </w:r>
            <w:r w:rsidR="009C76BB">
              <w:rPr>
                <w:sz w:val="16"/>
                <w:szCs w:val="16"/>
              </w:rPr>
              <w:noBreakHyphen/>
            </w:r>
            <w:r w:rsidRPr="00C53650">
              <w:rPr>
                <w:sz w:val="16"/>
                <w:szCs w:val="16"/>
              </w:rPr>
              <w:t>D</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52, 2016</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rep No 77, 2017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84</w:t>
            </w:r>
            <w:r w:rsidR="009C76BB">
              <w:rPr>
                <w:sz w:val="16"/>
                <w:szCs w:val="16"/>
              </w:rPr>
              <w:noBreakHyphen/>
            </w:r>
            <w:r w:rsidRPr="00C53650">
              <w:rPr>
                <w:sz w:val="16"/>
                <w:szCs w:val="16"/>
              </w:rPr>
              <w:t>135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52, 2016</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rep No 77, 2017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84</w:t>
            </w:r>
            <w:r w:rsidR="009C76BB">
              <w:rPr>
                <w:sz w:val="16"/>
                <w:szCs w:val="16"/>
              </w:rPr>
              <w:noBreakHyphen/>
            </w:r>
            <w:r w:rsidRPr="00C53650">
              <w:rPr>
                <w:sz w:val="16"/>
                <w:szCs w:val="16"/>
              </w:rPr>
              <w:t>140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52, 2016</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rep No 77, 2017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84</w:t>
            </w:r>
            <w:r w:rsidR="009C76BB">
              <w:rPr>
                <w:sz w:val="16"/>
                <w:szCs w:val="16"/>
              </w:rPr>
              <w:noBreakHyphen/>
            </w:r>
            <w:r w:rsidRPr="00C53650">
              <w:rPr>
                <w:sz w:val="16"/>
                <w:szCs w:val="16"/>
              </w:rPr>
              <w:t>145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52, 2016</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rep No 77, 2017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84</w:t>
            </w:r>
            <w:r w:rsidR="009C76BB">
              <w:rPr>
                <w:sz w:val="16"/>
                <w:szCs w:val="16"/>
              </w:rPr>
              <w:noBreakHyphen/>
            </w:r>
            <w:r w:rsidRPr="00C53650">
              <w:rPr>
                <w:sz w:val="16"/>
                <w:szCs w:val="16"/>
              </w:rPr>
              <w:t>150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52, 2016</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rep No 77, 2017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84</w:t>
            </w:r>
            <w:r w:rsidR="009C76BB">
              <w:rPr>
                <w:sz w:val="16"/>
                <w:szCs w:val="16"/>
              </w:rPr>
              <w:noBreakHyphen/>
            </w:r>
            <w:r w:rsidRPr="00C53650">
              <w:rPr>
                <w:sz w:val="16"/>
                <w:szCs w:val="16"/>
              </w:rPr>
              <w:t>155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52, 2016</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rep No 77, 2017</w:t>
            </w:r>
          </w:p>
        </w:tc>
      </w:tr>
      <w:tr w:rsidR="00FA1C8E" w:rsidRPr="00C53650" w:rsidTr="00FF3527">
        <w:trPr>
          <w:cantSplit/>
        </w:trPr>
        <w:tc>
          <w:tcPr>
            <w:tcW w:w="2268" w:type="dxa"/>
            <w:shd w:val="clear" w:color="auto" w:fill="auto"/>
          </w:tcPr>
          <w:p w:rsidR="00FA1C8E" w:rsidRPr="00C53650" w:rsidRDefault="00FA1C8E" w:rsidP="00FF3527">
            <w:pPr>
              <w:pStyle w:val="Tabletext"/>
              <w:rPr>
                <w:sz w:val="16"/>
                <w:szCs w:val="16"/>
              </w:rPr>
            </w:pPr>
            <w:r w:rsidRPr="00C53650">
              <w:rPr>
                <w:b/>
                <w:bCs/>
                <w:sz w:val="16"/>
                <w:szCs w:val="16"/>
              </w:rPr>
              <w:t>Division</w:t>
            </w:r>
            <w:r w:rsidR="00A31CA5" w:rsidRPr="00C53650">
              <w:rPr>
                <w:b/>
                <w:bCs/>
                <w:sz w:val="16"/>
                <w:szCs w:val="16"/>
              </w:rPr>
              <w:t> </w:t>
            </w:r>
            <w:r w:rsidRPr="00C53650">
              <w:rPr>
                <w:b/>
                <w:bCs/>
                <w:sz w:val="16"/>
                <w:szCs w:val="16"/>
              </w:rPr>
              <w:t>85</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Division</w:t>
            </w:r>
            <w:r w:rsidR="00A31CA5" w:rsidRPr="00C53650">
              <w:rPr>
                <w:sz w:val="16"/>
                <w:szCs w:val="16"/>
              </w:rPr>
              <w:t> </w:t>
            </w:r>
            <w:r w:rsidRPr="00C53650">
              <w:rPr>
                <w:sz w:val="16"/>
                <w:szCs w:val="16"/>
              </w:rPr>
              <w:t>85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85</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 2, 2015</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85</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177, 1999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 2, 2015; No 52, 2016</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85</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b/>
                <w:sz w:val="16"/>
                <w:szCs w:val="16"/>
              </w:rPr>
            </w:pPr>
            <w:r w:rsidRPr="00C53650">
              <w:rPr>
                <w:b/>
                <w:sz w:val="16"/>
                <w:szCs w:val="16"/>
              </w:rPr>
              <w:t>Division</w:t>
            </w:r>
            <w:r w:rsidR="00A31CA5" w:rsidRPr="00C53650">
              <w:rPr>
                <w:b/>
                <w:sz w:val="16"/>
                <w:szCs w:val="16"/>
              </w:rPr>
              <w:t> </w:t>
            </w:r>
            <w:r w:rsidRPr="00C53650">
              <w:rPr>
                <w:b/>
                <w:sz w:val="16"/>
                <w:szCs w:val="16"/>
              </w:rPr>
              <w:t>86</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Division</w:t>
            </w:r>
            <w:r w:rsidR="00A31CA5" w:rsidRPr="00C53650">
              <w:rPr>
                <w:sz w:val="16"/>
                <w:szCs w:val="16"/>
              </w:rPr>
              <w:t> </w:t>
            </w:r>
            <w:r w:rsidRPr="00C53650">
              <w:rPr>
                <w:sz w:val="16"/>
                <w:szCs w:val="16"/>
              </w:rPr>
              <w:t>86</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76, 2017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86</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76, 2017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86</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76, 2017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86</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76, 2017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86</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76, 2017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86</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76, 2017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86</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76, 2017</w:t>
            </w:r>
          </w:p>
        </w:tc>
      </w:tr>
      <w:tr w:rsidR="00FA1C8E" w:rsidRPr="00C53650" w:rsidTr="00FF3527">
        <w:trPr>
          <w:cantSplit/>
        </w:trPr>
        <w:tc>
          <w:tcPr>
            <w:tcW w:w="2268" w:type="dxa"/>
            <w:shd w:val="clear" w:color="auto" w:fill="auto"/>
          </w:tcPr>
          <w:p w:rsidR="00FA1C8E" w:rsidRPr="00C53650" w:rsidRDefault="00FA1C8E" w:rsidP="00FF3527">
            <w:pPr>
              <w:pStyle w:val="Tabletext"/>
              <w:rPr>
                <w:sz w:val="16"/>
                <w:szCs w:val="16"/>
              </w:rPr>
            </w:pPr>
            <w:r w:rsidRPr="00C53650">
              <w:rPr>
                <w:b/>
                <w:sz w:val="16"/>
                <w:szCs w:val="16"/>
              </w:rPr>
              <w:t>Division</w:t>
            </w:r>
            <w:r w:rsidR="00A31CA5" w:rsidRPr="00C53650">
              <w:rPr>
                <w:b/>
                <w:sz w:val="16"/>
                <w:szCs w:val="16"/>
              </w:rPr>
              <w:t> </w:t>
            </w:r>
            <w:r w:rsidRPr="00C53650">
              <w:rPr>
                <w:b/>
                <w:sz w:val="16"/>
                <w:szCs w:val="16"/>
              </w:rPr>
              <w:t>87</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87</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w:t>
            </w:r>
            <w:r w:rsidR="0052738E" w:rsidRPr="00C53650">
              <w:rPr>
                <w:sz w:val="16"/>
                <w:szCs w:val="16"/>
              </w:rPr>
              <w:t>m</w:t>
            </w:r>
            <w:r w:rsidRPr="00C53650">
              <w:rPr>
                <w:sz w:val="16"/>
                <w:szCs w:val="16"/>
              </w:rPr>
              <w:t>. No.</w:t>
            </w:r>
            <w:r w:rsidR="00A31CA5" w:rsidRPr="00C53650">
              <w:rPr>
                <w:sz w:val="16"/>
                <w:szCs w:val="16"/>
              </w:rPr>
              <w:t> </w:t>
            </w:r>
            <w:r w:rsidRPr="00C53650">
              <w:rPr>
                <w:sz w:val="16"/>
                <w:szCs w:val="16"/>
              </w:rPr>
              <w:t>97, 2008</w:t>
            </w:r>
          </w:p>
        </w:tc>
      </w:tr>
      <w:tr w:rsidR="00FA1C8E" w:rsidRPr="00C53650" w:rsidTr="00FF3527">
        <w:trPr>
          <w:cantSplit/>
        </w:trPr>
        <w:tc>
          <w:tcPr>
            <w:tcW w:w="2268" w:type="dxa"/>
            <w:shd w:val="clear" w:color="auto" w:fill="auto"/>
          </w:tcPr>
          <w:p w:rsidR="00FA1C8E" w:rsidRPr="00C53650" w:rsidRDefault="00FA1C8E" w:rsidP="00FF3527">
            <w:pPr>
              <w:pStyle w:val="Tabletext"/>
              <w:rPr>
                <w:sz w:val="16"/>
                <w:szCs w:val="16"/>
              </w:rPr>
            </w:pPr>
            <w:r w:rsidRPr="00C53650">
              <w:rPr>
                <w:b/>
                <w:sz w:val="16"/>
                <w:szCs w:val="16"/>
              </w:rPr>
              <w:t>Division</w:t>
            </w:r>
            <w:r w:rsidR="00A31CA5" w:rsidRPr="00C53650">
              <w:rPr>
                <w:b/>
                <w:sz w:val="16"/>
                <w:szCs w:val="16"/>
              </w:rPr>
              <w:t> </w:t>
            </w:r>
            <w:r w:rsidRPr="00C53650">
              <w:rPr>
                <w:b/>
                <w:sz w:val="16"/>
                <w:szCs w:val="16"/>
              </w:rPr>
              <w:t>93</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Division</w:t>
            </w:r>
            <w:r w:rsidR="00A31CA5" w:rsidRPr="00C53650">
              <w:rPr>
                <w:sz w:val="16"/>
                <w:szCs w:val="16"/>
              </w:rPr>
              <w:t> </w:t>
            </w:r>
            <w:r w:rsidRPr="00C53650">
              <w:rPr>
                <w:sz w:val="16"/>
                <w:szCs w:val="16"/>
              </w:rPr>
              <w:t>93</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rep. No.</w:t>
            </w:r>
            <w:r w:rsidR="00A31CA5" w:rsidRPr="00C53650">
              <w:rPr>
                <w:sz w:val="16"/>
                <w:szCs w:val="16"/>
              </w:rPr>
              <w:t> </w:t>
            </w:r>
            <w:r w:rsidRPr="00C53650">
              <w:rPr>
                <w:sz w:val="16"/>
                <w:szCs w:val="16"/>
              </w:rPr>
              <w:t>156, 2000</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20, 2010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93</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rep. No.</w:t>
            </w:r>
            <w:r w:rsidR="00A31CA5" w:rsidRPr="00C53650">
              <w:rPr>
                <w:sz w:val="16"/>
                <w:szCs w:val="16"/>
              </w:rPr>
              <w:t> </w:t>
            </w:r>
            <w:r w:rsidRPr="00C53650">
              <w:rPr>
                <w:sz w:val="16"/>
                <w:szCs w:val="16"/>
              </w:rPr>
              <w:t>156, 2000</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20, 2010</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rs. No.</w:t>
            </w:r>
            <w:r w:rsidR="00A31CA5" w:rsidRPr="00C53650">
              <w:rPr>
                <w:sz w:val="16"/>
                <w:szCs w:val="16"/>
              </w:rPr>
              <w:t> </w:t>
            </w:r>
            <w:r w:rsidRPr="00C53650">
              <w:rPr>
                <w:sz w:val="16"/>
                <w:szCs w:val="16"/>
              </w:rPr>
              <w:t>39, 2012</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 39, 2012</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93</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rep. No.</w:t>
            </w:r>
            <w:r w:rsidR="00A31CA5" w:rsidRPr="00C53650">
              <w:rPr>
                <w:sz w:val="16"/>
                <w:szCs w:val="16"/>
              </w:rPr>
              <w:t> </w:t>
            </w:r>
            <w:r w:rsidRPr="00C53650">
              <w:rPr>
                <w:sz w:val="16"/>
                <w:szCs w:val="16"/>
              </w:rPr>
              <w:t>156, 2000</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20, 2010</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rs. No.</w:t>
            </w:r>
            <w:r w:rsidR="00A31CA5" w:rsidRPr="00C53650">
              <w:rPr>
                <w:sz w:val="16"/>
                <w:szCs w:val="16"/>
              </w:rPr>
              <w:t> </w:t>
            </w:r>
            <w:r w:rsidRPr="00C53650">
              <w:rPr>
                <w:sz w:val="16"/>
                <w:szCs w:val="16"/>
              </w:rPr>
              <w:t>39, 2012</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93</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rep. No.</w:t>
            </w:r>
            <w:r w:rsidR="00A31CA5" w:rsidRPr="00C53650">
              <w:rPr>
                <w:sz w:val="16"/>
                <w:szCs w:val="16"/>
              </w:rPr>
              <w:t> </w:t>
            </w:r>
            <w:r w:rsidRPr="00C53650">
              <w:rPr>
                <w:sz w:val="16"/>
                <w:szCs w:val="16"/>
              </w:rPr>
              <w:t>156, 2000</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20, 2010</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39, 2012</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93</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A1C8E" w:rsidRPr="00C53650" w:rsidRDefault="00FA1C8E" w:rsidP="00FF3527">
            <w:pPr>
              <w:pStyle w:val="Tabletext"/>
              <w:rPr>
                <w:kern w:val="28"/>
                <w:sz w:val="16"/>
                <w:szCs w:val="16"/>
              </w:rPr>
            </w:pPr>
            <w:r w:rsidRPr="00C53650">
              <w:rPr>
                <w:sz w:val="16"/>
                <w:szCs w:val="16"/>
              </w:rPr>
              <w:t>rep No 156, 2000</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kern w:val="28"/>
                <w:sz w:val="16"/>
                <w:szCs w:val="16"/>
              </w:rPr>
            </w:pPr>
            <w:r w:rsidRPr="00C53650">
              <w:rPr>
                <w:sz w:val="16"/>
                <w:szCs w:val="16"/>
              </w:rPr>
              <w:t>ad No 20, 2010</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 39, 2012</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rs No 21, 2015</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93</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rep. No.</w:t>
            </w:r>
            <w:r w:rsidR="00A31CA5" w:rsidRPr="00C53650">
              <w:rPr>
                <w:sz w:val="16"/>
                <w:szCs w:val="16"/>
              </w:rPr>
              <w:t> </w:t>
            </w:r>
            <w:r w:rsidRPr="00C53650">
              <w:rPr>
                <w:sz w:val="16"/>
                <w:szCs w:val="16"/>
              </w:rPr>
              <w:t>156, 2000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93</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176, 1999</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rep. No.</w:t>
            </w:r>
            <w:r w:rsidR="00A31CA5" w:rsidRPr="00C53650">
              <w:rPr>
                <w:sz w:val="16"/>
                <w:szCs w:val="16"/>
              </w:rPr>
              <w:t> </w:t>
            </w:r>
            <w:r w:rsidRPr="00C53650">
              <w:rPr>
                <w:sz w:val="16"/>
                <w:szCs w:val="16"/>
              </w:rPr>
              <w:t>156, 2000</w:t>
            </w:r>
          </w:p>
        </w:tc>
      </w:tr>
      <w:tr w:rsidR="00FA1C8E" w:rsidRPr="00C53650" w:rsidTr="00FF3527">
        <w:trPr>
          <w:cantSplit/>
        </w:trPr>
        <w:tc>
          <w:tcPr>
            <w:tcW w:w="2268" w:type="dxa"/>
            <w:shd w:val="clear" w:color="auto" w:fill="auto"/>
          </w:tcPr>
          <w:p w:rsidR="00FA1C8E" w:rsidRPr="00C53650" w:rsidRDefault="00FA1C8E" w:rsidP="00FF3527">
            <w:pPr>
              <w:pStyle w:val="Tabletext"/>
              <w:rPr>
                <w:sz w:val="16"/>
                <w:szCs w:val="16"/>
              </w:rPr>
            </w:pPr>
            <w:r w:rsidRPr="00C53650">
              <w:rPr>
                <w:b/>
                <w:bCs/>
                <w:sz w:val="16"/>
                <w:szCs w:val="16"/>
              </w:rPr>
              <w:t>Division</w:t>
            </w:r>
            <w:r w:rsidR="00A31CA5" w:rsidRPr="00C53650">
              <w:rPr>
                <w:b/>
                <w:bCs/>
                <w:sz w:val="16"/>
                <w:szCs w:val="16"/>
              </w:rPr>
              <w:t> </w:t>
            </w:r>
            <w:r w:rsidRPr="00C53650">
              <w:rPr>
                <w:b/>
                <w:bCs/>
                <w:sz w:val="16"/>
                <w:szCs w:val="16"/>
              </w:rPr>
              <w:t>96</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bCs/>
                <w:sz w:val="16"/>
                <w:szCs w:val="16"/>
              </w:rPr>
            </w:pPr>
            <w:r w:rsidRPr="00C53650">
              <w:rPr>
                <w:bCs/>
                <w:sz w:val="16"/>
                <w:szCs w:val="16"/>
              </w:rPr>
              <w:t>Division</w:t>
            </w:r>
            <w:r w:rsidR="00A31CA5" w:rsidRPr="00C53650">
              <w:rPr>
                <w:bCs/>
                <w:sz w:val="16"/>
                <w:szCs w:val="16"/>
              </w:rPr>
              <w:t> </w:t>
            </w:r>
            <w:r w:rsidRPr="00C53650">
              <w:rPr>
                <w:bCs/>
                <w:sz w:val="16"/>
                <w:szCs w:val="16"/>
              </w:rPr>
              <w:t>96 heading</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 2, 2015</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bCs/>
                <w:sz w:val="16"/>
                <w:szCs w:val="16"/>
              </w:rPr>
            </w:pPr>
            <w:r w:rsidRPr="00C53650">
              <w:rPr>
                <w:bCs/>
                <w:sz w:val="16"/>
                <w:szCs w:val="16"/>
              </w:rPr>
              <w:t>s 96</w:t>
            </w:r>
            <w:r w:rsidR="009C76BB">
              <w:rPr>
                <w:sz w:val="16"/>
                <w:szCs w:val="16"/>
              </w:rPr>
              <w:noBreakHyphen/>
            </w:r>
            <w:r w:rsidRPr="00C53650">
              <w:rPr>
                <w:bCs/>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 2, 2015</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96</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  177, 1999; No 2, 2015</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bCs/>
                <w:sz w:val="16"/>
                <w:szCs w:val="16"/>
              </w:rPr>
            </w:pPr>
            <w:r w:rsidRPr="00C53650">
              <w:rPr>
                <w:bCs/>
                <w:sz w:val="16"/>
                <w:szCs w:val="16"/>
              </w:rPr>
              <w:t>s 96</w:t>
            </w:r>
            <w:r w:rsidR="009C76BB">
              <w:rPr>
                <w:sz w:val="16"/>
                <w:szCs w:val="16"/>
              </w:rPr>
              <w:noBreakHyphen/>
            </w:r>
            <w:r w:rsidRPr="00C53650">
              <w:rPr>
                <w:bCs/>
                <w:sz w:val="16"/>
                <w:szCs w:val="16"/>
              </w:rPr>
              <w:t>10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 2, 2015</w:t>
            </w:r>
          </w:p>
        </w:tc>
      </w:tr>
      <w:tr w:rsidR="00FA1C8E" w:rsidRPr="00C53650" w:rsidTr="00FF3527">
        <w:trPr>
          <w:cantSplit/>
        </w:trPr>
        <w:tc>
          <w:tcPr>
            <w:tcW w:w="2268" w:type="dxa"/>
            <w:shd w:val="clear" w:color="auto" w:fill="auto"/>
          </w:tcPr>
          <w:p w:rsidR="00FA1C8E" w:rsidRPr="00C53650" w:rsidRDefault="009C76BB" w:rsidP="00290D3A">
            <w:pPr>
              <w:pStyle w:val="Tabletext"/>
              <w:keepNext/>
              <w:rPr>
                <w:sz w:val="16"/>
                <w:szCs w:val="16"/>
              </w:rPr>
            </w:pPr>
            <w:r>
              <w:rPr>
                <w:b/>
                <w:bCs/>
                <w:sz w:val="16"/>
                <w:szCs w:val="16"/>
              </w:rPr>
              <w:t>Division 1</w:t>
            </w:r>
            <w:r w:rsidR="00FA1C8E" w:rsidRPr="00C53650">
              <w:rPr>
                <w:b/>
                <w:bCs/>
                <w:sz w:val="16"/>
                <w:szCs w:val="16"/>
              </w:rPr>
              <w:t>00</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9C76BB" w:rsidP="00FF3527">
            <w:pPr>
              <w:pStyle w:val="Tabletext"/>
              <w:tabs>
                <w:tab w:val="center" w:leader="dot" w:pos="2268"/>
              </w:tabs>
              <w:rPr>
                <w:sz w:val="16"/>
                <w:szCs w:val="16"/>
              </w:rPr>
            </w:pPr>
            <w:r>
              <w:rPr>
                <w:sz w:val="16"/>
                <w:szCs w:val="16"/>
              </w:rPr>
              <w:t>Division 1</w:t>
            </w:r>
            <w:r w:rsidR="00FA1C8E" w:rsidRPr="00C53650">
              <w:rPr>
                <w:sz w:val="16"/>
                <w:szCs w:val="16"/>
              </w:rPr>
              <w:t>00</w:t>
            </w:r>
            <w:r w:rsidR="00FA1C8E"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100</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32, 2006; No.</w:t>
            </w:r>
            <w:r w:rsidR="00A31CA5" w:rsidRPr="00C53650">
              <w:rPr>
                <w:sz w:val="16"/>
                <w:szCs w:val="16"/>
              </w:rPr>
              <w:t> </w:t>
            </w:r>
            <w:r w:rsidRPr="00C53650">
              <w:rPr>
                <w:sz w:val="16"/>
                <w:szCs w:val="16"/>
              </w:rPr>
              <w:t>75, 2012</w:t>
            </w:r>
          </w:p>
        </w:tc>
      </w:tr>
      <w:tr w:rsidR="00FA1C8E" w:rsidRPr="00C53650" w:rsidTr="00FF3527">
        <w:trPr>
          <w:cantSplit/>
        </w:trPr>
        <w:tc>
          <w:tcPr>
            <w:tcW w:w="2268" w:type="dxa"/>
            <w:shd w:val="clear" w:color="auto" w:fill="auto"/>
          </w:tcPr>
          <w:p w:rsidR="00FA1C8E" w:rsidRPr="00C53650" w:rsidRDefault="00FA1C8E" w:rsidP="007009CB">
            <w:pPr>
              <w:pStyle w:val="Tabletext"/>
              <w:tabs>
                <w:tab w:val="center" w:leader="dot" w:pos="2268"/>
              </w:tabs>
              <w:rPr>
                <w:sz w:val="16"/>
                <w:szCs w:val="16"/>
              </w:rPr>
            </w:pPr>
            <w:r w:rsidRPr="00C53650">
              <w:rPr>
                <w:sz w:val="16"/>
                <w:szCs w:val="16"/>
              </w:rPr>
              <w:t>s 100</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7009CB">
            <w:pPr>
              <w:pStyle w:val="Tabletext"/>
              <w:rPr>
                <w:sz w:val="16"/>
                <w:szCs w:val="16"/>
              </w:rPr>
            </w:pPr>
            <w:r w:rsidRPr="00C53650">
              <w:rPr>
                <w:sz w:val="16"/>
                <w:szCs w:val="16"/>
              </w:rPr>
              <w:t>ad No</w:t>
            </w:r>
            <w:r w:rsidR="00C42606" w:rsidRPr="00C53650">
              <w:rPr>
                <w:sz w:val="16"/>
                <w:szCs w:val="16"/>
              </w:rPr>
              <w:t> </w:t>
            </w:r>
            <w:r w:rsidRPr="00C53650">
              <w:rPr>
                <w:sz w:val="16"/>
                <w:szCs w:val="16"/>
              </w:rPr>
              <w:t>177, 1999</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7009CB">
            <w:pPr>
              <w:pStyle w:val="Tabletext"/>
              <w:rPr>
                <w:sz w:val="16"/>
                <w:szCs w:val="16"/>
              </w:rPr>
            </w:pPr>
            <w:r w:rsidRPr="00C53650">
              <w:rPr>
                <w:sz w:val="16"/>
                <w:szCs w:val="16"/>
              </w:rPr>
              <w:t>am No</w:t>
            </w:r>
            <w:r w:rsidR="00C42606" w:rsidRPr="00C53650">
              <w:rPr>
                <w:sz w:val="16"/>
                <w:szCs w:val="16"/>
              </w:rPr>
              <w:t> </w:t>
            </w:r>
            <w:r w:rsidRPr="00C53650">
              <w:rPr>
                <w:sz w:val="16"/>
                <w:szCs w:val="16"/>
              </w:rPr>
              <w:t>32, 2006</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100</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32, 2006; No.</w:t>
            </w:r>
            <w:r w:rsidR="00A31CA5" w:rsidRPr="00C53650">
              <w:rPr>
                <w:sz w:val="16"/>
                <w:szCs w:val="16"/>
              </w:rPr>
              <w:t> </w:t>
            </w:r>
            <w:r w:rsidRPr="00C53650">
              <w:rPr>
                <w:sz w:val="16"/>
                <w:szCs w:val="16"/>
              </w:rPr>
              <w:t>75, 2012</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100</w:t>
            </w:r>
            <w:r w:rsidR="009C76BB">
              <w:rPr>
                <w:sz w:val="16"/>
                <w:szCs w:val="16"/>
              </w:rPr>
              <w:noBreakHyphen/>
            </w:r>
            <w:r w:rsidRPr="00C53650">
              <w:rPr>
                <w:sz w:val="16"/>
                <w:szCs w:val="16"/>
              </w:rPr>
              <w:t>12</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32, 2006</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100</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32, 2006</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100</w:t>
            </w:r>
            <w:r w:rsidR="009C76BB">
              <w:rPr>
                <w:sz w:val="16"/>
                <w:szCs w:val="16"/>
              </w:rPr>
              <w:noBreakHyphen/>
            </w:r>
            <w:r w:rsidRPr="00C53650">
              <w:rPr>
                <w:sz w:val="16"/>
                <w:szCs w:val="16"/>
              </w:rPr>
              <w:t>18</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32, 2006</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100</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177, 1999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 2, 2015</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100</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rs. No.</w:t>
            </w:r>
            <w:r w:rsidR="00A31CA5" w:rsidRPr="00C53650">
              <w:rPr>
                <w:sz w:val="16"/>
                <w:szCs w:val="16"/>
              </w:rPr>
              <w:t> </w:t>
            </w:r>
            <w:r w:rsidRPr="00C53650">
              <w:rPr>
                <w:sz w:val="16"/>
                <w:szCs w:val="16"/>
              </w:rPr>
              <w:t>32, 2006</w:t>
            </w:r>
          </w:p>
        </w:tc>
      </w:tr>
      <w:tr w:rsidR="00FA1C8E" w:rsidRPr="00C53650" w:rsidTr="00FF3527">
        <w:trPr>
          <w:cantSplit/>
        </w:trPr>
        <w:tc>
          <w:tcPr>
            <w:tcW w:w="2268" w:type="dxa"/>
            <w:shd w:val="clear" w:color="auto" w:fill="auto"/>
          </w:tcPr>
          <w:p w:rsidR="00FA1C8E" w:rsidRPr="00C53650" w:rsidRDefault="009C76BB" w:rsidP="00FF3527">
            <w:pPr>
              <w:pStyle w:val="Tabletext"/>
              <w:rPr>
                <w:sz w:val="16"/>
                <w:szCs w:val="16"/>
              </w:rPr>
            </w:pPr>
            <w:r>
              <w:rPr>
                <w:b/>
                <w:bCs/>
                <w:sz w:val="16"/>
                <w:szCs w:val="16"/>
              </w:rPr>
              <w:t>Division 1</w:t>
            </w:r>
            <w:r w:rsidR="00FA1C8E" w:rsidRPr="00C53650">
              <w:rPr>
                <w:b/>
                <w:bCs/>
                <w:sz w:val="16"/>
                <w:szCs w:val="16"/>
              </w:rPr>
              <w:t>05</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E16B11">
            <w:pPr>
              <w:pStyle w:val="Tabletext"/>
              <w:tabs>
                <w:tab w:val="center" w:leader="dot" w:pos="2268"/>
              </w:tabs>
              <w:rPr>
                <w:sz w:val="16"/>
                <w:szCs w:val="16"/>
              </w:rPr>
            </w:pPr>
            <w:r w:rsidRPr="00C53650">
              <w:rPr>
                <w:bCs/>
                <w:sz w:val="16"/>
                <w:szCs w:val="16"/>
              </w:rPr>
              <w:t>s 105</w:t>
            </w:r>
            <w:r w:rsidR="009C76BB">
              <w:rPr>
                <w:bCs/>
                <w:sz w:val="16"/>
                <w:szCs w:val="16"/>
              </w:rPr>
              <w:noBreakHyphen/>
            </w:r>
            <w:r w:rsidRPr="00C53650">
              <w:rPr>
                <w:bCs/>
                <w:sz w:val="16"/>
                <w:szCs w:val="16"/>
              </w:rPr>
              <w:t>1</w:t>
            </w:r>
            <w:r w:rsidRPr="00C53650">
              <w:rPr>
                <w:bCs/>
                <w:sz w:val="16"/>
                <w:szCs w:val="16"/>
              </w:rPr>
              <w:tab/>
            </w:r>
          </w:p>
        </w:tc>
        <w:tc>
          <w:tcPr>
            <w:tcW w:w="4820" w:type="dxa"/>
            <w:shd w:val="clear" w:color="auto" w:fill="auto"/>
          </w:tcPr>
          <w:p w:rsidR="00FA1C8E" w:rsidRPr="00C53650" w:rsidRDefault="00E16B11" w:rsidP="00E16B11">
            <w:pPr>
              <w:pStyle w:val="Tabletext"/>
              <w:rPr>
                <w:sz w:val="16"/>
                <w:szCs w:val="16"/>
              </w:rPr>
            </w:pPr>
            <w:r w:rsidRPr="00C53650">
              <w:rPr>
                <w:sz w:val="16"/>
                <w:szCs w:val="16"/>
              </w:rPr>
              <w:t>am</w:t>
            </w:r>
            <w:r w:rsidR="00FA1C8E" w:rsidRPr="00C53650">
              <w:rPr>
                <w:sz w:val="16"/>
                <w:szCs w:val="16"/>
              </w:rPr>
              <w:t xml:space="preserve"> No</w:t>
            </w:r>
            <w:r w:rsidR="00C42606" w:rsidRPr="00C53650">
              <w:rPr>
                <w:sz w:val="16"/>
                <w:szCs w:val="16"/>
              </w:rPr>
              <w:t> </w:t>
            </w:r>
            <w:r w:rsidR="00FA1C8E" w:rsidRPr="00C53650">
              <w:rPr>
                <w:sz w:val="16"/>
                <w:szCs w:val="16"/>
              </w:rPr>
              <w:t>142, 2012</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105</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73, 2001</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105</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39, 2012</w:t>
            </w:r>
          </w:p>
        </w:tc>
      </w:tr>
      <w:tr w:rsidR="00FA1C8E" w:rsidRPr="00C53650" w:rsidTr="00FF3527">
        <w:trPr>
          <w:cantSplit/>
        </w:trPr>
        <w:tc>
          <w:tcPr>
            <w:tcW w:w="2268" w:type="dxa"/>
            <w:shd w:val="clear" w:color="auto" w:fill="auto"/>
          </w:tcPr>
          <w:p w:rsidR="00FA1C8E" w:rsidRPr="00C53650" w:rsidRDefault="009C76BB" w:rsidP="00FF3527">
            <w:pPr>
              <w:pStyle w:val="Tabletext"/>
              <w:rPr>
                <w:sz w:val="16"/>
                <w:szCs w:val="16"/>
              </w:rPr>
            </w:pPr>
            <w:r>
              <w:rPr>
                <w:b/>
                <w:bCs/>
                <w:sz w:val="16"/>
                <w:szCs w:val="16"/>
              </w:rPr>
              <w:t>Division 1</w:t>
            </w:r>
            <w:r w:rsidR="00FA1C8E" w:rsidRPr="00C53650">
              <w:rPr>
                <w:b/>
                <w:bCs/>
                <w:sz w:val="16"/>
                <w:szCs w:val="16"/>
              </w:rPr>
              <w:t>08</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108</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176, 1999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108</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  176, 1999; No 2, 2015</w:t>
            </w:r>
          </w:p>
        </w:tc>
      </w:tr>
      <w:tr w:rsidR="00FA1C8E" w:rsidRPr="00C53650" w:rsidTr="00FF3527">
        <w:trPr>
          <w:cantSplit/>
        </w:trPr>
        <w:tc>
          <w:tcPr>
            <w:tcW w:w="2268" w:type="dxa"/>
            <w:shd w:val="clear" w:color="auto" w:fill="auto"/>
          </w:tcPr>
          <w:p w:rsidR="00FA1C8E" w:rsidRPr="00C53650" w:rsidRDefault="009C76BB" w:rsidP="00FF3527">
            <w:pPr>
              <w:pStyle w:val="Tabletext"/>
              <w:rPr>
                <w:sz w:val="16"/>
                <w:szCs w:val="16"/>
              </w:rPr>
            </w:pPr>
            <w:r>
              <w:rPr>
                <w:b/>
                <w:bCs/>
                <w:sz w:val="16"/>
                <w:szCs w:val="16"/>
              </w:rPr>
              <w:t>Division 1</w:t>
            </w:r>
            <w:r w:rsidR="00FA1C8E" w:rsidRPr="00C53650">
              <w:rPr>
                <w:b/>
                <w:bCs/>
                <w:sz w:val="16"/>
                <w:szCs w:val="16"/>
              </w:rPr>
              <w:t>10</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9C76BB" w:rsidP="007009CB">
            <w:pPr>
              <w:pStyle w:val="Tabletext"/>
              <w:tabs>
                <w:tab w:val="center" w:leader="dot" w:pos="2268"/>
              </w:tabs>
              <w:rPr>
                <w:sz w:val="16"/>
                <w:szCs w:val="16"/>
              </w:rPr>
            </w:pPr>
            <w:r>
              <w:rPr>
                <w:sz w:val="16"/>
                <w:szCs w:val="16"/>
              </w:rPr>
              <w:t>Division 1</w:t>
            </w:r>
            <w:r w:rsidR="007009CB" w:rsidRPr="00C53650">
              <w:rPr>
                <w:sz w:val="16"/>
                <w:szCs w:val="16"/>
              </w:rPr>
              <w:t>10 heading</w:t>
            </w:r>
            <w:r w:rsidR="00FA1C8E" w:rsidRPr="00C53650">
              <w:rPr>
                <w:sz w:val="16"/>
                <w:szCs w:val="16"/>
              </w:rPr>
              <w:tab/>
            </w:r>
          </w:p>
        </w:tc>
        <w:tc>
          <w:tcPr>
            <w:tcW w:w="4820" w:type="dxa"/>
            <w:shd w:val="clear" w:color="auto" w:fill="auto"/>
          </w:tcPr>
          <w:p w:rsidR="00FA1C8E" w:rsidRPr="00C53650" w:rsidRDefault="00FA1C8E" w:rsidP="007009CB">
            <w:pPr>
              <w:pStyle w:val="Tabletext"/>
              <w:rPr>
                <w:sz w:val="16"/>
                <w:szCs w:val="16"/>
              </w:rPr>
            </w:pPr>
            <w:r w:rsidRPr="00C53650">
              <w:rPr>
                <w:sz w:val="16"/>
                <w:szCs w:val="16"/>
              </w:rPr>
              <w:t>rs No</w:t>
            </w:r>
            <w:r w:rsidR="00C42606" w:rsidRPr="00C53650">
              <w:rPr>
                <w:sz w:val="16"/>
                <w:szCs w:val="16"/>
              </w:rPr>
              <w:t> </w:t>
            </w:r>
            <w:r w:rsidRPr="00C53650">
              <w:rPr>
                <w:sz w:val="16"/>
                <w:szCs w:val="16"/>
              </w:rPr>
              <w:t>74, 2010</w:t>
            </w:r>
          </w:p>
        </w:tc>
      </w:tr>
      <w:tr w:rsidR="00FA1C8E" w:rsidRPr="00C53650" w:rsidTr="00FF3527">
        <w:trPr>
          <w:cantSplit/>
        </w:trPr>
        <w:tc>
          <w:tcPr>
            <w:tcW w:w="2268" w:type="dxa"/>
            <w:shd w:val="clear" w:color="auto" w:fill="auto"/>
          </w:tcPr>
          <w:p w:rsidR="00FA1C8E" w:rsidRPr="00C53650" w:rsidRDefault="009C76BB" w:rsidP="00FF3527">
            <w:pPr>
              <w:pStyle w:val="Tabletext"/>
              <w:tabs>
                <w:tab w:val="center" w:leader="dot" w:pos="2268"/>
              </w:tabs>
              <w:rPr>
                <w:sz w:val="16"/>
                <w:szCs w:val="16"/>
              </w:rPr>
            </w:pPr>
            <w:r>
              <w:rPr>
                <w:sz w:val="16"/>
                <w:szCs w:val="16"/>
              </w:rPr>
              <w:t>Division 1</w:t>
            </w:r>
            <w:r w:rsidR="00FA1C8E" w:rsidRPr="00C53650">
              <w:rPr>
                <w:sz w:val="16"/>
                <w:szCs w:val="16"/>
              </w:rPr>
              <w:t>10</w:t>
            </w:r>
            <w:r w:rsidR="00FA1C8E"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97, 2002</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110</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97, 2002</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74, 2010</w:t>
            </w:r>
          </w:p>
        </w:tc>
      </w:tr>
      <w:tr w:rsidR="00FA1C8E" w:rsidRPr="00C53650" w:rsidTr="00FF3527">
        <w:trPr>
          <w:cantSplit/>
        </w:trPr>
        <w:tc>
          <w:tcPr>
            <w:tcW w:w="2268" w:type="dxa"/>
            <w:shd w:val="clear" w:color="auto" w:fill="auto"/>
          </w:tcPr>
          <w:p w:rsidR="00FA1C8E" w:rsidRPr="00C53650" w:rsidRDefault="00FA1C8E" w:rsidP="00792B80">
            <w:pPr>
              <w:pStyle w:val="Tabletext"/>
              <w:keepNext/>
              <w:rPr>
                <w:sz w:val="16"/>
                <w:szCs w:val="16"/>
              </w:rPr>
            </w:pPr>
            <w:r w:rsidRPr="00C53650">
              <w:rPr>
                <w:b/>
                <w:sz w:val="16"/>
                <w:szCs w:val="16"/>
              </w:rPr>
              <w:t>Subdivision</w:t>
            </w:r>
            <w:r w:rsidR="00A31CA5" w:rsidRPr="00C53650">
              <w:rPr>
                <w:b/>
                <w:sz w:val="16"/>
                <w:szCs w:val="16"/>
              </w:rPr>
              <w:t> </w:t>
            </w:r>
            <w:r w:rsidRPr="00C53650">
              <w:rPr>
                <w:b/>
                <w:sz w:val="16"/>
                <w:szCs w:val="16"/>
              </w:rPr>
              <w:t>110</w:t>
            </w:r>
            <w:r w:rsidR="009C76BB">
              <w:rPr>
                <w:b/>
                <w:sz w:val="16"/>
                <w:szCs w:val="16"/>
              </w:rPr>
              <w:noBreakHyphen/>
            </w:r>
            <w:r w:rsidRPr="00C53650">
              <w:rPr>
                <w:b/>
                <w:sz w:val="16"/>
                <w:szCs w:val="16"/>
              </w:rPr>
              <w:t>A</w:t>
            </w:r>
          </w:p>
        </w:tc>
        <w:tc>
          <w:tcPr>
            <w:tcW w:w="4820" w:type="dxa"/>
            <w:shd w:val="clear" w:color="auto" w:fill="auto"/>
          </w:tcPr>
          <w:p w:rsidR="00FA1C8E" w:rsidRPr="00C53650" w:rsidRDefault="00FA1C8E" w:rsidP="00792B80">
            <w:pPr>
              <w:pStyle w:val="Tabletext"/>
              <w:keepNext/>
              <w:rPr>
                <w:sz w:val="16"/>
                <w:szCs w:val="16"/>
              </w:rPr>
            </w:pPr>
          </w:p>
        </w:tc>
      </w:tr>
      <w:tr w:rsidR="00FA1C8E" w:rsidRPr="00C53650" w:rsidTr="00FF3527">
        <w:trPr>
          <w:cantSplit/>
        </w:trPr>
        <w:tc>
          <w:tcPr>
            <w:tcW w:w="2268" w:type="dxa"/>
            <w:shd w:val="clear" w:color="auto" w:fill="auto"/>
          </w:tcPr>
          <w:p w:rsidR="00FA1C8E" w:rsidRPr="00C53650" w:rsidRDefault="00FE7ED1" w:rsidP="00FE7ED1">
            <w:pPr>
              <w:pStyle w:val="Tabletext"/>
              <w:tabs>
                <w:tab w:val="center" w:leader="dot" w:pos="2268"/>
              </w:tabs>
              <w:rPr>
                <w:sz w:val="16"/>
                <w:szCs w:val="16"/>
              </w:rPr>
            </w:pPr>
            <w:r w:rsidRPr="00C53650">
              <w:rPr>
                <w:sz w:val="16"/>
                <w:szCs w:val="16"/>
              </w:rPr>
              <w:t>Subdivision</w:t>
            </w:r>
            <w:r w:rsidR="00A31CA5" w:rsidRPr="00C53650">
              <w:rPr>
                <w:sz w:val="16"/>
                <w:szCs w:val="16"/>
              </w:rPr>
              <w:t> </w:t>
            </w:r>
            <w:r w:rsidRPr="00C53650">
              <w:rPr>
                <w:sz w:val="16"/>
                <w:szCs w:val="16"/>
              </w:rPr>
              <w:t>110</w:t>
            </w:r>
            <w:r w:rsidR="009C76BB">
              <w:rPr>
                <w:sz w:val="16"/>
                <w:szCs w:val="16"/>
              </w:rPr>
              <w:noBreakHyphen/>
            </w:r>
            <w:r w:rsidRPr="00C53650">
              <w:rPr>
                <w:sz w:val="16"/>
                <w:szCs w:val="16"/>
              </w:rPr>
              <w:t>A heading</w:t>
            </w:r>
            <w:r w:rsidR="00FA1C8E" w:rsidRPr="00C53650">
              <w:rPr>
                <w:sz w:val="16"/>
                <w:szCs w:val="16"/>
              </w:rPr>
              <w:tab/>
            </w:r>
          </w:p>
        </w:tc>
        <w:tc>
          <w:tcPr>
            <w:tcW w:w="4820" w:type="dxa"/>
            <w:shd w:val="clear" w:color="auto" w:fill="auto"/>
          </w:tcPr>
          <w:p w:rsidR="00FA1C8E" w:rsidRPr="00C53650" w:rsidRDefault="00FA1C8E" w:rsidP="00FE7ED1">
            <w:pPr>
              <w:pStyle w:val="Tabletext"/>
              <w:rPr>
                <w:sz w:val="16"/>
                <w:szCs w:val="16"/>
              </w:rPr>
            </w:pPr>
            <w:r w:rsidRPr="00C53650">
              <w:rPr>
                <w:sz w:val="16"/>
                <w:szCs w:val="16"/>
              </w:rPr>
              <w:t>ad No 74, 2010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110</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97, 2002</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110</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97, 2002</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rep. No.</w:t>
            </w:r>
            <w:r w:rsidR="00A31CA5" w:rsidRPr="00C53650">
              <w:rPr>
                <w:sz w:val="16"/>
                <w:szCs w:val="16"/>
              </w:rPr>
              <w:t> </w:t>
            </w:r>
            <w:r w:rsidRPr="00C53650">
              <w:rPr>
                <w:sz w:val="16"/>
                <w:szCs w:val="16"/>
              </w:rPr>
              <w:t>143, 2007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110</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101, 2004</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110</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101, 2004</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110</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101, 2004</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110</w:t>
            </w:r>
            <w:r w:rsidR="009C76BB">
              <w:rPr>
                <w:sz w:val="16"/>
                <w:szCs w:val="16"/>
              </w:rPr>
              <w:noBreakHyphen/>
            </w:r>
            <w:r w:rsidRPr="00C53650">
              <w:rPr>
                <w:sz w:val="16"/>
                <w:szCs w:val="16"/>
              </w:rPr>
              <w:t>30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101, 2004</w:t>
            </w:r>
          </w:p>
        </w:tc>
      </w:tr>
      <w:tr w:rsidR="00FA1C8E" w:rsidRPr="00C53650" w:rsidTr="00FF3527">
        <w:trPr>
          <w:cantSplit/>
        </w:trPr>
        <w:tc>
          <w:tcPr>
            <w:tcW w:w="2268" w:type="dxa"/>
            <w:shd w:val="clear" w:color="auto" w:fill="auto"/>
          </w:tcPr>
          <w:p w:rsidR="00FA1C8E" w:rsidRPr="00C53650" w:rsidRDefault="00FA1C8E"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110</w:t>
            </w:r>
            <w:r w:rsidR="009C76BB">
              <w:rPr>
                <w:b/>
                <w:bCs/>
                <w:sz w:val="16"/>
                <w:szCs w:val="16"/>
              </w:rPr>
              <w:noBreakHyphen/>
            </w:r>
            <w:r w:rsidRPr="00C53650">
              <w:rPr>
                <w:b/>
                <w:bCs/>
                <w:sz w:val="16"/>
                <w:szCs w:val="16"/>
              </w:rPr>
              <w:t>B</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E7ED1">
            <w:pPr>
              <w:pStyle w:val="Tabletext"/>
              <w:tabs>
                <w:tab w:val="center" w:leader="dot" w:pos="2268"/>
              </w:tabs>
              <w:rPr>
                <w:sz w:val="16"/>
                <w:szCs w:val="16"/>
              </w:rPr>
            </w:pPr>
            <w:r w:rsidRPr="00C53650">
              <w:rPr>
                <w:bCs/>
                <w:sz w:val="16"/>
                <w:szCs w:val="16"/>
              </w:rPr>
              <w:t>Subdiv</w:t>
            </w:r>
            <w:r w:rsidR="00FE7ED1" w:rsidRPr="00C53650">
              <w:rPr>
                <w:bCs/>
                <w:sz w:val="16"/>
                <w:szCs w:val="16"/>
              </w:rPr>
              <w:t>ision</w:t>
            </w:r>
            <w:r w:rsidR="00A31CA5" w:rsidRPr="00C53650">
              <w:rPr>
                <w:bCs/>
                <w:sz w:val="16"/>
                <w:szCs w:val="16"/>
              </w:rPr>
              <w:t> </w:t>
            </w:r>
            <w:r w:rsidRPr="00C53650">
              <w:rPr>
                <w:bCs/>
                <w:sz w:val="16"/>
                <w:szCs w:val="16"/>
              </w:rPr>
              <w:t>110</w:t>
            </w:r>
            <w:r w:rsidR="009C76BB">
              <w:rPr>
                <w:bCs/>
                <w:sz w:val="16"/>
                <w:szCs w:val="16"/>
              </w:rPr>
              <w:noBreakHyphen/>
            </w:r>
            <w:r w:rsidRPr="00C53650">
              <w:rPr>
                <w:bCs/>
                <w:sz w:val="16"/>
                <w:szCs w:val="16"/>
              </w:rPr>
              <w:t>B</w:t>
            </w:r>
            <w:r w:rsidRPr="00C53650">
              <w:rPr>
                <w:bCs/>
                <w:sz w:val="16"/>
                <w:szCs w:val="16"/>
              </w:rPr>
              <w:tab/>
            </w:r>
          </w:p>
        </w:tc>
        <w:tc>
          <w:tcPr>
            <w:tcW w:w="4820" w:type="dxa"/>
            <w:shd w:val="clear" w:color="auto" w:fill="auto"/>
          </w:tcPr>
          <w:p w:rsidR="00FA1C8E" w:rsidRPr="00C53650" w:rsidRDefault="00FA1C8E" w:rsidP="00FE7ED1">
            <w:pPr>
              <w:pStyle w:val="Tabletext"/>
              <w:rPr>
                <w:sz w:val="16"/>
                <w:szCs w:val="16"/>
              </w:rPr>
            </w:pPr>
            <w:r w:rsidRPr="00C53650">
              <w:rPr>
                <w:sz w:val="16"/>
                <w:szCs w:val="16"/>
              </w:rPr>
              <w:t>ad No 74, 2010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bCs/>
                <w:sz w:val="16"/>
                <w:szCs w:val="16"/>
              </w:rPr>
              <w:t>s. 110</w:t>
            </w:r>
            <w:r w:rsidR="009C76BB">
              <w:rPr>
                <w:bCs/>
                <w:sz w:val="16"/>
                <w:szCs w:val="16"/>
              </w:rPr>
              <w:noBreakHyphen/>
            </w:r>
            <w:r w:rsidRPr="00C53650">
              <w:rPr>
                <w:bCs/>
                <w:sz w:val="16"/>
                <w:szCs w:val="16"/>
              </w:rPr>
              <w:t>60</w:t>
            </w:r>
            <w:r w:rsidRPr="00C53650">
              <w:rPr>
                <w:bCs/>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74, 2010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bCs/>
                <w:sz w:val="16"/>
                <w:szCs w:val="16"/>
              </w:rPr>
              <w:t>s. 110</w:t>
            </w:r>
            <w:r w:rsidR="009C76BB">
              <w:rPr>
                <w:bCs/>
                <w:sz w:val="16"/>
                <w:szCs w:val="16"/>
              </w:rPr>
              <w:noBreakHyphen/>
            </w:r>
            <w:r w:rsidRPr="00C53650">
              <w:rPr>
                <w:bCs/>
                <w:sz w:val="16"/>
                <w:szCs w:val="16"/>
              </w:rPr>
              <w:t>65</w:t>
            </w:r>
            <w:r w:rsidRPr="00C53650">
              <w:rPr>
                <w:bCs/>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74, 2010</w:t>
            </w:r>
          </w:p>
        </w:tc>
      </w:tr>
      <w:tr w:rsidR="00FA1C8E" w:rsidRPr="00C53650" w:rsidTr="00FF3527">
        <w:trPr>
          <w:cantSplit/>
        </w:trPr>
        <w:tc>
          <w:tcPr>
            <w:tcW w:w="2268" w:type="dxa"/>
            <w:shd w:val="clear" w:color="auto" w:fill="auto"/>
          </w:tcPr>
          <w:p w:rsidR="00FA1C8E" w:rsidRPr="00C53650" w:rsidRDefault="009C76BB" w:rsidP="00FF3527">
            <w:pPr>
              <w:pStyle w:val="Tabletext"/>
              <w:keepNext/>
              <w:keepLines/>
              <w:rPr>
                <w:sz w:val="16"/>
                <w:szCs w:val="16"/>
              </w:rPr>
            </w:pPr>
            <w:r>
              <w:rPr>
                <w:b/>
                <w:bCs/>
                <w:sz w:val="16"/>
                <w:szCs w:val="16"/>
              </w:rPr>
              <w:t>Division 1</w:t>
            </w:r>
            <w:r w:rsidR="00FA1C8E" w:rsidRPr="00C53650">
              <w:rPr>
                <w:b/>
                <w:bCs/>
                <w:sz w:val="16"/>
                <w:szCs w:val="16"/>
              </w:rPr>
              <w:t>11</w:t>
            </w:r>
          </w:p>
        </w:tc>
        <w:tc>
          <w:tcPr>
            <w:tcW w:w="4820" w:type="dxa"/>
            <w:shd w:val="clear" w:color="auto" w:fill="auto"/>
          </w:tcPr>
          <w:p w:rsidR="00FA1C8E" w:rsidRPr="00C53650" w:rsidRDefault="00FA1C8E" w:rsidP="00FF3527">
            <w:pPr>
              <w:pStyle w:val="Tabletext"/>
              <w:keepNext/>
              <w:keepLines/>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111</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Nos. 92 and 156, 2000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111</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178, 1999; Nos. 92 and 156, 2000; No.</w:t>
            </w:r>
            <w:r w:rsidR="00A31CA5" w:rsidRPr="00C53650">
              <w:rPr>
                <w:sz w:val="16"/>
                <w:szCs w:val="16"/>
              </w:rPr>
              <w:t> </w:t>
            </w:r>
            <w:r w:rsidRPr="00C53650">
              <w:rPr>
                <w:sz w:val="16"/>
                <w:szCs w:val="16"/>
              </w:rPr>
              <w:t>134, 2004; No 110, 2014</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111</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178, 1999; No.</w:t>
            </w:r>
            <w:r w:rsidR="00A31CA5" w:rsidRPr="00C53650">
              <w:rPr>
                <w:sz w:val="16"/>
                <w:szCs w:val="16"/>
              </w:rPr>
              <w:t> </w:t>
            </w:r>
            <w:r w:rsidRPr="00C53650">
              <w:rPr>
                <w:sz w:val="16"/>
                <w:szCs w:val="16"/>
              </w:rPr>
              <w:t>156, 2000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111</w:t>
            </w:r>
            <w:r w:rsidR="009C76BB">
              <w:rPr>
                <w:sz w:val="16"/>
                <w:szCs w:val="16"/>
              </w:rPr>
              <w:noBreakHyphen/>
            </w:r>
            <w:r w:rsidRPr="00C53650">
              <w:rPr>
                <w:sz w:val="16"/>
                <w:szCs w:val="16"/>
              </w:rPr>
              <w:t>18</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95, 2004; No.</w:t>
            </w:r>
            <w:r w:rsidR="00A31CA5" w:rsidRPr="00C53650">
              <w:rPr>
                <w:sz w:val="16"/>
                <w:szCs w:val="16"/>
              </w:rPr>
              <w:t> </w:t>
            </w:r>
            <w:r w:rsidRPr="00C53650">
              <w:rPr>
                <w:sz w:val="16"/>
                <w:szCs w:val="16"/>
              </w:rPr>
              <w:t>80, 2006; No.</w:t>
            </w:r>
            <w:r w:rsidR="00A31CA5" w:rsidRPr="00C53650">
              <w:rPr>
                <w:sz w:val="16"/>
                <w:szCs w:val="16"/>
              </w:rPr>
              <w:t> </w:t>
            </w:r>
            <w:r w:rsidRPr="00C53650">
              <w:rPr>
                <w:sz w:val="16"/>
                <w:szCs w:val="16"/>
              </w:rPr>
              <w:t>169, 2012</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111</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178, 1999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111</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rs. No.</w:t>
            </w:r>
            <w:r w:rsidR="00A31CA5" w:rsidRPr="00C53650">
              <w:rPr>
                <w:sz w:val="16"/>
                <w:szCs w:val="16"/>
              </w:rPr>
              <w:t> </w:t>
            </w:r>
            <w:r w:rsidRPr="00C53650">
              <w:rPr>
                <w:sz w:val="16"/>
                <w:szCs w:val="16"/>
              </w:rPr>
              <w:t>156, 2000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111</w:t>
            </w:r>
            <w:r w:rsidR="009C76BB">
              <w:rPr>
                <w:sz w:val="16"/>
                <w:szCs w:val="16"/>
              </w:rPr>
              <w:noBreakHyphen/>
            </w:r>
            <w:r w:rsidRPr="00C53650">
              <w:rPr>
                <w:sz w:val="16"/>
                <w:szCs w:val="16"/>
              </w:rPr>
              <w:t>30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156, 2000</w:t>
            </w:r>
          </w:p>
        </w:tc>
      </w:tr>
      <w:tr w:rsidR="00FA1C8E" w:rsidRPr="00C53650" w:rsidTr="00FF3527">
        <w:trPr>
          <w:cantSplit/>
        </w:trPr>
        <w:tc>
          <w:tcPr>
            <w:tcW w:w="2268" w:type="dxa"/>
            <w:shd w:val="clear" w:color="auto" w:fill="auto"/>
          </w:tcPr>
          <w:p w:rsidR="00FA1C8E" w:rsidRPr="00C53650" w:rsidRDefault="009C76BB" w:rsidP="00FF3527">
            <w:pPr>
              <w:pStyle w:val="Tabletext"/>
              <w:rPr>
                <w:sz w:val="16"/>
                <w:szCs w:val="16"/>
              </w:rPr>
            </w:pPr>
            <w:r>
              <w:rPr>
                <w:b/>
                <w:bCs/>
                <w:sz w:val="16"/>
                <w:szCs w:val="16"/>
              </w:rPr>
              <w:t>Division 1</w:t>
            </w:r>
            <w:r w:rsidR="00FA1C8E" w:rsidRPr="00C53650">
              <w:rPr>
                <w:b/>
                <w:bCs/>
                <w:sz w:val="16"/>
                <w:szCs w:val="16"/>
              </w:rPr>
              <w:t>13</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9C76BB" w:rsidP="00FF3527">
            <w:pPr>
              <w:pStyle w:val="Tabletext"/>
              <w:tabs>
                <w:tab w:val="center" w:leader="dot" w:pos="2268"/>
              </w:tabs>
              <w:rPr>
                <w:sz w:val="16"/>
                <w:szCs w:val="16"/>
              </w:rPr>
            </w:pPr>
            <w:r>
              <w:rPr>
                <w:sz w:val="16"/>
                <w:szCs w:val="16"/>
              </w:rPr>
              <w:t>Division 1</w:t>
            </w:r>
            <w:r w:rsidR="00FA1C8E" w:rsidRPr="00C53650">
              <w:rPr>
                <w:sz w:val="16"/>
                <w:szCs w:val="16"/>
              </w:rPr>
              <w:t>13</w:t>
            </w:r>
            <w:r w:rsidR="00FA1C8E"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178, 1999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113</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178, 1999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113</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178, 1999</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12, 2012</w:t>
            </w:r>
          </w:p>
        </w:tc>
      </w:tr>
      <w:tr w:rsidR="00FA1C8E" w:rsidRPr="00C53650" w:rsidTr="00FF3527">
        <w:trPr>
          <w:cantSplit/>
        </w:trPr>
        <w:tc>
          <w:tcPr>
            <w:tcW w:w="2268" w:type="dxa"/>
            <w:shd w:val="clear" w:color="auto" w:fill="auto"/>
          </w:tcPr>
          <w:p w:rsidR="00FA1C8E" w:rsidRPr="00C53650" w:rsidRDefault="00FA1C8E" w:rsidP="00792B80">
            <w:pPr>
              <w:pStyle w:val="Tabletext"/>
              <w:keepNext/>
              <w:rPr>
                <w:sz w:val="16"/>
                <w:szCs w:val="16"/>
              </w:rPr>
            </w:pPr>
            <w:r w:rsidRPr="00C53650">
              <w:rPr>
                <w:b/>
                <w:bCs/>
                <w:sz w:val="16"/>
                <w:szCs w:val="16"/>
              </w:rPr>
              <w:t>Part</w:t>
            </w:r>
            <w:r w:rsidR="00A31CA5" w:rsidRPr="00C53650">
              <w:rPr>
                <w:b/>
                <w:bCs/>
                <w:sz w:val="16"/>
                <w:szCs w:val="16"/>
              </w:rPr>
              <w:t> </w:t>
            </w:r>
            <w:r w:rsidRPr="00C53650">
              <w:rPr>
                <w:b/>
                <w:bCs/>
                <w:sz w:val="16"/>
                <w:szCs w:val="16"/>
              </w:rPr>
              <w:t>4</w:t>
            </w:r>
            <w:r w:rsidR="009C76BB">
              <w:rPr>
                <w:b/>
                <w:bCs/>
                <w:sz w:val="16"/>
                <w:szCs w:val="16"/>
              </w:rPr>
              <w:noBreakHyphen/>
            </w:r>
            <w:r w:rsidRPr="00C53650">
              <w:rPr>
                <w:b/>
                <w:bCs/>
                <w:sz w:val="16"/>
                <w:szCs w:val="16"/>
              </w:rPr>
              <w:t>3</w:t>
            </w:r>
          </w:p>
        </w:tc>
        <w:tc>
          <w:tcPr>
            <w:tcW w:w="4820" w:type="dxa"/>
            <w:shd w:val="clear" w:color="auto" w:fill="auto"/>
          </w:tcPr>
          <w:p w:rsidR="00FA1C8E" w:rsidRPr="00C53650" w:rsidRDefault="00FA1C8E" w:rsidP="00792B80">
            <w:pPr>
              <w:pStyle w:val="Tabletext"/>
              <w:keepNext/>
              <w:rPr>
                <w:sz w:val="16"/>
                <w:szCs w:val="16"/>
              </w:rPr>
            </w:pPr>
          </w:p>
        </w:tc>
      </w:tr>
      <w:tr w:rsidR="00FA1C8E" w:rsidRPr="00C53650" w:rsidTr="00FF3527">
        <w:trPr>
          <w:cantSplit/>
        </w:trPr>
        <w:tc>
          <w:tcPr>
            <w:tcW w:w="2268" w:type="dxa"/>
            <w:shd w:val="clear" w:color="auto" w:fill="auto"/>
          </w:tcPr>
          <w:p w:rsidR="00FA1C8E" w:rsidRPr="00C53650" w:rsidRDefault="009C76BB" w:rsidP="00792B80">
            <w:pPr>
              <w:pStyle w:val="Tabletext"/>
              <w:keepNext/>
              <w:rPr>
                <w:sz w:val="16"/>
                <w:szCs w:val="16"/>
              </w:rPr>
            </w:pPr>
            <w:r>
              <w:rPr>
                <w:b/>
                <w:bCs/>
                <w:sz w:val="16"/>
                <w:szCs w:val="16"/>
              </w:rPr>
              <w:t>Division 1</w:t>
            </w:r>
            <w:r w:rsidR="00FA1C8E" w:rsidRPr="00C53650">
              <w:rPr>
                <w:b/>
                <w:bCs/>
                <w:sz w:val="16"/>
                <w:szCs w:val="16"/>
              </w:rPr>
              <w:t>14</w:t>
            </w:r>
          </w:p>
        </w:tc>
        <w:tc>
          <w:tcPr>
            <w:tcW w:w="4820" w:type="dxa"/>
            <w:shd w:val="clear" w:color="auto" w:fill="auto"/>
          </w:tcPr>
          <w:p w:rsidR="00FA1C8E" w:rsidRPr="00C53650" w:rsidRDefault="00FA1C8E" w:rsidP="00792B80">
            <w:pPr>
              <w:pStyle w:val="Tabletext"/>
              <w:keepN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114</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92, 2000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114</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176, 1999; No.</w:t>
            </w:r>
            <w:r w:rsidR="00A31CA5" w:rsidRPr="00C53650">
              <w:rPr>
                <w:sz w:val="16"/>
                <w:szCs w:val="16"/>
              </w:rPr>
              <w:t> </w:t>
            </w:r>
            <w:r w:rsidRPr="00C53650">
              <w:rPr>
                <w:sz w:val="16"/>
                <w:szCs w:val="16"/>
              </w:rPr>
              <w:t>82, 2002; No 2, 2015</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114</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176, 1999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 2, 2015</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114</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176, 1999</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rs No  39, 2012</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 2, 2015</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114</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176, 1999</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rs No  39, 2012</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 2, 2015</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114</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A1C8E" w:rsidRPr="00C53650" w:rsidTr="00FF3527">
        <w:trPr>
          <w:cantSplit/>
        </w:trPr>
        <w:tc>
          <w:tcPr>
            <w:tcW w:w="2268" w:type="dxa"/>
            <w:shd w:val="clear" w:color="auto" w:fill="auto"/>
          </w:tcPr>
          <w:p w:rsidR="00FA1C8E" w:rsidRPr="00C53650" w:rsidRDefault="009C76BB" w:rsidP="00E16B11">
            <w:pPr>
              <w:pStyle w:val="Tabletext"/>
              <w:keepNext/>
              <w:rPr>
                <w:sz w:val="16"/>
                <w:szCs w:val="16"/>
              </w:rPr>
            </w:pPr>
            <w:r>
              <w:rPr>
                <w:b/>
                <w:bCs/>
                <w:sz w:val="16"/>
                <w:szCs w:val="16"/>
              </w:rPr>
              <w:t>Division 1</w:t>
            </w:r>
            <w:r w:rsidR="00FA1C8E" w:rsidRPr="00C53650">
              <w:rPr>
                <w:b/>
                <w:bCs/>
                <w:sz w:val="16"/>
                <w:szCs w:val="16"/>
              </w:rPr>
              <w:t>17</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9C76BB" w:rsidP="00303C43">
            <w:pPr>
              <w:pStyle w:val="Tabletext"/>
              <w:tabs>
                <w:tab w:val="center" w:leader="dot" w:pos="2268"/>
              </w:tabs>
              <w:rPr>
                <w:sz w:val="16"/>
                <w:szCs w:val="16"/>
              </w:rPr>
            </w:pPr>
            <w:r>
              <w:rPr>
                <w:sz w:val="16"/>
                <w:szCs w:val="16"/>
              </w:rPr>
              <w:t>Division 1</w:t>
            </w:r>
            <w:r w:rsidR="00303C43" w:rsidRPr="00C53650">
              <w:rPr>
                <w:sz w:val="16"/>
                <w:szCs w:val="16"/>
              </w:rPr>
              <w:t>17 heading</w:t>
            </w:r>
            <w:r w:rsidR="00FA1C8E" w:rsidRPr="00C53650">
              <w:rPr>
                <w:sz w:val="16"/>
                <w:szCs w:val="16"/>
              </w:rPr>
              <w:tab/>
            </w:r>
          </w:p>
        </w:tc>
        <w:tc>
          <w:tcPr>
            <w:tcW w:w="4820" w:type="dxa"/>
            <w:shd w:val="clear" w:color="auto" w:fill="auto"/>
          </w:tcPr>
          <w:p w:rsidR="00FA1C8E" w:rsidRPr="00C53650" w:rsidRDefault="00FA1C8E" w:rsidP="00303C43">
            <w:pPr>
              <w:pStyle w:val="Tabletext"/>
              <w:rPr>
                <w:sz w:val="16"/>
                <w:szCs w:val="16"/>
              </w:rPr>
            </w:pPr>
            <w:r w:rsidRPr="00C53650">
              <w:rPr>
                <w:sz w:val="16"/>
                <w:szCs w:val="16"/>
              </w:rPr>
              <w:t>rs No 156, 2000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117</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rs. No.</w:t>
            </w:r>
            <w:r w:rsidR="00A31CA5" w:rsidRPr="00C53650">
              <w:rPr>
                <w:sz w:val="16"/>
                <w:szCs w:val="16"/>
              </w:rPr>
              <w:t> </w:t>
            </w:r>
            <w:r w:rsidRPr="00C53650">
              <w:rPr>
                <w:sz w:val="16"/>
                <w:szCs w:val="16"/>
              </w:rPr>
              <w:t>156, 2000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117</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303C43">
            <w:pPr>
              <w:pStyle w:val="Tabletext"/>
              <w:rPr>
                <w:sz w:val="16"/>
                <w:szCs w:val="16"/>
              </w:rPr>
            </w:pPr>
            <w:r w:rsidRPr="00C53650">
              <w:rPr>
                <w:sz w:val="16"/>
                <w:szCs w:val="16"/>
              </w:rPr>
              <w:t xml:space="preserve">am No 176, 1999; No 177, 1999; No 156, 2000; No </w:t>
            </w:r>
            <w:r w:rsidR="00303C43" w:rsidRPr="00C53650">
              <w:rPr>
                <w:sz w:val="16"/>
                <w:szCs w:val="16"/>
              </w:rPr>
              <w:t xml:space="preserve">33, 2009; No 91, 2010; No </w:t>
            </w:r>
            <w:r w:rsidRPr="00C53650">
              <w:rPr>
                <w:sz w:val="16"/>
                <w:szCs w:val="16"/>
              </w:rPr>
              <w:t>41, 2011; No 2, 2015; No 41, 2015; No 77, 2017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117</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rep. No.</w:t>
            </w:r>
            <w:r w:rsidR="00A31CA5" w:rsidRPr="00C53650">
              <w:rPr>
                <w:sz w:val="16"/>
                <w:szCs w:val="16"/>
              </w:rPr>
              <w:t> </w:t>
            </w:r>
            <w:r w:rsidRPr="00C53650">
              <w:rPr>
                <w:sz w:val="16"/>
                <w:szCs w:val="16"/>
              </w:rPr>
              <w:t>176, 1999</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156, 2000</w:t>
            </w:r>
          </w:p>
        </w:tc>
      </w:tr>
      <w:tr w:rsidR="00FA1C8E" w:rsidRPr="00C53650" w:rsidTr="00FF3527">
        <w:trPr>
          <w:cantSplit/>
        </w:trPr>
        <w:tc>
          <w:tcPr>
            <w:tcW w:w="2268" w:type="dxa"/>
            <w:shd w:val="clear" w:color="auto" w:fill="auto"/>
          </w:tcPr>
          <w:p w:rsidR="00FA1C8E" w:rsidRPr="00C53650" w:rsidRDefault="00FA1C8E" w:rsidP="00E16B11">
            <w:pPr>
              <w:pStyle w:val="Tabletext"/>
              <w:tabs>
                <w:tab w:val="center" w:leader="dot" w:pos="2268"/>
              </w:tabs>
              <w:rPr>
                <w:sz w:val="16"/>
                <w:szCs w:val="16"/>
              </w:rPr>
            </w:pPr>
            <w:r w:rsidRPr="00C53650">
              <w:rPr>
                <w:sz w:val="16"/>
                <w:szCs w:val="16"/>
              </w:rPr>
              <w:t>s 117</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A1C8E" w:rsidRPr="00C53650" w:rsidRDefault="00FA1C8E" w:rsidP="00E16B11">
            <w:pPr>
              <w:pStyle w:val="Tabletext"/>
              <w:rPr>
                <w:sz w:val="16"/>
                <w:szCs w:val="16"/>
              </w:rPr>
            </w:pPr>
            <w:r w:rsidRPr="00C53650">
              <w:rPr>
                <w:sz w:val="16"/>
                <w:szCs w:val="16"/>
              </w:rPr>
              <w:t>ad No</w:t>
            </w:r>
            <w:r w:rsidR="00C42606" w:rsidRPr="00C53650">
              <w:rPr>
                <w:sz w:val="16"/>
                <w:szCs w:val="16"/>
              </w:rPr>
              <w:t> </w:t>
            </w:r>
            <w:r w:rsidRPr="00C53650">
              <w:rPr>
                <w:sz w:val="16"/>
                <w:szCs w:val="16"/>
              </w:rPr>
              <w:t>156, 2000</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E16B11">
            <w:pPr>
              <w:pStyle w:val="Tabletext"/>
              <w:rPr>
                <w:sz w:val="16"/>
                <w:szCs w:val="16"/>
              </w:rPr>
            </w:pPr>
            <w:r w:rsidRPr="00C53650">
              <w:rPr>
                <w:sz w:val="16"/>
                <w:szCs w:val="16"/>
              </w:rPr>
              <w:t>am No</w:t>
            </w:r>
            <w:r w:rsidR="00C42606" w:rsidRPr="00C53650">
              <w:rPr>
                <w:sz w:val="16"/>
                <w:szCs w:val="16"/>
              </w:rPr>
              <w:t> </w:t>
            </w:r>
            <w:r w:rsidRPr="00C53650">
              <w:rPr>
                <w:sz w:val="16"/>
                <w:szCs w:val="16"/>
              </w:rPr>
              <w:t>39, 2012</w:t>
            </w:r>
          </w:p>
        </w:tc>
      </w:tr>
      <w:tr w:rsidR="00FA1C8E" w:rsidRPr="00C53650" w:rsidTr="00FF3527">
        <w:trPr>
          <w:cantSplit/>
        </w:trPr>
        <w:tc>
          <w:tcPr>
            <w:tcW w:w="2268" w:type="dxa"/>
            <w:shd w:val="clear" w:color="auto" w:fill="auto"/>
          </w:tcPr>
          <w:p w:rsidR="00FA1C8E" w:rsidRPr="00C53650" w:rsidRDefault="00FA1C8E" w:rsidP="00FF3527">
            <w:pPr>
              <w:pStyle w:val="Tabletext"/>
              <w:rPr>
                <w:sz w:val="16"/>
                <w:szCs w:val="16"/>
              </w:rPr>
            </w:pPr>
            <w:r w:rsidRPr="00C53650">
              <w:rPr>
                <w:b/>
                <w:bCs/>
                <w:sz w:val="16"/>
                <w:szCs w:val="16"/>
              </w:rPr>
              <w:t>Part</w:t>
            </w:r>
            <w:r w:rsidR="00A31CA5" w:rsidRPr="00C53650">
              <w:rPr>
                <w:b/>
                <w:bCs/>
                <w:sz w:val="16"/>
                <w:szCs w:val="16"/>
              </w:rPr>
              <w:t> </w:t>
            </w:r>
            <w:r w:rsidRPr="00C53650">
              <w:rPr>
                <w:b/>
                <w:bCs/>
                <w:sz w:val="16"/>
                <w:szCs w:val="16"/>
              </w:rPr>
              <w:t>4</w:t>
            </w:r>
            <w:r w:rsidR="009C76BB">
              <w:rPr>
                <w:b/>
                <w:bCs/>
                <w:sz w:val="16"/>
                <w:szCs w:val="16"/>
              </w:rPr>
              <w:noBreakHyphen/>
            </w:r>
            <w:r w:rsidRPr="00C53650">
              <w:rPr>
                <w:b/>
                <w:bCs/>
                <w:sz w:val="16"/>
                <w:szCs w:val="16"/>
              </w:rPr>
              <w:t>4</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9C76BB" w:rsidP="00FF3527">
            <w:pPr>
              <w:pStyle w:val="Tabletext"/>
              <w:rPr>
                <w:sz w:val="16"/>
                <w:szCs w:val="16"/>
              </w:rPr>
            </w:pPr>
            <w:r>
              <w:rPr>
                <w:b/>
                <w:bCs/>
                <w:sz w:val="16"/>
                <w:szCs w:val="16"/>
              </w:rPr>
              <w:t>Division 1</w:t>
            </w:r>
            <w:r w:rsidR="00FA1C8E" w:rsidRPr="00C53650">
              <w:rPr>
                <w:b/>
                <w:bCs/>
                <w:sz w:val="16"/>
                <w:szCs w:val="16"/>
              </w:rPr>
              <w:t>23</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9C76BB" w:rsidP="00565EEF">
            <w:pPr>
              <w:pStyle w:val="Tabletext"/>
              <w:tabs>
                <w:tab w:val="center" w:leader="dot" w:pos="2268"/>
              </w:tabs>
              <w:rPr>
                <w:sz w:val="16"/>
                <w:szCs w:val="16"/>
              </w:rPr>
            </w:pPr>
            <w:r>
              <w:rPr>
                <w:bCs/>
                <w:sz w:val="16"/>
                <w:szCs w:val="16"/>
              </w:rPr>
              <w:t>Division 1</w:t>
            </w:r>
            <w:r w:rsidR="00565EEF" w:rsidRPr="00C53650">
              <w:rPr>
                <w:bCs/>
                <w:sz w:val="16"/>
                <w:szCs w:val="16"/>
              </w:rPr>
              <w:t>23 h</w:t>
            </w:r>
            <w:r w:rsidR="00FA1C8E" w:rsidRPr="00C53650">
              <w:rPr>
                <w:bCs/>
                <w:sz w:val="16"/>
                <w:szCs w:val="16"/>
              </w:rPr>
              <w:t>eading</w:t>
            </w:r>
            <w:r w:rsidR="00FA1C8E" w:rsidRPr="00C53650">
              <w:rPr>
                <w:bCs/>
                <w:sz w:val="16"/>
                <w:szCs w:val="16"/>
              </w:rPr>
              <w:tab/>
            </w:r>
          </w:p>
        </w:tc>
        <w:tc>
          <w:tcPr>
            <w:tcW w:w="4820" w:type="dxa"/>
            <w:shd w:val="clear" w:color="auto" w:fill="auto"/>
          </w:tcPr>
          <w:p w:rsidR="00FA1C8E" w:rsidRPr="00C53650" w:rsidRDefault="00FA1C8E" w:rsidP="00565EEF">
            <w:pPr>
              <w:pStyle w:val="Tabletext"/>
              <w:rPr>
                <w:sz w:val="16"/>
                <w:szCs w:val="16"/>
              </w:rPr>
            </w:pPr>
            <w:r w:rsidRPr="00C53650">
              <w:rPr>
                <w:sz w:val="16"/>
                <w:szCs w:val="16"/>
              </w:rPr>
              <w:t>rs No 112, 2007</w:t>
            </w:r>
          </w:p>
        </w:tc>
      </w:tr>
      <w:tr w:rsidR="00FA1C8E" w:rsidRPr="00C53650" w:rsidTr="00FF3527">
        <w:trPr>
          <w:cantSplit/>
        </w:trPr>
        <w:tc>
          <w:tcPr>
            <w:tcW w:w="2268" w:type="dxa"/>
            <w:shd w:val="clear" w:color="auto" w:fill="auto"/>
          </w:tcPr>
          <w:p w:rsidR="00FA1C8E" w:rsidRPr="00C53650" w:rsidRDefault="009C76BB" w:rsidP="00FF3527">
            <w:pPr>
              <w:pStyle w:val="Tabletext"/>
              <w:tabs>
                <w:tab w:val="center" w:leader="dot" w:pos="2268"/>
              </w:tabs>
              <w:rPr>
                <w:sz w:val="16"/>
                <w:szCs w:val="16"/>
              </w:rPr>
            </w:pPr>
            <w:r>
              <w:rPr>
                <w:sz w:val="16"/>
                <w:szCs w:val="16"/>
              </w:rPr>
              <w:t>Division 1</w:t>
            </w:r>
            <w:r w:rsidR="00FA1C8E" w:rsidRPr="00C53650">
              <w:rPr>
                <w:sz w:val="16"/>
                <w:szCs w:val="16"/>
              </w:rPr>
              <w:t>23</w:t>
            </w:r>
            <w:r w:rsidR="00FA1C8E"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176, 1999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123</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176, 1999</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112, 2007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123</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176, 1999</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112, 2007; No.</w:t>
            </w:r>
            <w:r w:rsidR="00A31CA5" w:rsidRPr="00C53650">
              <w:rPr>
                <w:sz w:val="16"/>
                <w:szCs w:val="16"/>
              </w:rPr>
              <w:t> </w:t>
            </w:r>
            <w:r w:rsidRPr="00C53650">
              <w:rPr>
                <w:sz w:val="16"/>
                <w:szCs w:val="16"/>
              </w:rPr>
              <w:t>169, 2012</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123</w:t>
            </w:r>
            <w:r w:rsidR="009C76BB">
              <w:rPr>
                <w:sz w:val="16"/>
                <w:szCs w:val="16"/>
              </w:rPr>
              <w:noBreakHyphen/>
            </w:r>
            <w:r w:rsidRPr="00C53650">
              <w:rPr>
                <w:sz w:val="16"/>
                <w:szCs w:val="16"/>
              </w:rPr>
              <w:t>7</w:t>
            </w:r>
            <w:r w:rsidRPr="00C53650">
              <w:rPr>
                <w:sz w:val="16"/>
                <w:szCs w:val="16"/>
              </w:rPr>
              <w:tab/>
            </w:r>
          </w:p>
        </w:tc>
        <w:tc>
          <w:tcPr>
            <w:tcW w:w="4820" w:type="dxa"/>
            <w:shd w:val="clear" w:color="auto" w:fill="auto"/>
          </w:tcPr>
          <w:p w:rsidR="00FA1C8E" w:rsidRPr="00C53650" w:rsidRDefault="00FA1C8E" w:rsidP="001B2264">
            <w:pPr>
              <w:pStyle w:val="Tabletext"/>
              <w:rPr>
                <w:sz w:val="16"/>
                <w:szCs w:val="16"/>
              </w:rPr>
            </w:pPr>
            <w:r w:rsidRPr="00C53650">
              <w:rPr>
                <w:sz w:val="16"/>
                <w:szCs w:val="16"/>
              </w:rPr>
              <w:t>ad No</w:t>
            </w:r>
            <w:r w:rsidR="00A31CA5" w:rsidRPr="00C53650">
              <w:rPr>
                <w:sz w:val="16"/>
                <w:szCs w:val="16"/>
              </w:rPr>
              <w:t> </w:t>
            </w:r>
            <w:r w:rsidRPr="00C53650">
              <w:rPr>
                <w:sz w:val="16"/>
                <w:szCs w:val="16"/>
              </w:rPr>
              <w:t>112, 2007</w:t>
            </w:r>
          </w:p>
        </w:tc>
      </w:tr>
      <w:tr w:rsidR="0085502C" w:rsidRPr="00C53650" w:rsidTr="00FF3527">
        <w:trPr>
          <w:cantSplit/>
        </w:trPr>
        <w:tc>
          <w:tcPr>
            <w:tcW w:w="2268" w:type="dxa"/>
            <w:shd w:val="clear" w:color="auto" w:fill="auto"/>
          </w:tcPr>
          <w:p w:rsidR="0085502C" w:rsidRPr="00C53650" w:rsidRDefault="0085502C" w:rsidP="00FF3527">
            <w:pPr>
              <w:pStyle w:val="Tabletext"/>
              <w:tabs>
                <w:tab w:val="center" w:leader="dot" w:pos="2268"/>
              </w:tabs>
              <w:rPr>
                <w:sz w:val="16"/>
                <w:szCs w:val="16"/>
              </w:rPr>
            </w:pPr>
          </w:p>
        </w:tc>
        <w:tc>
          <w:tcPr>
            <w:tcW w:w="4820" w:type="dxa"/>
            <w:shd w:val="clear" w:color="auto" w:fill="auto"/>
          </w:tcPr>
          <w:p w:rsidR="0085502C" w:rsidRPr="00C53650" w:rsidRDefault="0085502C" w:rsidP="00FF3527">
            <w:pPr>
              <w:pStyle w:val="Tabletext"/>
              <w:rPr>
                <w:sz w:val="16"/>
                <w:szCs w:val="16"/>
              </w:rPr>
            </w:pPr>
            <w:r w:rsidRPr="00C53650">
              <w:rPr>
                <w:sz w:val="16"/>
                <w:szCs w:val="16"/>
              </w:rPr>
              <w:t>am No 92, 2020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123</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176, 1999</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112, 2007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123</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176, 1999</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112, 2007; No.</w:t>
            </w:r>
            <w:r w:rsidR="00A31CA5" w:rsidRPr="00C53650">
              <w:rPr>
                <w:sz w:val="16"/>
                <w:szCs w:val="16"/>
              </w:rPr>
              <w:t> </w:t>
            </w:r>
            <w:r w:rsidRPr="00C53650">
              <w:rPr>
                <w:sz w:val="16"/>
                <w:szCs w:val="16"/>
              </w:rPr>
              <w:t>39, 2012</w:t>
            </w:r>
          </w:p>
        </w:tc>
      </w:tr>
      <w:tr w:rsidR="00FA1C8E" w:rsidRPr="00C53650" w:rsidTr="00FF3527">
        <w:trPr>
          <w:cantSplit/>
        </w:trPr>
        <w:tc>
          <w:tcPr>
            <w:tcW w:w="2268" w:type="dxa"/>
            <w:shd w:val="clear" w:color="auto" w:fill="auto"/>
          </w:tcPr>
          <w:p w:rsidR="00FA1C8E" w:rsidRPr="00C53650" w:rsidRDefault="009C76BB" w:rsidP="00290D3A">
            <w:pPr>
              <w:pStyle w:val="Tabletext"/>
              <w:keepNext/>
              <w:rPr>
                <w:sz w:val="16"/>
                <w:szCs w:val="16"/>
              </w:rPr>
            </w:pPr>
            <w:r>
              <w:rPr>
                <w:b/>
                <w:bCs/>
                <w:sz w:val="16"/>
                <w:szCs w:val="16"/>
              </w:rPr>
              <w:t>Division 1</w:t>
            </w:r>
            <w:r w:rsidR="00FA1C8E" w:rsidRPr="00C53650">
              <w:rPr>
                <w:b/>
                <w:bCs/>
                <w:sz w:val="16"/>
                <w:szCs w:val="16"/>
              </w:rPr>
              <w:t>26</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126</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 73, 2001; No.</w:t>
            </w:r>
            <w:r w:rsidR="00A31CA5" w:rsidRPr="00C53650">
              <w:rPr>
                <w:sz w:val="16"/>
                <w:szCs w:val="16"/>
              </w:rPr>
              <w:t> </w:t>
            </w:r>
            <w:r w:rsidRPr="00C53650">
              <w:rPr>
                <w:sz w:val="16"/>
                <w:szCs w:val="16"/>
              </w:rPr>
              <w:t>39, 2012</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126</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C42606" w:rsidRPr="00C53650">
              <w:rPr>
                <w:sz w:val="16"/>
                <w:szCs w:val="16"/>
              </w:rPr>
              <w:t> </w:t>
            </w:r>
            <w:r w:rsidRPr="00C53650">
              <w:rPr>
                <w:sz w:val="16"/>
                <w:szCs w:val="16"/>
              </w:rPr>
              <w:t>58, 2006; No</w:t>
            </w:r>
            <w:r w:rsidR="00C42606" w:rsidRPr="00C53650">
              <w:rPr>
                <w:sz w:val="16"/>
                <w:szCs w:val="16"/>
              </w:rPr>
              <w:t> </w:t>
            </w:r>
            <w:r w:rsidRPr="00C53650">
              <w:rPr>
                <w:sz w:val="16"/>
                <w:szCs w:val="16"/>
              </w:rPr>
              <w:t>20, 2010</w:t>
            </w:r>
            <w:r w:rsidR="004E6AB3" w:rsidRPr="00C53650">
              <w:rPr>
                <w:sz w:val="16"/>
                <w:szCs w:val="16"/>
              </w:rPr>
              <w:t>; No 118, 2017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126</w:t>
            </w:r>
            <w:r w:rsidR="009C76BB">
              <w:rPr>
                <w:sz w:val="16"/>
                <w:szCs w:val="16"/>
              </w:rPr>
              <w:noBreakHyphen/>
            </w:r>
            <w:r w:rsidRPr="00C53650">
              <w:rPr>
                <w:sz w:val="16"/>
                <w:szCs w:val="16"/>
              </w:rPr>
              <w:t>27</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52, 2016</w:t>
            </w:r>
          </w:p>
        </w:tc>
      </w:tr>
      <w:tr w:rsidR="004E6AB3" w:rsidRPr="00C53650" w:rsidTr="00FF3527">
        <w:trPr>
          <w:cantSplit/>
        </w:trPr>
        <w:tc>
          <w:tcPr>
            <w:tcW w:w="2268" w:type="dxa"/>
            <w:shd w:val="clear" w:color="auto" w:fill="auto"/>
          </w:tcPr>
          <w:p w:rsidR="004E6AB3" w:rsidRPr="00C53650" w:rsidRDefault="004E6AB3" w:rsidP="00FF3527">
            <w:pPr>
              <w:pStyle w:val="Tabletext"/>
              <w:tabs>
                <w:tab w:val="center" w:leader="dot" w:pos="2268"/>
              </w:tabs>
              <w:rPr>
                <w:sz w:val="16"/>
                <w:szCs w:val="16"/>
              </w:rPr>
            </w:pPr>
            <w:r w:rsidRPr="00C53650">
              <w:rPr>
                <w:sz w:val="16"/>
                <w:szCs w:val="16"/>
              </w:rPr>
              <w:t>s 126</w:t>
            </w:r>
            <w:r w:rsidR="009C76BB">
              <w:rPr>
                <w:sz w:val="16"/>
                <w:szCs w:val="16"/>
              </w:rPr>
              <w:noBreakHyphen/>
            </w:r>
            <w:r w:rsidRPr="00C53650">
              <w:rPr>
                <w:sz w:val="16"/>
                <w:szCs w:val="16"/>
              </w:rPr>
              <w:t>32</w:t>
            </w:r>
            <w:r w:rsidRPr="00C53650">
              <w:rPr>
                <w:sz w:val="16"/>
                <w:szCs w:val="16"/>
              </w:rPr>
              <w:tab/>
            </w:r>
          </w:p>
        </w:tc>
        <w:tc>
          <w:tcPr>
            <w:tcW w:w="4820" w:type="dxa"/>
            <w:shd w:val="clear" w:color="auto" w:fill="auto"/>
          </w:tcPr>
          <w:p w:rsidR="004E6AB3" w:rsidRPr="00C53650" w:rsidRDefault="004E6AB3" w:rsidP="00FF3527">
            <w:pPr>
              <w:pStyle w:val="Tabletext"/>
              <w:rPr>
                <w:sz w:val="16"/>
                <w:szCs w:val="16"/>
              </w:rPr>
            </w:pPr>
            <w:r w:rsidRPr="00C53650">
              <w:rPr>
                <w:sz w:val="16"/>
                <w:szCs w:val="16"/>
              </w:rPr>
              <w:t>am No 118, 2017</w:t>
            </w:r>
          </w:p>
        </w:tc>
      </w:tr>
      <w:tr w:rsidR="00FA1C8E" w:rsidRPr="00C53650" w:rsidTr="00FF3527">
        <w:trPr>
          <w:cantSplit/>
        </w:trPr>
        <w:tc>
          <w:tcPr>
            <w:tcW w:w="2268" w:type="dxa"/>
            <w:shd w:val="clear" w:color="auto" w:fill="auto"/>
          </w:tcPr>
          <w:p w:rsidR="00FA1C8E" w:rsidRPr="00C53650" w:rsidRDefault="009C76BB" w:rsidP="00FF3527">
            <w:pPr>
              <w:pStyle w:val="Tabletext"/>
              <w:rPr>
                <w:sz w:val="16"/>
                <w:szCs w:val="16"/>
              </w:rPr>
            </w:pPr>
            <w:r>
              <w:rPr>
                <w:b/>
                <w:bCs/>
                <w:sz w:val="16"/>
                <w:szCs w:val="16"/>
              </w:rPr>
              <w:t>Division 1</w:t>
            </w:r>
            <w:r w:rsidR="00FA1C8E" w:rsidRPr="00C53650">
              <w:rPr>
                <w:b/>
                <w:bCs/>
                <w:sz w:val="16"/>
                <w:szCs w:val="16"/>
              </w:rPr>
              <w:t>29</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129</w:t>
            </w:r>
            <w:r w:rsidR="009C76BB">
              <w:rPr>
                <w:b/>
                <w:bCs/>
                <w:sz w:val="16"/>
                <w:szCs w:val="16"/>
              </w:rPr>
              <w:noBreakHyphen/>
            </w:r>
            <w:r w:rsidRPr="00C53650">
              <w:rPr>
                <w:b/>
                <w:bCs/>
                <w:sz w:val="16"/>
                <w:szCs w:val="16"/>
              </w:rPr>
              <w:t>A</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129</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176, 1999; No.</w:t>
            </w:r>
            <w:r w:rsidR="00A31CA5" w:rsidRPr="00C53650">
              <w:rPr>
                <w:sz w:val="16"/>
                <w:szCs w:val="16"/>
              </w:rPr>
              <w:t> </w:t>
            </w:r>
            <w:r w:rsidRPr="00C53650">
              <w:rPr>
                <w:sz w:val="16"/>
                <w:szCs w:val="16"/>
              </w:rPr>
              <w:t>92, 2000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129</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A1C8E" w:rsidRPr="00C53650" w:rsidTr="00FF3527">
        <w:trPr>
          <w:cantSplit/>
        </w:trPr>
        <w:tc>
          <w:tcPr>
            <w:tcW w:w="2268" w:type="dxa"/>
            <w:shd w:val="clear" w:color="auto" w:fill="auto"/>
          </w:tcPr>
          <w:p w:rsidR="00FA1C8E" w:rsidRPr="00C53650" w:rsidRDefault="00FA1C8E" w:rsidP="00E16B11">
            <w:pPr>
              <w:pStyle w:val="Tabletext"/>
              <w:keepNext/>
              <w:rPr>
                <w:sz w:val="16"/>
                <w:szCs w:val="16"/>
              </w:rPr>
            </w:pPr>
            <w:r w:rsidRPr="00C53650">
              <w:rPr>
                <w:b/>
                <w:bCs/>
                <w:sz w:val="16"/>
                <w:szCs w:val="16"/>
              </w:rPr>
              <w:t>Subdivision</w:t>
            </w:r>
            <w:r w:rsidR="00A31CA5" w:rsidRPr="00C53650">
              <w:rPr>
                <w:b/>
                <w:bCs/>
                <w:sz w:val="16"/>
                <w:szCs w:val="16"/>
              </w:rPr>
              <w:t> </w:t>
            </w:r>
            <w:r w:rsidRPr="00C53650">
              <w:rPr>
                <w:b/>
                <w:bCs/>
                <w:sz w:val="16"/>
                <w:szCs w:val="16"/>
              </w:rPr>
              <w:t>129</w:t>
            </w:r>
            <w:r w:rsidR="009C76BB">
              <w:rPr>
                <w:b/>
                <w:bCs/>
                <w:sz w:val="16"/>
                <w:szCs w:val="16"/>
              </w:rPr>
              <w:noBreakHyphen/>
            </w:r>
            <w:r w:rsidRPr="00C53650">
              <w:rPr>
                <w:b/>
                <w:bCs/>
                <w:sz w:val="16"/>
                <w:szCs w:val="16"/>
              </w:rPr>
              <w:t>B</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129</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177, 1999; No.</w:t>
            </w:r>
            <w:r w:rsidR="00A31CA5" w:rsidRPr="00C53650">
              <w:rPr>
                <w:sz w:val="16"/>
                <w:szCs w:val="16"/>
              </w:rPr>
              <w:t> </w:t>
            </w:r>
            <w:r w:rsidRPr="00C53650">
              <w:rPr>
                <w:sz w:val="16"/>
                <w:szCs w:val="16"/>
              </w:rPr>
              <w:t>134, 2004; No.</w:t>
            </w:r>
            <w:r w:rsidR="00A31CA5" w:rsidRPr="00C53650">
              <w:rPr>
                <w:sz w:val="16"/>
                <w:szCs w:val="16"/>
              </w:rPr>
              <w:t> </w:t>
            </w:r>
            <w:r w:rsidRPr="00C53650">
              <w:rPr>
                <w:sz w:val="16"/>
                <w:szCs w:val="16"/>
              </w:rPr>
              <w:t>118, 2009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129</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177, 1999; No.</w:t>
            </w:r>
            <w:r w:rsidR="00A31CA5" w:rsidRPr="00C53650">
              <w:rPr>
                <w:sz w:val="16"/>
                <w:szCs w:val="16"/>
              </w:rPr>
              <w:t> </w:t>
            </w:r>
            <w:r w:rsidRPr="00C53650">
              <w:rPr>
                <w:sz w:val="16"/>
                <w:szCs w:val="16"/>
              </w:rPr>
              <w:t>92, 2000</w:t>
            </w:r>
          </w:p>
        </w:tc>
      </w:tr>
      <w:tr w:rsidR="00FA1C8E" w:rsidRPr="00C53650" w:rsidTr="00FF3527">
        <w:trPr>
          <w:cantSplit/>
        </w:trPr>
        <w:tc>
          <w:tcPr>
            <w:tcW w:w="2268" w:type="dxa"/>
            <w:shd w:val="clear" w:color="auto" w:fill="auto"/>
          </w:tcPr>
          <w:p w:rsidR="00FA1C8E" w:rsidRPr="00C53650" w:rsidRDefault="00FA1C8E"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129</w:t>
            </w:r>
            <w:r w:rsidR="009C76BB">
              <w:rPr>
                <w:b/>
                <w:bCs/>
                <w:sz w:val="16"/>
                <w:szCs w:val="16"/>
              </w:rPr>
              <w:noBreakHyphen/>
            </w:r>
            <w:r w:rsidRPr="00C53650">
              <w:rPr>
                <w:b/>
                <w:bCs/>
                <w:sz w:val="16"/>
                <w:szCs w:val="16"/>
              </w:rPr>
              <w:t>C</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129</w:t>
            </w:r>
            <w:r w:rsidR="009C76BB">
              <w:rPr>
                <w:sz w:val="16"/>
                <w:szCs w:val="16"/>
              </w:rPr>
              <w:noBreakHyphen/>
            </w:r>
            <w:r w:rsidRPr="00C53650">
              <w:rPr>
                <w:sz w:val="16"/>
                <w:szCs w:val="16"/>
              </w:rPr>
              <w:t>40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177, 1999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129</w:t>
            </w:r>
            <w:r w:rsidR="009C76BB">
              <w:rPr>
                <w:sz w:val="16"/>
                <w:szCs w:val="16"/>
              </w:rPr>
              <w:noBreakHyphen/>
            </w:r>
            <w:r w:rsidRPr="00C53650">
              <w:rPr>
                <w:sz w:val="16"/>
                <w:szCs w:val="16"/>
              </w:rPr>
              <w:t>45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95, 2004; No.</w:t>
            </w:r>
            <w:r w:rsidR="00A31CA5" w:rsidRPr="00C53650">
              <w:rPr>
                <w:sz w:val="16"/>
                <w:szCs w:val="16"/>
              </w:rPr>
              <w:t> </w:t>
            </w:r>
            <w:r w:rsidRPr="00C53650">
              <w:rPr>
                <w:sz w:val="16"/>
                <w:szCs w:val="16"/>
              </w:rPr>
              <w:t>80, 2006; No.</w:t>
            </w:r>
            <w:r w:rsidR="00A31CA5" w:rsidRPr="00C53650">
              <w:rPr>
                <w:sz w:val="16"/>
                <w:szCs w:val="16"/>
              </w:rPr>
              <w:t> </w:t>
            </w:r>
            <w:r w:rsidRPr="00C53650">
              <w:rPr>
                <w:sz w:val="16"/>
                <w:szCs w:val="16"/>
              </w:rPr>
              <w:t>169, 2012</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129</w:t>
            </w:r>
            <w:r w:rsidR="009C76BB">
              <w:rPr>
                <w:sz w:val="16"/>
                <w:szCs w:val="16"/>
              </w:rPr>
              <w:noBreakHyphen/>
            </w:r>
            <w:r w:rsidRPr="00C53650">
              <w:rPr>
                <w:sz w:val="16"/>
                <w:szCs w:val="16"/>
              </w:rPr>
              <w:t>50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 2, 2015</w:t>
            </w:r>
          </w:p>
        </w:tc>
      </w:tr>
      <w:tr w:rsidR="00FA1C8E" w:rsidRPr="00C53650" w:rsidTr="00FF3527">
        <w:trPr>
          <w:cantSplit/>
        </w:trPr>
        <w:tc>
          <w:tcPr>
            <w:tcW w:w="2268" w:type="dxa"/>
            <w:shd w:val="clear" w:color="auto" w:fill="auto"/>
          </w:tcPr>
          <w:p w:rsidR="00FA1C8E" w:rsidRPr="00C53650" w:rsidRDefault="00FA1C8E"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129</w:t>
            </w:r>
            <w:r w:rsidR="009C76BB">
              <w:rPr>
                <w:b/>
                <w:bCs/>
                <w:sz w:val="16"/>
                <w:szCs w:val="16"/>
              </w:rPr>
              <w:noBreakHyphen/>
            </w:r>
            <w:r w:rsidRPr="00C53650">
              <w:rPr>
                <w:b/>
                <w:bCs/>
                <w:sz w:val="16"/>
                <w:szCs w:val="16"/>
              </w:rPr>
              <w:t>D</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129</w:t>
            </w:r>
            <w:r w:rsidR="009C76BB">
              <w:rPr>
                <w:sz w:val="16"/>
                <w:szCs w:val="16"/>
              </w:rPr>
              <w:noBreakHyphen/>
            </w:r>
            <w:r w:rsidRPr="00C53650">
              <w:rPr>
                <w:sz w:val="16"/>
                <w:szCs w:val="16"/>
              </w:rPr>
              <w:t>70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77, 2005</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129</w:t>
            </w:r>
            <w:r w:rsidR="009C76BB">
              <w:rPr>
                <w:sz w:val="16"/>
                <w:szCs w:val="16"/>
              </w:rPr>
              <w:noBreakHyphen/>
            </w:r>
            <w:r w:rsidRPr="00C53650">
              <w:rPr>
                <w:sz w:val="16"/>
                <w:szCs w:val="16"/>
              </w:rPr>
              <w:t>75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77, 2005</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bCs/>
                <w:sz w:val="16"/>
                <w:szCs w:val="16"/>
              </w:rPr>
              <w:t>s. 129</w:t>
            </w:r>
            <w:r w:rsidR="009C76BB">
              <w:rPr>
                <w:bCs/>
                <w:sz w:val="16"/>
                <w:szCs w:val="16"/>
              </w:rPr>
              <w:noBreakHyphen/>
            </w:r>
            <w:r w:rsidRPr="00C53650">
              <w:rPr>
                <w:bCs/>
                <w:sz w:val="16"/>
                <w:szCs w:val="16"/>
              </w:rPr>
              <w:t>80</w:t>
            </w:r>
            <w:r w:rsidRPr="00C53650">
              <w:rPr>
                <w:bCs/>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 xml:space="preserve">am. </w:t>
            </w:r>
            <w:r w:rsidR="0052738E" w:rsidRPr="00C53650">
              <w:rPr>
                <w:sz w:val="16"/>
                <w:szCs w:val="16"/>
              </w:rPr>
              <w:t xml:space="preserve">No. 177, 1999; </w:t>
            </w:r>
            <w:r w:rsidRPr="00C53650">
              <w:rPr>
                <w:sz w:val="16"/>
                <w:szCs w:val="16"/>
              </w:rPr>
              <w:t>Nos. 20 and 21, 2010</w:t>
            </w:r>
          </w:p>
        </w:tc>
      </w:tr>
      <w:tr w:rsidR="00FA1C8E" w:rsidRPr="00C53650" w:rsidTr="00FF3527">
        <w:trPr>
          <w:cantSplit/>
        </w:trPr>
        <w:tc>
          <w:tcPr>
            <w:tcW w:w="2268" w:type="dxa"/>
            <w:shd w:val="clear" w:color="auto" w:fill="auto"/>
          </w:tcPr>
          <w:p w:rsidR="00FA1C8E" w:rsidRPr="00C53650" w:rsidRDefault="009C76BB" w:rsidP="00FF3527">
            <w:pPr>
              <w:pStyle w:val="Tabletext"/>
              <w:rPr>
                <w:sz w:val="16"/>
                <w:szCs w:val="16"/>
              </w:rPr>
            </w:pPr>
            <w:r>
              <w:rPr>
                <w:b/>
                <w:bCs/>
                <w:sz w:val="16"/>
                <w:szCs w:val="16"/>
              </w:rPr>
              <w:t>Division 1</w:t>
            </w:r>
            <w:r w:rsidR="00FA1C8E" w:rsidRPr="00C53650">
              <w:rPr>
                <w:b/>
                <w:bCs/>
                <w:sz w:val="16"/>
                <w:szCs w:val="16"/>
              </w:rPr>
              <w:t>30</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9C76BB" w:rsidP="00FF3527">
            <w:pPr>
              <w:pStyle w:val="Tabletext"/>
              <w:tabs>
                <w:tab w:val="center" w:leader="dot" w:pos="2268"/>
              </w:tabs>
              <w:rPr>
                <w:sz w:val="16"/>
                <w:szCs w:val="16"/>
              </w:rPr>
            </w:pPr>
            <w:r>
              <w:rPr>
                <w:sz w:val="16"/>
                <w:szCs w:val="16"/>
              </w:rPr>
              <w:t>Division 1</w:t>
            </w:r>
            <w:r w:rsidR="00FA1C8E" w:rsidRPr="00C53650">
              <w:rPr>
                <w:sz w:val="16"/>
                <w:szCs w:val="16"/>
              </w:rPr>
              <w:t>30</w:t>
            </w:r>
            <w:r w:rsidR="00FA1C8E"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130</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130</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A1C8E" w:rsidRPr="00C53650" w:rsidTr="00FF3527">
        <w:trPr>
          <w:cantSplit/>
        </w:trPr>
        <w:tc>
          <w:tcPr>
            <w:tcW w:w="2268" w:type="dxa"/>
            <w:shd w:val="clear" w:color="auto" w:fill="auto"/>
          </w:tcPr>
          <w:p w:rsidR="00FA1C8E" w:rsidRPr="00C53650" w:rsidRDefault="009C76BB" w:rsidP="00FF3527">
            <w:pPr>
              <w:pStyle w:val="Tabletext"/>
              <w:rPr>
                <w:sz w:val="16"/>
                <w:szCs w:val="16"/>
              </w:rPr>
            </w:pPr>
            <w:r>
              <w:rPr>
                <w:b/>
                <w:bCs/>
                <w:sz w:val="16"/>
                <w:szCs w:val="16"/>
              </w:rPr>
              <w:t>Division 1</w:t>
            </w:r>
            <w:r w:rsidR="00FA1C8E" w:rsidRPr="00C53650">
              <w:rPr>
                <w:b/>
                <w:bCs/>
                <w:sz w:val="16"/>
                <w:szCs w:val="16"/>
              </w:rPr>
              <w:t>31</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9C76BB" w:rsidP="00FF3527">
            <w:pPr>
              <w:pStyle w:val="Tabletext"/>
              <w:tabs>
                <w:tab w:val="center" w:leader="dot" w:pos="2268"/>
              </w:tabs>
              <w:rPr>
                <w:sz w:val="16"/>
                <w:szCs w:val="16"/>
              </w:rPr>
            </w:pPr>
            <w:r>
              <w:rPr>
                <w:sz w:val="16"/>
                <w:szCs w:val="16"/>
              </w:rPr>
              <w:t>Division 1</w:t>
            </w:r>
            <w:r w:rsidR="00FA1C8E" w:rsidRPr="00C53650">
              <w:rPr>
                <w:sz w:val="16"/>
                <w:szCs w:val="16"/>
              </w:rPr>
              <w:t>31</w:t>
            </w:r>
            <w:r w:rsidR="00FA1C8E"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134, 2004</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131</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134, 2004</w:t>
            </w:r>
          </w:p>
        </w:tc>
      </w:tr>
      <w:tr w:rsidR="00FA1C8E" w:rsidRPr="00C53650" w:rsidTr="00FF3527">
        <w:trPr>
          <w:cantSplit/>
        </w:trPr>
        <w:tc>
          <w:tcPr>
            <w:tcW w:w="2268" w:type="dxa"/>
            <w:shd w:val="clear" w:color="auto" w:fill="auto"/>
          </w:tcPr>
          <w:p w:rsidR="00FA1C8E" w:rsidRPr="00C53650" w:rsidRDefault="00FA1C8E"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131</w:t>
            </w:r>
            <w:r w:rsidR="009C76BB">
              <w:rPr>
                <w:b/>
                <w:bCs/>
                <w:sz w:val="16"/>
                <w:szCs w:val="16"/>
              </w:rPr>
              <w:noBreakHyphen/>
            </w:r>
            <w:r w:rsidRPr="00C53650">
              <w:rPr>
                <w:b/>
                <w:bCs/>
                <w:sz w:val="16"/>
                <w:szCs w:val="16"/>
              </w:rPr>
              <w:t>A</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131</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134, 2004</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80, 2007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131</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134, 2004</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73, 2006</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131</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134, 2004</w:t>
            </w:r>
          </w:p>
        </w:tc>
      </w:tr>
      <w:tr w:rsidR="00FA1C8E" w:rsidRPr="00C53650" w:rsidTr="00FF3527">
        <w:trPr>
          <w:cantSplit/>
        </w:trPr>
        <w:tc>
          <w:tcPr>
            <w:tcW w:w="2268" w:type="dxa"/>
            <w:shd w:val="clear" w:color="auto" w:fill="auto"/>
          </w:tcPr>
          <w:p w:rsidR="00FA1C8E" w:rsidRPr="00C53650" w:rsidRDefault="00FA1C8E" w:rsidP="007009CB">
            <w:pPr>
              <w:pStyle w:val="Tabletext"/>
              <w:tabs>
                <w:tab w:val="center" w:leader="dot" w:pos="2268"/>
              </w:tabs>
              <w:rPr>
                <w:sz w:val="16"/>
                <w:szCs w:val="16"/>
              </w:rPr>
            </w:pPr>
            <w:r w:rsidRPr="00C53650">
              <w:rPr>
                <w:sz w:val="16"/>
                <w:szCs w:val="16"/>
              </w:rPr>
              <w:t>s 131</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A1C8E" w:rsidRPr="00C53650" w:rsidRDefault="00FA1C8E" w:rsidP="007009CB">
            <w:pPr>
              <w:pStyle w:val="Tabletext"/>
              <w:rPr>
                <w:sz w:val="16"/>
                <w:szCs w:val="16"/>
              </w:rPr>
            </w:pPr>
            <w:r w:rsidRPr="00C53650">
              <w:rPr>
                <w:sz w:val="16"/>
                <w:szCs w:val="16"/>
              </w:rPr>
              <w:t>ad No</w:t>
            </w:r>
            <w:r w:rsidR="00C42606" w:rsidRPr="00C53650">
              <w:rPr>
                <w:sz w:val="16"/>
                <w:szCs w:val="16"/>
              </w:rPr>
              <w:t> </w:t>
            </w:r>
            <w:r w:rsidRPr="00C53650">
              <w:rPr>
                <w:sz w:val="16"/>
                <w:szCs w:val="16"/>
              </w:rPr>
              <w:t>134, 2004</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7009CB">
            <w:pPr>
              <w:pStyle w:val="Tabletext"/>
              <w:rPr>
                <w:sz w:val="16"/>
                <w:szCs w:val="16"/>
              </w:rPr>
            </w:pPr>
            <w:r w:rsidRPr="00C53650">
              <w:rPr>
                <w:sz w:val="16"/>
                <w:szCs w:val="16"/>
              </w:rPr>
              <w:t>am No</w:t>
            </w:r>
            <w:r w:rsidR="00C42606" w:rsidRPr="00C53650">
              <w:rPr>
                <w:sz w:val="16"/>
                <w:szCs w:val="16"/>
              </w:rPr>
              <w:t> </w:t>
            </w:r>
            <w:r w:rsidRPr="00C53650">
              <w:rPr>
                <w:sz w:val="16"/>
                <w:szCs w:val="16"/>
              </w:rPr>
              <w:t>80, 2007</w:t>
            </w:r>
            <w:r w:rsidR="007009CB" w:rsidRPr="00C53650">
              <w:rPr>
                <w:sz w:val="16"/>
                <w:szCs w:val="16"/>
              </w:rPr>
              <w:t>; No 73, 2006</w:t>
            </w:r>
          </w:p>
        </w:tc>
      </w:tr>
      <w:tr w:rsidR="00FA1C8E" w:rsidRPr="00C53650" w:rsidTr="00FF3527">
        <w:trPr>
          <w:cantSplit/>
        </w:trPr>
        <w:tc>
          <w:tcPr>
            <w:tcW w:w="2268" w:type="dxa"/>
            <w:shd w:val="clear" w:color="auto" w:fill="auto"/>
          </w:tcPr>
          <w:p w:rsidR="00FA1C8E" w:rsidRPr="00C53650" w:rsidRDefault="00FA1C8E"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131</w:t>
            </w:r>
            <w:r w:rsidR="009C76BB">
              <w:rPr>
                <w:b/>
                <w:bCs/>
                <w:sz w:val="16"/>
                <w:szCs w:val="16"/>
              </w:rPr>
              <w:noBreakHyphen/>
            </w:r>
            <w:r w:rsidRPr="00C53650">
              <w:rPr>
                <w:b/>
                <w:bCs/>
                <w:sz w:val="16"/>
                <w:szCs w:val="16"/>
              </w:rPr>
              <w:t>B</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131</w:t>
            </w:r>
            <w:r w:rsidR="009C76BB">
              <w:rPr>
                <w:sz w:val="16"/>
                <w:szCs w:val="16"/>
              </w:rPr>
              <w:noBreakHyphen/>
            </w:r>
            <w:r w:rsidRPr="00C53650">
              <w:rPr>
                <w:sz w:val="16"/>
                <w:szCs w:val="16"/>
              </w:rPr>
              <w:t>40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134, 2004</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131</w:t>
            </w:r>
            <w:r w:rsidR="009C76BB">
              <w:rPr>
                <w:sz w:val="16"/>
                <w:szCs w:val="16"/>
              </w:rPr>
              <w:noBreakHyphen/>
            </w:r>
            <w:r w:rsidRPr="00C53650">
              <w:rPr>
                <w:sz w:val="16"/>
                <w:szCs w:val="16"/>
              </w:rPr>
              <w:t>45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134, 2004</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131</w:t>
            </w:r>
            <w:r w:rsidR="009C76BB">
              <w:rPr>
                <w:sz w:val="16"/>
                <w:szCs w:val="16"/>
              </w:rPr>
              <w:noBreakHyphen/>
            </w:r>
            <w:r w:rsidRPr="00C53650">
              <w:rPr>
                <w:sz w:val="16"/>
                <w:szCs w:val="16"/>
              </w:rPr>
              <w:t>50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134, 2004</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131</w:t>
            </w:r>
            <w:r w:rsidR="009C76BB">
              <w:rPr>
                <w:sz w:val="16"/>
                <w:szCs w:val="16"/>
              </w:rPr>
              <w:noBreakHyphen/>
            </w:r>
            <w:r w:rsidRPr="00C53650">
              <w:rPr>
                <w:sz w:val="16"/>
                <w:szCs w:val="16"/>
              </w:rPr>
              <w:t>55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134, 2004</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21, 2010</w:t>
            </w:r>
          </w:p>
        </w:tc>
      </w:tr>
      <w:tr w:rsidR="00FA1C8E" w:rsidRPr="00C53650" w:rsidTr="00FF3527">
        <w:trPr>
          <w:cantSplit/>
        </w:trPr>
        <w:tc>
          <w:tcPr>
            <w:tcW w:w="2268" w:type="dxa"/>
            <w:shd w:val="clear" w:color="auto" w:fill="auto"/>
          </w:tcPr>
          <w:p w:rsidR="00FA1C8E" w:rsidRPr="00C53650" w:rsidRDefault="003824D6" w:rsidP="00FF3527">
            <w:pPr>
              <w:pStyle w:val="Tabletext"/>
              <w:tabs>
                <w:tab w:val="center" w:leader="dot" w:pos="2268"/>
              </w:tabs>
              <w:rPr>
                <w:sz w:val="16"/>
                <w:szCs w:val="16"/>
              </w:rPr>
            </w:pPr>
            <w:r w:rsidRPr="00C53650">
              <w:rPr>
                <w:sz w:val="16"/>
                <w:szCs w:val="16"/>
              </w:rPr>
              <w:t>s</w:t>
            </w:r>
            <w:r w:rsidR="00FA1C8E" w:rsidRPr="00C53650">
              <w:rPr>
                <w:sz w:val="16"/>
                <w:szCs w:val="16"/>
              </w:rPr>
              <w:t xml:space="preserve"> 131</w:t>
            </w:r>
            <w:r w:rsidR="009C76BB">
              <w:rPr>
                <w:sz w:val="16"/>
                <w:szCs w:val="16"/>
              </w:rPr>
              <w:noBreakHyphen/>
            </w:r>
            <w:r w:rsidR="00FA1C8E" w:rsidRPr="00C53650">
              <w:rPr>
                <w:sz w:val="16"/>
                <w:szCs w:val="16"/>
              </w:rPr>
              <w:t>60</w:t>
            </w:r>
            <w:r w:rsidR="00FA1C8E" w:rsidRPr="00C53650">
              <w:rPr>
                <w:sz w:val="16"/>
                <w:szCs w:val="16"/>
              </w:rPr>
              <w:tab/>
            </w:r>
          </w:p>
        </w:tc>
        <w:tc>
          <w:tcPr>
            <w:tcW w:w="4820" w:type="dxa"/>
            <w:shd w:val="clear" w:color="auto" w:fill="auto"/>
          </w:tcPr>
          <w:p w:rsidR="00FA1C8E" w:rsidRPr="00C53650" w:rsidRDefault="003824D6" w:rsidP="00FF3527">
            <w:pPr>
              <w:pStyle w:val="Tabletext"/>
              <w:rPr>
                <w:sz w:val="16"/>
                <w:szCs w:val="16"/>
              </w:rPr>
            </w:pPr>
            <w:r w:rsidRPr="00C53650">
              <w:rPr>
                <w:sz w:val="16"/>
                <w:szCs w:val="16"/>
              </w:rPr>
              <w:t>ad No</w:t>
            </w:r>
            <w:r w:rsidR="00A31CA5" w:rsidRPr="00C53650">
              <w:rPr>
                <w:sz w:val="16"/>
                <w:szCs w:val="16"/>
              </w:rPr>
              <w:t> </w:t>
            </w:r>
            <w:r w:rsidR="00FA1C8E" w:rsidRPr="00C53650">
              <w:rPr>
                <w:sz w:val="16"/>
                <w:szCs w:val="16"/>
              </w:rPr>
              <w:t>134, 2004</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3824D6" w:rsidP="00FF3527">
            <w:pPr>
              <w:pStyle w:val="Tabletext"/>
              <w:rPr>
                <w:sz w:val="16"/>
                <w:szCs w:val="16"/>
              </w:rPr>
            </w:pPr>
            <w:r w:rsidRPr="00C53650">
              <w:rPr>
                <w:sz w:val="16"/>
                <w:szCs w:val="16"/>
              </w:rPr>
              <w:t>am No</w:t>
            </w:r>
            <w:r w:rsidR="00A31CA5" w:rsidRPr="00C53650">
              <w:rPr>
                <w:sz w:val="16"/>
                <w:szCs w:val="16"/>
              </w:rPr>
              <w:t> </w:t>
            </w:r>
            <w:r w:rsidR="00FA1C8E" w:rsidRPr="00C53650">
              <w:rPr>
                <w:sz w:val="16"/>
                <w:szCs w:val="16"/>
              </w:rPr>
              <w:t>118, 2009</w:t>
            </w:r>
            <w:r w:rsidR="00106AEE" w:rsidRPr="00C53650">
              <w:rPr>
                <w:sz w:val="16"/>
                <w:szCs w:val="16"/>
              </w:rPr>
              <w:t>; No 64, 2020</w:t>
            </w:r>
          </w:p>
        </w:tc>
      </w:tr>
      <w:tr w:rsidR="00FA1C8E" w:rsidRPr="00C53650" w:rsidTr="00FF3527">
        <w:trPr>
          <w:cantSplit/>
        </w:trPr>
        <w:tc>
          <w:tcPr>
            <w:tcW w:w="2268" w:type="dxa"/>
            <w:shd w:val="clear" w:color="auto" w:fill="auto"/>
          </w:tcPr>
          <w:p w:rsidR="00FA1C8E" w:rsidRPr="00C53650" w:rsidRDefault="009C76BB" w:rsidP="00FF3527">
            <w:pPr>
              <w:pStyle w:val="Tabletext"/>
              <w:rPr>
                <w:sz w:val="16"/>
                <w:szCs w:val="16"/>
              </w:rPr>
            </w:pPr>
            <w:r>
              <w:rPr>
                <w:b/>
                <w:bCs/>
                <w:sz w:val="16"/>
                <w:szCs w:val="16"/>
              </w:rPr>
              <w:t>Division 1</w:t>
            </w:r>
            <w:r w:rsidR="00FA1C8E" w:rsidRPr="00C53650">
              <w:rPr>
                <w:b/>
                <w:bCs/>
                <w:sz w:val="16"/>
                <w:szCs w:val="16"/>
              </w:rPr>
              <w:t>32</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9C76BB" w:rsidP="007009CB">
            <w:pPr>
              <w:pStyle w:val="Tabletext"/>
              <w:tabs>
                <w:tab w:val="center" w:leader="dot" w:pos="2268"/>
              </w:tabs>
              <w:rPr>
                <w:sz w:val="16"/>
                <w:szCs w:val="16"/>
              </w:rPr>
            </w:pPr>
            <w:r>
              <w:rPr>
                <w:sz w:val="16"/>
                <w:szCs w:val="16"/>
              </w:rPr>
              <w:t>Division 1</w:t>
            </w:r>
            <w:r w:rsidR="007009CB" w:rsidRPr="00C53650">
              <w:rPr>
                <w:sz w:val="16"/>
                <w:szCs w:val="16"/>
              </w:rPr>
              <w:t>32 h</w:t>
            </w:r>
            <w:r w:rsidR="00FA1C8E" w:rsidRPr="00C53650">
              <w:rPr>
                <w:sz w:val="16"/>
                <w:szCs w:val="16"/>
              </w:rPr>
              <w:t>eading</w:t>
            </w:r>
            <w:r w:rsidR="00FA1C8E" w:rsidRPr="00C53650">
              <w:rPr>
                <w:sz w:val="16"/>
                <w:szCs w:val="16"/>
              </w:rPr>
              <w:tab/>
            </w:r>
          </w:p>
        </w:tc>
        <w:tc>
          <w:tcPr>
            <w:tcW w:w="4820" w:type="dxa"/>
            <w:shd w:val="clear" w:color="auto" w:fill="auto"/>
          </w:tcPr>
          <w:p w:rsidR="00FA1C8E" w:rsidRPr="00C53650" w:rsidRDefault="00FA1C8E" w:rsidP="007009CB">
            <w:pPr>
              <w:pStyle w:val="Tabletext"/>
              <w:rPr>
                <w:sz w:val="16"/>
                <w:szCs w:val="16"/>
              </w:rPr>
            </w:pPr>
            <w:r w:rsidRPr="00C53650">
              <w:rPr>
                <w:sz w:val="16"/>
                <w:szCs w:val="16"/>
              </w:rPr>
              <w:t>rs No</w:t>
            </w:r>
            <w:r w:rsidR="00C42606" w:rsidRPr="00C53650">
              <w:rPr>
                <w:sz w:val="16"/>
                <w:szCs w:val="16"/>
              </w:rPr>
              <w:t> </w:t>
            </w:r>
            <w:r w:rsidRPr="00C53650">
              <w:rPr>
                <w:sz w:val="16"/>
                <w:szCs w:val="16"/>
              </w:rPr>
              <w:t>156, 2000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132</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156, 2000</w:t>
            </w:r>
          </w:p>
        </w:tc>
      </w:tr>
      <w:tr w:rsidR="00FA1C8E" w:rsidRPr="00C53650" w:rsidTr="00FF3527">
        <w:trPr>
          <w:cantSplit/>
        </w:trPr>
        <w:tc>
          <w:tcPr>
            <w:tcW w:w="2268" w:type="dxa"/>
            <w:shd w:val="clear" w:color="auto" w:fill="auto"/>
          </w:tcPr>
          <w:p w:rsidR="00FA1C8E" w:rsidRPr="00C53650" w:rsidRDefault="00FA1C8E" w:rsidP="007009CB">
            <w:pPr>
              <w:pStyle w:val="Tabletext"/>
              <w:tabs>
                <w:tab w:val="center" w:leader="dot" w:pos="2268"/>
              </w:tabs>
              <w:rPr>
                <w:sz w:val="16"/>
                <w:szCs w:val="16"/>
              </w:rPr>
            </w:pPr>
            <w:r w:rsidRPr="00C53650">
              <w:rPr>
                <w:sz w:val="16"/>
                <w:szCs w:val="16"/>
              </w:rPr>
              <w:t>s 132</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7009CB">
            <w:pPr>
              <w:pStyle w:val="Tabletext"/>
              <w:rPr>
                <w:sz w:val="16"/>
                <w:szCs w:val="16"/>
              </w:rPr>
            </w:pPr>
            <w:r w:rsidRPr="00C53650">
              <w:rPr>
                <w:sz w:val="16"/>
                <w:szCs w:val="16"/>
              </w:rPr>
              <w:t>am No</w:t>
            </w:r>
            <w:r w:rsidR="00C42606" w:rsidRPr="00C53650">
              <w:rPr>
                <w:sz w:val="16"/>
                <w:szCs w:val="16"/>
              </w:rPr>
              <w:t> </w:t>
            </w:r>
            <w:r w:rsidRPr="00C53650">
              <w:rPr>
                <w:sz w:val="16"/>
                <w:szCs w:val="16"/>
              </w:rPr>
              <w:t>156, 2000; No</w:t>
            </w:r>
            <w:r w:rsidR="00C42606" w:rsidRPr="00C53650">
              <w:rPr>
                <w:sz w:val="16"/>
                <w:szCs w:val="16"/>
              </w:rPr>
              <w:t> </w:t>
            </w:r>
            <w:r w:rsidRPr="00C53650">
              <w:rPr>
                <w:sz w:val="16"/>
                <w:szCs w:val="16"/>
              </w:rPr>
              <w:t>134, 2004; No 41</w:t>
            </w:r>
            <w:r w:rsidR="007009CB" w:rsidRPr="00C53650">
              <w:rPr>
                <w:sz w:val="16"/>
                <w:szCs w:val="16"/>
              </w:rPr>
              <w:t>, 2005; No</w:t>
            </w:r>
            <w:r w:rsidRPr="00C53650">
              <w:rPr>
                <w:sz w:val="16"/>
                <w:szCs w:val="16"/>
              </w:rPr>
              <w:t xml:space="preserve"> 77, 2005; No</w:t>
            </w:r>
            <w:r w:rsidR="00C42606" w:rsidRPr="00C53650">
              <w:rPr>
                <w:sz w:val="16"/>
                <w:szCs w:val="16"/>
              </w:rPr>
              <w:t> </w:t>
            </w:r>
            <w:r w:rsidRPr="00C53650">
              <w:rPr>
                <w:sz w:val="16"/>
                <w:szCs w:val="16"/>
              </w:rPr>
              <w:t>20, 2010</w:t>
            </w:r>
          </w:p>
        </w:tc>
      </w:tr>
      <w:tr w:rsidR="00FA1C8E" w:rsidRPr="00C53650" w:rsidTr="00FF3527">
        <w:trPr>
          <w:cantSplit/>
        </w:trPr>
        <w:tc>
          <w:tcPr>
            <w:tcW w:w="2268" w:type="dxa"/>
            <w:shd w:val="clear" w:color="auto" w:fill="auto"/>
          </w:tcPr>
          <w:p w:rsidR="00FA1C8E" w:rsidRPr="00C53650" w:rsidRDefault="009C76BB" w:rsidP="00FF3527">
            <w:pPr>
              <w:pStyle w:val="Tabletext"/>
              <w:rPr>
                <w:sz w:val="16"/>
                <w:szCs w:val="16"/>
              </w:rPr>
            </w:pPr>
            <w:r>
              <w:rPr>
                <w:b/>
                <w:bCs/>
                <w:sz w:val="16"/>
                <w:szCs w:val="16"/>
              </w:rPr>
              <w:t>Division 1</w:t>
            </w:r>
            <w:r w:rsidR="00FA1C8E" w:rsidRPr="00C53650">
              <w:rPr>
                <w:b/>
                <w:bCs/>
                <w:sz w:val="16"/>
                <w:szCs w:val="16"/>
              </w:rPr>
              <w:t>33</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9C76BB" w:rsidP="00FF3527">
            <w:pPr>
              <w:pStyle w:val="Tabletext"/>
              <w:tabs>
                <w:tab w:val="center" w:leader="dot" w:pos="2268"/>
              </w:tabs>
              <w:rPr>
                <w:sz w:val="16"/>
                <w:szCs w:val="16"/>
              </w:rPr>
            </w:pPr>
            <w:r>
              <w:rPr>
                <w:sz w:val="16"/>
                <w:szCs w:val="16"/>
              </w:rPr>
              <w:t>Division 1</w:t>
            </w:r>
            <w:r w:rsidR="00FA1C8E" w:rsidRPr="00C53650">
              <w:rPr>
                <w:sz w:val="16"/>
                <w:szCs w:val="16"/>
              </w:rPr>
              <w:t>33</w:t>
            </w:r>
            <w:r w:rsidR="00FA1C8E"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20, 2010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133</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20, 2010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133</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20, 2010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39, 2012</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133</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20, 2010</w:t>
            </w:r>
          </w:p>
        </w:tc>
      </w:tr>
      <w:tr w:rsidR="00FA1C8E" w:rsidRPr="00C53650" w:rsidTr="00FF3527">
        <w:trPr>
          <w:cantSplit/>
        </w:trPr>
        <w:tc>
          <w:tcPr>
            <w:tcW w:w="2268" w:type="dxa"/>
            <w:shd w:val="clear" w:color="auto" w:fill="auto"/>
          </w:tcPr>
          <w:p w:rsidR="00FA1C8E" w:rsidRPr="00C53650" w:rsidRDefault="009C76BB" w:rsidP="00FF3527">
            <w:pPr>
              <w:pStyle w:val="Tabletext"/>
              <w:rPr>
                <w:sz w:val="16"/>
                <w:szCs w:val="16"/>
              </w:rPr>
            </w:pPr>
            <w:r>
              <w:rPr>
                <w:b/>
                <w:bCs/>
                <w:sz w:val="16"/>
                <w:szCs w:val="16"/>
              </w:rPr>
              <w:t>Division 1</w:t>
            </w:r>
            <w:r w:rsidR="00FA1C8E" w:rsidRPr="00C53650">
              <w:rPr>
                <w:b/>
                <w:bCs/>
                <w:sz w:val="16"/>
                <w:szCs w:val="16"/>
              </w:rPr>
              <w:t>34</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9C76BB" w:rsidP="00FF3527">
            <w:pPr>
              <w:pStyle w:val="Tabletext"/>
              <w:tabs>
                <w:tab w:val="center" w:leader="dot" w:pos="2268"/>
              </w:tabs>
              <w:rPr>
                <w:sz w:val="16"/>
                <w:szCs w:val="16"/>
              </w:rPr>
            </w:pPr>
            <w:r>
              <w:rPr>
                <w:sz w:val="16"/>
                <w:szCs w:val="16"/>
              </w:rPr>
              <w:t>Division 1</w:t>
            </w:r>
            <w:r w:rsidR="00FA1C8E" w:rsidRPr="00C53650">
              <w:rPr>
                <w:sz w:val="16"/>
                <w:szCs w:val="16"/>
              </w:rPr>
              <w:t>34</w:t>
            </w:r>
            <w:r w:rsidR="00FA1C8E"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21, 2010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134</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21, 2010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134</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21, 2010</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 91, 2010; No 136, 2010; No 2, 2015</w:t>
            </w:r>
            <w:r w:rsidR="004E6AB3" w:rsidRPr="00C53650">
              <w:rPr>
                <w:sz w:val="16"/>
                <w:szCs w:val="16"/>
              </w:rPr>
              <w:t>; No 118, 2017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134</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C42606" w:rsidRPr="00C53650">
              <w:rPr>
                <w:sz w:val="16"/>
                <w:szCs w:val="16"/>
              </w:rPr>
              <w:t> </w:t>
            </w:r>
            <w:r w:rsidRPr="00C53650">
              <w:rPr>
                <w:sz w:val="16"/>
                <w:szCs w:val="16"/>
              </w:rPr>
              <w:t>21, 2010</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 91, 2010; No 136, 2010; No 70, 2015</w:t>
            </w:r>
            <w:r w:rsidR="004E6AB3" w:rsidRPr="00C53650">
              <w:rPr>
                <w:sz w:val="16"/>
                <w:szCs w:val="16"/>
              </w:rPr>
              <w:t>; No 118, 2017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134</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21, 2010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134</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21, 2010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134</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21, 2010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134</w:t>
            </w:r>
            <w:r w:rsidR="009C76BB">
              <w:rPr>
                <w:sz w:val="16"/>
                <w:szCs w:val="16"/>
              </w:rPr>
              <w:noBreakHyphen/>
            </w:r>
            <w:r w:rsidRPr="00C53650">
              <w:rPr>
                <w:sz w:val="16"/>
                <w:szCs w:val="16"/>
              </w:rPr>
              <w:t>30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91, 2010</w:t>
            </w:r>
          </w:p>
        </w:tc>
      </w:tr>
      <w:tr w:rsidR="00FA1C8E" w:rsidRPr="00C53650" w:rsidTr="00FF3527">
        <w:trPr>
          <w:cantSplit/>
        </w:trPr>
        <w:tc>
          <w:tcPr>
            <w:tcW w:w="2268" w:type="dxa"/>
            <w:shd w:val="clear" w:color="auto" w:fill="auto"/>
          </w:tcPr>
          <w:p w:rsidR="00FA1C8E" w:rsidRPr="00C53650" w:rsidRDefault="009C76BB" w:rsidP="00CE039A">
            <w:pPr>
              <w:pStyle w:val="Tabletext"/>
              <w:keepNext/>
              <w:rPr>
                <w:sz w:val="16"/>
                <w:szCs w:val="16"/>
              </w:rPr>
            </w:pPr>
            <w:r>
              <w:rPr>
                <w:b/>
                <w:bCs/>
                <w:sz w:val="16"/>
                <w:szCs w:val="16"/>
              </w:rPr>
              <w:t>Division 1</w:t>
            </w:r>
            <w:r w:rsidR="00FA1C8E" w:rsidRPr="00C53650">
              <w:rPr>
                <w:b/>
                <w:bCs/>
                <w:sz w:val="16"/>
                <w:szCs w:val="16"/>
              </w:rPr>
              <w:t>35</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135</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176, 1999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135</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176, 1999; No.</w:t>
            </w:r>
            <w:r w:rsidR="00A31CA5" w:rsidRPr="00C53650">
              <w:rPr>
                <w:sz w:val="16"/>
                <w:szCs w:val="16"/>
              </w:rPr>
              <w:t> </w:t>
            </w:r>
            <w:r w:rsidRPr="00C53650">
              <w:rPr>
                <w:sz w:val="16"/>
                <w:szCs w:val="16"/>
              </w:rPr>
              <w:t>156, 2000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135</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176, 1999</w:t>
            </w:r>
          </w:p>
        </w:tc>
      </w:tr>
      <w:tr w:rsidR="00FA1C8E" w:rsidRPr="00C53650" w:rsidTr="00FF3527">
        <w:trPr>
          <w:cantSplit/>
        </w:trPr>
        <w:tc>
          <w:tcPr>
            <w:tcW w:w="2268" w:type="dxa"/>
            <w:shd w:val="clear" w:color="auto" w:fill="auto"/>
          </w:tcPr>
          <w:p w:rsidR="00FA1C8E" w:rsidRPr="00C53650" w:rsidRDefault="009C76BB" w:rsidP="00FF3527">
            <w:pPr>
              <w:pStyle w:val="Tabletext"/>
              <w:rPr>
                <w:sz w:val="16"/>
                <w:szCs w:val="16"/>
              </w:rPr>
            </w:pPr>
            <w:r>
              <w:rPr>
                <w:b/>
                <w:bCs/>
                <w:sz w:val="16"/>
                <w:szCs w:val="16"/>
              </w:rPr>
              <w:t>Division 1</w:t>
            </w:r>
            <w:r w:rsidR="00FA1C8E" w:rsidRPr="00C53650">
              <w:rPr>
                <w:b/>
                <w:bCs/>
                <w:sz w:val="16"/>
                <w:szCs w:val="16"/>
              </w:rPr>
              <w:t>36</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9C76BB" w:rsidP="00565EEF">
            <w:pPr>
              <w:pStyle w:val="Tabletext"/>
              <w:tabs>
                <w:tab w:val="center" w:leader="dot" w:pos="2268"/>
              </w:tabs>
              <w:rPr>
                <w:sz w:val="16"/>
                <w:szCs w:val="16"/>
              </w:rPr>
            </w:pPr>
            <w:r>
              <w:rPr>
                <w:sz w:val="16"/>
                <w:szCs w:val="16"/>
              </w:rPr>
              <w:t>Division 1</w:t>
            </w:r>
            <w:r w:rsidR="00565EEF" w:rsidRPr="00C53650">
              <w:rPr>
                <w:sz w:val="16"/>
                <w:szCs w:val="16"/>
              </w:rPr>
              <w:t>36 h</w:t>
            </w:r>
            <w:r w:rsidR="00FA1C8E" w:rsidRPr="00C53650">
              <w:rPr>
                <w:sz w:val="16"/>
                <w:szCs w:val="16"/>
              </w:rPr>
              <w:t>eading</w:t>
            </w:r>
            <w:r w:rsidR="00FA1C8E" w:rsidRPr="00C53650">
              <w:rPr>
                <w:sz w:val="16"/>
                <w:szCs w:val="16"/>
              </w:rPr>
              <w:tab/>
            </w:r>
          </w:p>
        </w:tc>
        <w:tc>
          <w:tcPr>
            <w:tcW w:w="4820" w:type="dxa"/>
            <w:shd w:val="clear" w:color="auto" w:fill="auto"/>
          </w:tcPr>
          <w:p w:rsidR="00FA1C8E" w:rsidRPr="00C53650" w:rsidRDefault="00FA1C8E" w:rsidP="00565EEF">
            <w:pPr>
              <w:pStyle w:val="Tabletext"/>
              <w:rPr>
                <w:sz w:val="16"/>
                <w:szCs w:val="16"/>
              </w:rPr>
            </w:pPr>
            <w:r w:rsidRPr="00C53650">
              <w:rPr>
                <w:sz w:val="16"/>
                <w:szCs w:val="16"/>
              </w:rPr>
              <w:t>rs No 156, 2000</w:t>
            </w:r>
          </w:p>
        </w:tc>
      </w:tr>
      <w:tr w:rsidR="00FA1C8E" w:rsidRPr="00C53650" w:rsidTr="00FF3527">
        <w:trPr>
          <w:cantSplit/>
        </w:trPr>
        <w:tc>
          <w:tcPr>
            <w:tcW w:w="2268" w:type="dxa"/>
            <w:shd w:val="clear" w:color="auto" w:fill="auto"/>
          </w:tcPr>
          <w:p w:rsidR="00FA1C8E" w:rsidRPr="00C53650" w:rsidRDefault="009C76BB" w:rsidP="00FF3527">
            <w:pPr>
              <w:pStyle w:val="Tabletext"/>
              <w:tabs>
                <w:tab w:val="center" w:leader="dot" w:pos="2268"/>
              </w:tabs>
              <w:rPr>
                <w:sz w:val="16"/>
                <w:szCs w:val="16"/>
              </w:rPr>
            </w:pPr>
            <w:r>
              <w:rPr>
                <w:sz w:val="16"/>
                <w:szCs w:val="16"/>
              </w:rPr>
              <w:t>Division 1</w:t>
            </w:r>
            <w:r w:rsidR="00FA1C8E" w:rsidRPr="00C53650">
              <w:rPr>
                <w:sz w:val="16"/>
                <w:szCs w:val="16"/>
              </w:rPr>
              <w:t>36</w:t>
            </w:r>
            <w:r w:rsidR="00FA1C8E"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136</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rs. No.</w:t>
            </w:r>
            <w:r w:rsidR="00A31CA5" w:rsidRPr="00C53650">
              <w:rPr>
                <w:sz w:val="16"/>
                <w:szCs w:val="16"/>
              </w:rPr>
              <w:t> </w:t>
            </w:r>
            <w:r w:rsidRPr="00C53650">
              <w:rPr>
                <w:sz w:val="16"/>
                <w:szCs w:val="16"/>
              </w:rPr>
              <w:t>156, 2000</w:t>
            </w:r>
          </w:p>
        </w:tc>
      </w:tr>
      <w:tr w:rsidR="00FA1C8E" w:rsidRPr="00C53650" w:rsidTr="00FF3527">
        <w:trPr>
          <w:cantSplit/>
        </w:trPr>
        <w:tc>
          <w:tcPr>
            <w:tcW w:w="2268" w:type="dxa"/>
            <w:shd w:val="clear" w:color="auto" w:fill="auto"/>
          </w:tcPr>
          <w:p w:rsidR="00FA1C8E" w:rsidRPr="00C53650" w:rsidRDefault="00FA1C8E"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136</w:t>
            </w:r>
            <w:r w:rsidR="009C76BB">
              <w:rPr>
                <w:b/>
                <w:bCs/>
                <w:sz w:val="16"/>
                <w:szCs w:val="16"/>
              </w:rPr>
              <w:noBreakHyphen/>
            </w:r>
            <w:r w:rsidRPr="00C53650">
              <w:rPr>
                <w:b/>
                <w:bCs/>
                <w:sz w:val="16"/>
                <w:szCs w:val="16"/>
              </w:rPr>
              <w:t>A</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565EEF" w:rsidP="00565EEF">
            <w:pPr>
              <w:pStyle w:val="Tabletext"/>
              <w:tabs>
                <w:tab w:val="center" w:leader="dot" w:pos="2268"/>
              </w:tabs>
              <w:rPr>
                <w:sz w:val="16"/>
                <w:szCs w:val="16"/>
              </w:rPr>
            </w:pPr>
            <w:r w:rsidRPr="00C53650">
              <w:rPr>
                <w:sz w:val="16"/>
                <w:szCs w:val="16"/>
              </w:rPr>
              <w:t>Subdivision</w:t>
            </w:r>
            <w:r w:rsidR="00A31CA5" w:rsidRPr="00C53650">
              <w:rPr>
                <w:sz w:val="16"/>
                <w:szCs w:val="16"/>
              </w:rPr>
              <w:t> </w:t>
            </w:r>
            <w:r w:rsidRPr="00C53650">
              <w:rPr>
                <w:sz w:val="16"/>
                <w:szCs w:val="16"/>
              </w:rPr>
              <w:t>136</w:t>
            </w:r>
            <w:r w:rsidR="009C76BB">
              <w:rPr>
                <w:sz w:val="16"/>
                <w:szCs w:val="16"/>
              </w:rPr>
              <w:noBreakHyphen/>
            </w:r>
            <w:r w:rsidRPr="00C53650">
              <w:rPr>
                <w:sz w:val="16"/>
                <w:szCs w:val="16"/>
              </w:rPr>
              <w:t>A heading</w:t>
            </w:r>
            <w:r w:rsidR="00FA1C8E" w:rsidRPr="00C53650">
              <w:rPr>
                <w:sz w:val="16"/>
                <w:szCs w:val="16"/>
              </w:rPr>
              <w:tab/>
            </w:r>
          </w:p>
        </w:tc>
        <w:tc>
          <w:tcPr>
            <w:tcW w:w="4820" w:type="dxa"/>
            <w:shd w:val="clear" w:color="auto" w:fill="auto"/>
          </w:tcPr>
          <w:p w:rsidR="00FA1C8E" w:rsidRPr="00C53650" w:rsidRDefault="00FA1C8E" w:rsidP="00565EEF">
            <w:pPr>
              <w:pStyle w:val="Tabletext"/>
              <w:rPr>
                <w:sz w:val="16"/>
                <w:szCs w:val="16"/>
              </w:rPr>
            </w:pPr>
            <w:r w:rsidRPr="00C53650">
              <w:rPr>
                <w:sz w:val="16"/>
                <w:szCs w:val="16"/>
              </w:rPr>
              <w:t>ad No 156, 2000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136</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156, 2000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136</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156, 2000; No.</w:t>
            </w:r>
            <w:r w:rsidR="00A31CA5" w:rsidRPr="00C53650">
              <w:rPr>
                <w:sz w:val="16"/>
                <w:szCs w:val="16"/>
              </w:rPr>
              <w:t> </w:t>
            </w:r>
            <w:r w:rsidRPr="00C53650">
              <w:rPr>
                <w:sz w:val="16"/>
                <w:szCs w:val="16"/>
              </w:rPr>
              <w:t>134, 2004</w:t>
            </w:r>
          </w:p>
        </w:tc>
      </w:tr>
      <w:tr w:rsidR="00FA1C8E" w:rsidRPr="00C53650" w:rsidTr="00FF3527">
        <w:trPr>
          <w:cantSplit/>
        </w:trPr>
        <w:tc>
          <w:tcPr>
            <w:tcW w:w="2268" w:type="dxa"/>
            <w:shd w:val="clear" w:color="auto" w:fill="auto"/>
          </w:tcPr>
          <w:p w:rsidR="00FA1C8E" w:rsidRPr="00C53650" w:rsidRDefault="00FA1C8E" w:rsidP="00FF3527">
            <w:pPr>
              <w:pStyle w:val="Tabletext"/>
              <w:keepNext/>
              <w:rPr>
                <w:sz w:val="16"/>
                <w:szCs w:val="16"/>
              </w:rPr>
            </w:pPr>
            <w:r w:rsidRPr="00C53650">
              <w:rPr>
                <w:b/>
                <w:bCs/>
                <w:sz w:val="16"/>
                <w:szCs w:val="16"/>
              </w:rPr>
              <w:t>Subdivision</w:t>
            </w:r>
            <w:r w:rsidR="00A31CA5" w:rsidRPr="00C53650">
              <w:rPr>
                <w:b/>
                <w:bCs/>
                <w:sz w:val="16"/>
                <w:szCs w:val="16"/>
              </w:rPr>
              <w:t> </w:t>
            </w:r>
            <w:r w:rsidRPr="00C53650">
              <w:rPr>
                <w:b/>
                <w:bCs/>
                <w:sz w:val="16"/>
                <w:szCs w:val="16"/>
              </w:rPr>
              <w:t>136</w:t>
            </w:r>
            <w:r w:rsidR="009C76BB">
              <w:rPr>
                <w:b/>
                <w:bCs/>
                <w:sz w:val="16"/>
                <w:szCs w:val="16"/>
              </w:rPr>
              <w:noBreakHyphen/>
            </w:r>
            <w:r w:rsidRPr="00C53650">
              <w:rPr>
                <w:b/>
                <w:bCs/>
                <w:sz w:val="16"/>
                <w:szCs w:val="16"/>
              </w:rPr>
              <w:t>B</w:t>
            </w:r>
          </w:p>
        </w:tc>
        <w:tc>
          <w:tcPr>
            <w:tcW w:w="4820" w:type="dxa"/>
            <w:shd w:val="clear" w:color="auto" w:fill="auto"/>
          </w:tcPr>
          <w:p w:rsidR="00FA1C8E" w:rsidRPr="00C53650" w:rsidRDefault="00FA1C8E" w:rsidP="00FF3527">
            <w:pPr>
              <w:pStyle w:val="Tabletext"/>
              <w:keepNext/>
              <w:rPr>
                <w:sz w:val="16"/>
                <w:szCs w:val="16"/>
              </w:rPr>
            </w:pPr>
          </w:p>
        </w:tc>
      </w:tr>
      <w:tr w:rsidR="00FA1C8E" w:rsidRPr="00C53650" w:rsidTr="00FF3527">
        <w:trPr>
          <w:cantSplit/>
        </w:trPr>
        <w:tc>
          <w:tcPr>
            <w:tcW w:w="2268" w:type="dxa"/>
            <w:shd w:val="clear" w:color="auto" w:fill="auto"/>
          </w:tcPr>
          <w:p w:rsidR="00FA1C8E" w:rsidRPr="00C53650" w:rsidRDefault="00FA1C8E" w:rsidP="00565EEF">
            <w:pPr>
              <w:pStyle w:val="Tabletext"/>
              <w:tabs>
                <w:tab w:val="center" w:leader="dot" w:pos="2268"/>
              </w:tabs>
              <w:rPr>
                <w:sz w:val="16"/>
                <w:szCs w:val="16"/>
              </w:rPr>
            </w:pPr>
            <w:r w:rsidRPr="00C53650">
              <w:rPr>
                <w:sz w:val="16"/>
                <w:szCs w:val="16"/>
              </w:rPr>
              <w:t>Subdiv</w:t>
            </w:r>
            <w:r w:rsidR="00565EEF" w:rsidRPr="00C53650">
              <w:rPr>
                <w:sz w:val="16"/>
                <w:szCs w:val="16"/>
              </w:rPr>
              <w:t>ision</w:t>
            </w:r>
            <w:r w:rsidR="00A31CA5" w:rsidRPr="00C53650">
              <w:rPr>
                <w:sz w:val="16"/>
                <w:szCs w:val="16"/>
              </w:rPr>
              <w:t> </w:t>
            </w:r>
            <w:r w:rsidRPr="00C53650">
              <w:rPr>
                <w:sz w:val="16"/>
                <w:szCs w:val="16"/>
              </w:rPr>
              <w:t>13</w:t>
            </w:r>
            <w:r w:rsidR="00565EEF" w:rsidRPr="00C53650">
              <w:rPr>
                <w:sz w:val="16"/>
                <w:szCs w:val="16"/>
              </w:rPr>
              <w:t>6</w:t>
            </w:r>
            <w:r w:rsidR="009C76BB">
              <w:rPr>
                <w:sz w:val="16"/>
                <w:szCs w:val="16"/>
              </w:rPr>
              <w:noBreakHyphen/>
            </w:r>
            <w:r w:rsidRPr="00C53650">
              <w:rPr>
                <w:sz w:val="16"/>
                <w:szCs w:val="16"/>
              </w:rPr>
              <w:t>B</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156, 2000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136</w:t>
            </w:r>
            <w:r w:rsidR="009C76BB">
              <w:rPr>
                <w:sz w:val="16"/>
                <w:szCs w:val="16"/>
              </w:rPr>
              <w:noBreakHyphen/>
            </w:r>
            <w:r w:rsidRPr="00C53650">
              <w:rPr>
                <w:sz w:val="16"/>
                <w:szCs w:val="16"/>
              </w:rPr>
              <w:t>30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156, 2000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136</w:t>
            </w:r>
            <w:r w:rsidR="009C76BB">
              <w:rPr>
                <w:sz w:val="16"/>
                <w:szCs w:val="16"/>
              </w:rPr>
              <w:noBreakHyphen/>
            </w:r>
            <w:r w:rsidRPr="00C53650">
              <w:rPr>
                <w:sz w:val="16"/>
                <w:szCs w:val="16"/>
              </w:rPr>
              <w:t>35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156, 2000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136</w:t>
            </w:r>
            <w:r w:rsidR="009C76BB">
              <w:rPr>
                <w:sz w:val="16"/>
                <w:szCs w:val="16"/>
              </w:rPr>
              <w:noBreakHyphen/>
            </w:r>
            <w:r w:rsidRPr="00C53650">
              <w:rPr>
                <w:sz w:val="16"/>
                <w:szCs w:val="16"/>
              </w:rPr>
              <w:t>40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156, 2000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136</w:t>
            </w:r>
            <w:r w:rsidR="009C76BB">
              <w:rPr>
                <w:sz w:val="16"/>
                <w:szCs w:val="16"/>
              </w:rPr>
              <w:noBreakHyphen/>
            </w:r>
            <w:r w:rsidRPr="00C53650">
              <w:rPr>
                <w:sz w:val="16"/>
                <w:szCs w:val="16"/>
              </w:rPr>
              <w:t>45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156, 2000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136</w:t>
            </w:r>
            <w:r w:rsidR="009C76BB">
              <w:rPr>
                <w:sz w:val="16"/>
                <w:szCs w:val="16"/>
              </w:rPr>
              <w:noBreakHyphen/>
            </w:r>
            <w:r w:rsidRPr="00C53650">
              <w:rPr>
                <w:sz w:val="16"/>
                <w:szCs w:val="16"/>
              </w:rPr>
              <w:t>50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156, 2000</w:t>
            </w:r>
          </w:p>
        </w:tc>
      </w:tr>
      <w:tr w:rsidR="00FA1C8E" w:rsidRPr="00C53650" w:rsidTr="00FF3527">
        <w:trPr>
          <w:cantSplit/>
        </w:trPr>
        <w:tc>
          <w:tcPr>
            <w:tcW w:w="2268" w:type="dxa"/>
            <w:shd w:val="clear" w:color="auto" w:fill="auto"/>
          </w:tcPr>
          <w:p w:rsidR="00FA1C8E" w:rsidRPr="00C53650" w:rsidRDefault="009C76BB" w:rsidP="00FF3527">
            <w:pPr>
              <w:pStyle w:val="Tabletext"/>
              <w:rPr>
                <w:sz w:val="16"/>
                <w:szCs w:val="16"/>
              </w:rPr>
            </w:pPr>
            <w:r>
              <w:rPr>
                <w:b/>
                <w:bCs/>
                <w:sz w:val="16"/>
                <w:szCs w:val="16"/>
              </w:rPr>
              <w:t>Division 1</w:t>
            </w:r>
            <w:r w:rsidR="00FA1C8E" w:rsidRPr="00C53650">
              <w:rPr>
                <w:b/>
                <w:bCs/>
                <w:sz w:val="16"/>
                <w:szCs w:val="16"/>
              </w:rPr>
              <w:t>37</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9C76BB" w:rsidP="00FF3527">
            <w:pPr>
              <w:pStyle w:val="Tabletext"/>
              <w:tabs>
                <w:tab w:val="center" w:leader="dot" w:pos="2268"/>
              </w:tabs>
              <w:rPr>
                <w:sz w:val="16"/>
                <w:szCs w:val="16"/>
              </w:rPr>
            </w:pPr>
            <w:r>
              <w:rPr>
                <w:sz w:val="16"/>
                <w:szCs w:val="16"/>
              </w:rPr>
              <w:t>Division 1</w:t>
            </w:r>
            <w:r w:rsidR="00FA1C8E" w:rsidRPr="00C53650">
              <w:rPr>
                <w:sz w:val="16"/>
                <w:szCs w:val="16"/>
              </w:rPr>
              <w:t>37</w:t>
            </w:r>
            <w:r w:rsidR="00FA1C8E"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137</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137</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A1C8E" w:rsidRPr="00C53650" w:rsidTr="00FF3527">
        <w:trPr>
          <w:cantSplit/>
        </w:trPr>
        <w:tc>
          <w:tcPr>
            <w:tcW w:w="2268" w:type="dxa"/>
            <w:shd w:val="clear" w:color="auto" w:fill="auto"/>
          </w:tcPr>
          <w:p w:rsidR="00FA1C8E" w:rsidRPr="00C53650" w:rsidRDefault="009C76BB" w:rsidP="00FF3527">
            <w:pPr>
              <w:pStyle w:val="Tabletext"/>
              <w:rPr>
                <w:sz w:val="16"/>
                <w:szCs w:val="16"/>
              </w:rPr>
            </w:pPr>
            <w:r>
              <w:rPr>
                <w:b/>
                <w:bCs/>
                <w:sz w:val="16"/>
                <w:szCs w:val="16"/>
              </w:rPr>
              <w:t>Division 1</w:t>
            </w:r>
            <w:r w:rsidR="00FA1C8E" w:rsidRPr="00C53650">
              <w:rPr>
                <w:b/>
                <w:bCs/>
                <w:sz w:val="16"/>
                <w:szCs w:val="16"/>
              </w:rPr>
              <w:t>38</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138</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39, 2012</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138</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134, 2004; No.</w:t>
            </w:r>
            <w:r w:rsidR="00A31CA5" w:rsidRPr="00C53650">
              <w:rPr>
                <w:sz w:val="16"/>
                <w:szCs w:val="16"/>
              </w:rPr>
              <w:t> </w:t>
            </w:r>
            <w:r w:rsidRPr="00C53650">
              <w:rPr>
                <w:sz w:val="16"/>
                <w:szCs w:val="16"/>
              </w:rPr>
              <w:t>118, 2009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138</w:t>
            </w:r>
            <w:r w:rsidR="009C76BB">
              <w:rPr>
                <w:sz w:val="16"/>
                <w:szCs w:val="16"/>
              </w:rPr>
              <w:noBreakHyphen/>
            </w:r>
            <w:r w:rsidRPr="00C53650">
              <w:rPr>
                <w:sz w:val="16"/>
                <w:szCs w:val="16"/>
              </w:rPr>
              <w:t>17</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138</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92, 2000</w:t>
            </w:r>
          </w:p>
        </w:tc>
      </w:tr>
      <w:tr w:rsidR="00FA1C8E" w:rsidRPr="00C53650" w:rsidTr="00FF3527">
        <w:trPr>
          <w:cantSplit/>
        </w:trPr>
        <w:tc>
          <w:tcPr>
            <w:tcW w:w="2268" w:type="dxa"/>
            <w:shd w:val="clear" w:color="auto" w:fill="auto"/>
          </w:tcPr>
          <w:p w:rsidR="00FA1C8E" w:rsidRPr="00C53650" w:rsidRDefault="009C76BB" w:rsidP="00FF3527">
            <w:pPr>
              <w:pStyle w:val="Tabletext"/>
              <w:rPr>
                <w:sz w:val="16"/>
                <w:szCs w:val="16"/>
              </w:rPr>
            </w:pPr>
            <w:r>
              <w:rPr>
                <w:b/>
                <w:bCs/>
                <w:sz w:val="16"/>
                <w:szCs w:val="16"/>
              </w:rPr>
              <w:t>Division 1</w:t>
            </w:r>
            <w:r w:rsidR="00FA1C8E" w:rsidRPr="00C53650">
              <w:rPr>
                <w:b/>
                <w:bCs/>
                <w:sz w:val="16"/>
                <w:szCs w:val="16"/>
              </w:rPr>
              <w:t>39</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9C76BB" w:rsidP="00FF3527">
            <w:pPr>
              <w:pStyle w:val="Tabletext"/>
              <w:tabs>
                <w:tab w:val="center" w:leader="dot" w:pos="2268"/>
              </w:tabs>
              <w:rPr>
                <w:sz w:val="16"/>
                <w:szCs w:val="16"/>
              </w:rPr>
            </w:pPr>
            <w:r>
              <w:rPr>
                <w:sz w:val="16"/>
                <w:szCs w:val="16"/>
              </w:rPr>
              <w:t>Division 1</w:t>
            </w:r>
            <w:r w:rsidR="00FA1C8E" w:rsidRPr="00C53650">
              <w:rPr>
                <w:sz w:val="16"/>
                <w:szCs w:val="16"/>
              </w:rPr>
              <w:t>39</w:t>
            </w:r>
            <w:r w:rsidR="00FA1C8E"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139</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139</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39, 2012</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139</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139</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A1C8E" w:rsidRPr="00C53650" w:rsidTr="00FF3527">
        <w:trPr>
          <w:cantSplit/>
        </w:trPr>
        <w:tc>
          <w:tcPr>
            <w:tcW w:w="2268" w:type="dxa"/>
            <w:shd w:val="clear" w:color="auto" w:fill="auto"/>
          </w:tcPr>
          <w:p w:rsidR="00FA1C8E" w:rsidRPr="00C53650" w:rsidRDefault="009C76BB" w:rsidP="00FF3527">
            <w:pPr>
              <w:pStyle w:val="Tabletext"/>
              <w:rPr>
                <w:sz w:val="16"/>
                <w:szCs w:val="16"/>
              </w:rPr>
            </w:pPr>
            <w:r>
              <w:rPr>
                <w:b/>
                <w:bCs/>
                <w:sz w:val="16"/>
                <w:szCs w:val="16"/>
              </w:rPr>
              <w:t>Division 1</w:t>
            </w:r>
            <w:r w:rsidR="00FA1C8E" w:rsidRPr="00C53650">
              <w:rPr>
                <w:b/>
                <w:bCs/>
                <w:sz w:val="16"/>
                <w:szCs w:val="16"/>
              </w:rPr>
              <w:t>41</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9C76BB" w:rsidP="00FF3527">
            <w:pPr>
              <w:pStyle w:val="Tabletext"/>
              <w:tabs>
                <w:tab w:val="center" w:leader="dot" w:pos="2268"/>
              </w:tabs>
              <w:rPr>
                <w:sz w:val="16"/>
                <w:szCs w:val="16"/>
              </w:rPr>
            </w:pPr>
            <w:r>
              <w:rPr>
                <w:sz w:val="16"/>
                <w:szCs w:val="16"/>
              </w:rPr>
              <w:t>Division 1</w:t>
            </w:r>
            <w:r w:rsidR="00FA1C8E" w:rsidRPr="00C53650">
              <w:rPr>
                <w:sz w:val="16"/>
                <w:szCs w:val="16"/>
              </w:rPr>
              <w:t>41</w:t>
            </w:r>
            <w:r w:rsidR="00FA1C8E"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176, 1999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141</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176, 1999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141</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176, 1999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141</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176, 1999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141</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176, 1999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141</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176, 1999</w:t>
            </w:r>
          </w:p>
        </w:tc>
      </w:tr>
      <w:tr w:rsidR="00FA1C8E" w:rsidRPr="00C53650" w:rsidTr="00FF3527">
        <w:trPr>
          <w:cantSplit/>
        </w:trPr>
        <w:tc>
          <w:tcPr>
            <w:tcW w:w="2268" w:type="dxa"/>
            <w:shd w:val="clear" w:color="auto" w:fill="auto"/>
          </w:tcPr>
          <w:p w:rsidR="00FA1C8E" w:rsidRPr="00C53650" w:rsidRDefault="009C76BB" w:rsidP="00FF3527">
            <w:pPr>
              <w:pStyle w:val="Tabletext"/>
              <w:keepNext/>
              <w:keepLines/>
              <w:tabs>
                <w:tab w:val="center" w:leader="dot" w:pos="2268"/>
              </w:tabs>
              <w:rPr>
                <w:sz w:val="16"/>
                <w:szCs w:val="16"/>
              </w:rPr>
            </w:pPr>
            <w:r>
              <w:rPr>
                <w:b/>
                <w:bCs/>
                <w:sz w:val="16"/>
                <w:szCs w:val="16"/>
              </w:rPr>
              <w:t>Division 1</w:t>
            </w:r>
            <w:r w:rsidR="00FA1C8E" w:rsidRPr="00C53650">
              <w:rPr>
                <w:b/>
                <w:bCs/>
                <w:sz w:val="16"/>
                <w:szCs w:val="16"/>
              </w:rPr>
              <w:t>42</w:t>
            </w:r>
          </w:p>
        </w:tc>
        <w:tc>
          <w:tcPr>
            <w:tcW w:w="4820" w:type="dxa"/>
            <w:shd w:val="clear" w:color="auto" w:fill="auto"/>
          </w:tcPr>
          <w:p w:rsidR="00FA1C8E" w:rsidRPr="00C53650" w:rsidRDefault="00FA1C8E" w:rsidP="00FF3527">
            <w:pPr>
              <w:pStyle w:val="Tabletext"/>
              <w:keepNext/>
              <w:keepLines/>
              <w:rPr>
                <w:sz w:val="16"/>
                <w:szCs w:val="16"/>
              </w:rPr>
            </w:pPr>
          </w:p>
        </w:tc>
      </w:tr>
      <w:tr w:rsidR="00FA1C8E" w:rsidRPr="00C53650" w:rsidTr="00FF3527">
        <w:trPr>
          <w:cantSplit/>
        </w:trPr>
        <w:tc>
          <w:tcPr>
            <w:tcW w:w="2268" w:type="dxa"/>
            <w:shd w:val="clear" w:color="auto" w:fill="auto"/>
          </w:tcPr>
          <w:p w:rsidR="00FA1C8E" w:rsidRPr="00C53650" w:rsidRDefault="009C76BB" w:rsidP="00FF3527">
            <w:pPr>
              <w:pStyle w:val="Tabletext"/>
              <w:tabs>
                <w:tab w:val="center" w:leader="dot" w:pos="2268"/>
              </w:tabs>
              <w:rPr>
                <w:b/>
                <w:bCs/>
                <w:sz w:val="16"/>
                <w:szCs w:val="16"/>
              </w:rPr>
            </w:pPr>
            <w:r>
              <w:rPr>
                <w:sz w:val="16"/>
                <w:szCs w:val="16"/>
              </w:rPr>
              <w:t>Division 1</w:t>
            </w:r>
            <w:r w:rsidR="00FA1C8E" w:rsidRPr="00C53650">
              <w:rPr>
                <w:sz w:val="16"/>
                <w:szCs w:val="16"/>
              </w:rPr>
              <w:t>42</w:t>
            </w:r>
            <w:r w:rsidR="00FA1C8E"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34, 2014</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142</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34, 2014</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b/>
                <w:bCs/>
                <w:sz w:val="16"/>
                <w:szCs w:val="16"/>
              </w:rPr>
              <w:t>S</w:t>
            </w:r>
            <w:r w:rsidR="00565EEF" w:rsidRPr="00C53650">
              <w:rPr>
                <w:b/>
                <w:bCs/>
                <w:sz w:val="16"/>
                <w:szCs w:val="16"/>
              </w:rPr>
              <w:t>ub</w:t>
            </w:r>
            <w:r w:rsidRPr="00C53650">
              <w:rPr>
                <w:b/>
                <w:bCs/>
                <w:sz w:val="16"/>
                <w:szCs w:val="16"/>
              </w:rPr>
              <w:t>div</w:t>
            </w:r>
            <w:r w:rsidR="00565EEF" w:rsidRPr="00C53650">
              <w:rPr>
                <w:b/>
                <w:bCs/>
                <w:sz w:val="16"/>
                <w:szCs w:val="16"/>
              </w:rPr>
              <w:t>ision</w:t>
            </w:r>
            <w:r w:rsidR="00A31CA5" w:rsidRPr="00C53650">
              <w:rPr>
                <w:b/>
                <w:bCs/>
                <w:sz w:val="16"/>
                <w:szCs w:val="16"/>
              </w:rPr>
              <w:t> </w:t>
            </w:r>
            <w:r w:rsidRPr="00C53650">
              <w:rPr>
                <w:b/>
                <w:bCs/>
                <w:sz w:val="16"/>
                <w:szCs w:val="16"/>
              </w:rPr>
              <w:t>142</w:t>
            </w:r>
            <w:r w:rsidR="009C76BB">
              <w:rPr>
                <w:b/>
                <w:bCs/>
                <w:sz w:val="16"/>
                <w:szCs w:val="16"/>
              </w:rPr>
              <w:noBreakHyphen/>
            </w:r>
            <w:r w:rsidRPr="00C53650">
              <w:rPr>
                <w:b/>
                <w:bCs/>
                <w:sz w:val="16"/>
                <w:szCs w:val="16"/>
              </w:rPr>
              <w:t>A</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b/>
                <w:bCs/>
                <w:sz w:val="16"/>
                <w:szCs w:val="16"/>
              </w:rPr>
            </w:pPr>
            <w:r w:rsidRPr="00C53650">
              <w:rPr>
                <w:sz w:val="16"/>
                <w:szCs w:val="16"/>
              </w:rPr>
              <w:t>S</w:t>
            </w:r>
            <w:r w:rsidR="00565EEF" w:rsidRPr="00C53650">
              <w:rPr>
                <w:sz w:val="16"/>
                <w:szCs w:val="16"/>
              </w:rPr>
              <w:t>ub</w:t>
            </w:r>
            <w:r w:rsidRPr="00C53650">
              <w:rPr>
                <w:sz w:val="16"/>
                <w:szCs w:val="16"/>
              </w:rPr>
              <w:t>div</w:t>
            </w:r>
            <w:r w:rsidR="00565EEF" w:rsidRPr="00C53650">
              <w:rPr>
                <w:sz w:val="16"/>
                <w:szCs w:val="16"/>
              </w:rPr>
              <w:t>ision</w:t>
            </w:r>
            <w:r w:rsidR="00A31CA5" w:rsidRPr="00C53650">
              <w:rPr>
                <w:sz w:val="16"/>
                <w:szCs w:val="16"/>
              </w:rPr>
              <w:t> </w:t>
            </w:r>
            <w:r w:rsidRPr="00C53650">
              <w:rPr>
                <w:sz w:val="16"/>
                <w:szCs w:val="16"/>
              </w:rPr>
              <w:t>142</w:t>
            </w:r>
            <w:r w:rsidR="009C76BB">
              <w:rPr>
                <w:sz w:val="16"/>
                <w:szCs w:val="16"/>
              </w:rPr>
              <w:noBreakHyphen/>
            </w:r>
            <w:r w:rsidRPr="00C53650">
              <w:rPr>
                <w:sz w:val="16"/>
                <w:szCs w:val="16"/>
              </w:rPr>
              <w:t>A</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34, 2014</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142</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34, 2014</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 77, 2017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142</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34, 2014</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142</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34, 2014</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142</w:t>
            </w:r>
            <w:r w:rsidR="009C76BB">
              <w:rPr>
                <w:sz w:val="16"/>
                <w:szCs w:val="16"/>
              </w:rPr>
              <w:noBreakHyphen/>
            </w:r>
            <w:r w:rsidRPr="00C53650">
              <w:rPr>
                <w:sz w:val="16"/>
                <w:szCs w:val="16"/>
              </w:rPr>
              <w:t>16</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77, 2017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b/>
                <w:bCs/>
                <w:sz w:val="16"/>
                <w:szCs w:val="16"/>
              </w:rPr>
              <w:t>S</w:t>
            </w:r>
            <w:r w:rsidR="00565EEF" w:rsidRPr="00C53650">
              <w:rPr>
                <w:b/>
                <w:bCs/>
                <w:sz w:val="16"/>
                <w:szCs w:val="16"/>
              </w:rPr>
              <w:t>ub</w:t>
            </w:r>
            <w:r w:rsidRPr="00C53650">
              <w:rPr>
                <w:b/>
                <w:bCs/>
                <w:sz w:val="16"/>
                <w:szCs w:val="16"/>
              </w:rPr>
              <w:t>div</w:t>
            </w:r>
            <w:r w:rsidR="00565EEF" w:rsidRPr="00C53650">
              <w:rPr>
                <w:b/>
                <w:bCs/>
                <w:sz w:val="16"/>
                <w:szCs w:val="16"/>
              </w:rPr>
              <w:t>ision</w:t>
            </w:r>
            <w:r w:rsidR="00A31CA5" w:rsidRPr="00C53650">
              <w:rPr>
                <w:b/>
                <w:bCs/>
                <w:sz w:val="16"/>
                <w:szCs w:val="16"/>
              </w:rPr>
              <w:t> </w:t>
            </w:r>
            <w:r w:rsidRPr="00C53650">
              <w:rPr>
                <w:b/>
                <w:bCs/>
                <w:sz w:val="16"/>
                <w:szCs w:val="16"/>
              </w:rPr>
              <w:t>142</w:t>
            </w:r>
            <w:r w:rsidR="009C76BB">
              <w:rPr>
                <w:b/>
                <w:bCs/>
                <w:sz w:val="16"/>
                <w:szCs w:val="16"/>
              </w:rPr>
              <w:noBreakHyphen/>
            </w:r>
            <w:r w:rsidRPr="00C53650">
              <w:rPr>
                <w:b/>
                <w:bCs/>
                <w:sz w:val="16"/>
                <w:szCs w:val="16"/>
              </w:rPr>
              <w:t>B</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b/>
                <w:bCs/>
                <w:sz w:val="16"/>
                <w:szCs w:val="16"/>
              </w:rPr>
            </w:pPr>
            <w:r w:rsidRPr="00C53650">
              <w:rPr>
                <w:sz w:val="16"/>
                <w:szCs w:val="16"/>
              </w:rPr>
              <w:t>S</w:t>
            </w:r>
            <w:r w:rsidR="00565EEF" w:rsidRPr="00C53650">
              <w:rPr>
                <w:sz w:val="16"/>
                <w:szCs w:val="16"/>
              </w:rPr>
              <w:t>ub</w:t>
            </w:r>
            <w:r w:rsidRPr="00C53650">
              <w:rPr>
                <w:sz w:val="16"/>
                <w:szCs w:val="16"/>
              </w:rPr>
              <w:t>div</w:t>
            </w:r>
            <w:r w:rsidR="00565EEF" w:rsidRPr="00C53650">
              <w:rPr>
                <w:sz w:val="16"/>
                <w:szCs w:val="16"/>
              </w:rPr>
              <w:t>ision</w:t>
            </w:r>
            <w:r w:rsidR="00A31CA5" w:rsidRPr="00C53650">
              <w:rPr>
                <w:sz w:val="16"/>
                <w:szCs w:val="16"/>
              </w:rPr>
              <w:t> </w:t>
            </w:r>
            <w:r w:rsidRPr="00C53650">
              <w:rPr>
                <w:sz w:val="16"/>
                <w:szCs w:val="16"/>
              </w:rPr>
              <w:t>142</w:t>
            </w:r>
            <w:r w:rsidR="009C76BB">
              <w:rPr>
                <w:sz w:val="16"/>
                <w:szCs w:val="16"/>
              </w:rPr>
              <w:noBreakHyphen/>
            </w:r>
            <w:r w:rsidRPr="00C53650">
              <w:rPr>
                <w:sz w:val="16"/>
                <w:szCs w:val="16"/>
              </w:rPr>
              <w:t>B</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34, 2014</w:t>
            </w:r>
          </w:p>
        </w:tc>
      </w:tr>
      <w:tr w:rsidR="00FA1C8E" w:rsidRPr="00C53650" w:rsidTr="00FF3527">
        <w:trPr>
          <w:cantSplit/>
        </w:trPr>
        <w:tc>
          <w:tcPr>
            <w:tcW w:w="2268" w:type="dxa"/>
            <w:shd w:val="clear" w:color="auto" w:fill="auto"/>
          </w:tcPr>
          <w:p w:rsidR="00FA1C8E" w:rsidRPr="00C53650" w:rsidRDefault="00FA1C8E" w:rsidP="00565EEF">
            <w:pPr>
              <w:pStyle w:val="Tabletext"/>
              <w:tabs>
                <w:tab w:val="center" w:leader="dot" w:pos="2268"/>
              </w:tabs>
              <w:rPr>
                <w:sz w:val="16"/>
                <w:szCs w:val="16"/>
              </w:rPr>
            </w:pPr>
            <w:r w:rsidRPr="00C53650">
              <w:rPr>
                <w:sz w:val="16"/>
                <w:szCs w:val="16"/>
              </w:rPr>
              <w:t>s 142</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34, 2014</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b/>
                <w:bCs/>
                <w:sz w:val="16"/>
                <w:szCs w:val="16"/>
              </w:rPr>
              <w:t>S</w:t>
            </w:r>
            <w:r w:rsidR="00565EEF" w:rsidRPr="00C53650">
              <w:rPr>
                <w:b/>
                <w:bCs/>
                <w:sz w:val="16"/>
                <w:szCs w:val="16"/>
              </w:rPr>
              <w:t>ub</w:t>
            </w:r>
            <w:r w:rsidRPr="00C53650">
              <w:rPr>
                <w:b/>
                <w:bCs/>
                <w:sz w:val="16"/>
                <w:szCs w:val="16"/>
              </w:rPr>
              <w:t>div</w:t>
            </w:r>
            <w:r w:rsidR="00565EEF" w:rsidRPr="00C53650">
              <w:rPr>
                <w:b/>
                <w:bCs/>
                <w:sz w:val="16"/>
                <w:szCs w:val="16"/>
              </w:rPr>
              <w:t>ision</w:t>
            </w:r>
            <w:r w:rsidR="00A31CA5" w:rsidRPr="00C53650">
              <w:rPr>
                <w:b/>
                <w:bCs/>
                <w:sz w:val="16"/>
                <w:szCs w:val="16"/>
              </w:rPr>
              <w:t> </w:t>
            </w:r>
            <w:r w:rsidRPr="00C53650">
              <w:rPr>
                <w:b/>
                <w:bCs/>
                <w:sz w:val="16"/>
                <w:szCs w:val="16"/>
              </w:rPr>
              <w:t>142</w:t>
            </w:r>
            <w:r w:rsidR="009C76BB">
              <w:rPr>
                <w:b/>
                <w:bCs/>
                <w:sz w:val="16"/>
                <w:szCs w:val="16"/>
              </w:rPr>
              <w:noBreakHyphen/>
            </w:r>
            <w:r w:rsidRPr="00C53650">
              <w:rPr>
                <w:b/>
                <w:bCs/>
                <w:sz w:val="16"/>
                <w:szCs w:val="16"/>
              </w:rPr>
              <w:t>C</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b/>
                <w:bCs/>
                <w:sz w:val="16"/>
                <w:szCs w:val="16"/>
              </w:rPr>
            </w:pPr>
            <w:r w:rsidRPr="00C53650">
              <w:rPr>
                <w:sz w:val="16"/>
                <w:szCs w:val="16"/>
              </w:rPr>
              <w:t>S</w:t>
            </w:r>
            <w:r w:rsidR="00565EEF" w:rsidRPr="00C53650">
              <w:rPr>
                <w:sz w:val="16"/>
                <w:szCs w:val="16"/>
              </w:rPr>
              <w:t>ub</w:t>
            </w:r>
            <w:r w:rsidRPr="00C53650">
              <w:rPr>
                <w:sz w:val="16"/>
                <w:szCs w:val="16"/>
              </w:rPr>
              <w:t>div</w:t>
            </w:r>
            <w:r w:rsidR="00565EEF" w:rsidRPr="00C53650">
              <w:rPr>
                <w:sz w:val="16"/>
                <w:szCs w:val="16"/>
              </w:rPr>
              <w:t>ision</w:t>
            </w:r>
            <w:r w:rsidR="00A31CA5" w:rsidRPr="00C53650">
              <w:rPr>
                <w:sz w:val="16"/>
                <w:szCs w:val="16"/>
              </w:rPr>
              <w:t> </w:t>
            </w:r>
            <w:r w:rsidRPr="00C53650">
              <w:rPr>
                <w:sz w:val="16"/>
                <w:szCs w:val="16"/>
              </w:rPr>
              <w:t>142</w:t>
            </w:r>
            <w:r w:rsidR="009C76BB">
              <w:rPr>
                <w:sz w:val="16"/>
                <w:szCs w:val="16"/>
              </w:rPr>
              <w:noBreakHyphen/>
            </w:r>
            <w:r w:rsidRPr="00C53650">
              <w:rPr>
                <w:sz w:val="16"/>
                <w:szCs w:val="16"/>
              </w:rPr>
              <w:t>C</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34, 2014</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142</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34, 2014</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 77, 2017</w:t>
            </w:r>
          </w:p>
        </w:tc>
      </w:tr>
      <w:tr w:rsidR="00FA1C8E" w:rsidRPr="00C53650" w:rsidTr="00FF3527">
        <w:trPr>
          <w:cantSplit/>
        </w:trPr>
        <w:tc>
          <w:tcPr>
            <w:tcW w:w="2268" w:type="dxa"/>
            <w:shd w:val="clear" w:color="auto" w:fill="auto"/>
          </w:tcPr>
          <w:p w:rsidR="00FA1C8E" w:rsidRPr="00C53650" w:rsidRDefault="00FA1C8E" w:rsidP="00FF3527">
            <w:pPr>
              <w:pStyle w:val="Tabletext"/>
              <w:rPr>
                <w:sz w:val="16"/>
                <w:szCs w:val="16"/>
              </w:rPr>
            </w:pPr>
            <w:r w:rsidRPr="00C53650">
              <w:rPr>
                <w:b/>
                <w:bCs/>
                <w:sz w:val="16"/>
                <w:szCs w:val="16"/>
              </w:rPr>
              <w:t>Part</w:t>
            </w:r>
            <w:r w:rsidR="00A31CA5" w:rsidRPr="00C53650">
              <w:rPr>
                <w:b/>
                <w:bCs/>
                <w:sz w:val="16"/>
                <w:szCs w:val="16"/>
              </w:rPr>
              <w:t> </w:t>
            </w:r>
            <w:r w:rsidRPr="00C53650">
              <w:rPr>
                <w:b/>
                <w:bCs/>
                <w:sz w:val="16"/>
                <w:szCs w:val="16"/>
              </w:rPr>
              <w:t>4</w:t>
            </w:r>
            <w:r w:rsidR="009C76BB">
              <w:rPr>
                <w:b/>
                <w:bCs/>
                <w:sz w:val="16"/>
                <w:szCs w:val="16"/>
              </w:rPr>
              <w:noBreakHyphen/>
            </w:r>
            <w:r w:rsidRPr="00C53650">
              <w:rPr>
                <w:b/>
                <w:bCs/>
                <w:sz w:val="16"/>
                <w:szCs w:val="16"/>
              </w:rPr>
              <w:t>5</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9C76BB" w:rsidP="00FF3527">
            <w:pPr>
              <w:pStyle w:val="Tabletext"/>
              <w:rPr>
                <w:sz w:val="16"/>
                <w:szCs w:val="16"/>
              </w:rPr>
            </w:pPr>
            <w:r>
              <w:rPr>
                <w:b/>
                <w:bCs/>
                <w:sz w:val="16"/>
                <w:szCs w:val="16"/>
              </w:rPr>
              <w:t>Division 1</w:t>
            </w:r>
            <w:r w:rsidR="00FA1C8E" w:rsidRPr="00C53650">
              <w:rPr>
                <w:b/>
                <w:bCs/>
                <w:sz w:val="16"/>
                <w:szCs w:val="16"/>
              </w:rPr>
              <w:t>44</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144</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80, 2007</w:t>
            </w:r>
          </w:p>
        </w:tc>
      </w:tr>
      <w:tr w:rsidR="00FA1C8E" w:rsidRPr="00C53650" w:rsidTr="00FF3527">
        <w:trPr>
          <w:cantSplit/>
        </w:trPr>
        <w:tc>
          <w:tcPr>
            <w:tcW w:w="2268" w:type="dxa"/>
            <w:shd w:val="clear" w:color="auto" w:fill="auto"/>
          </w:tcPr>
          <w:p w:rsidR="00FA1C8E" w:rsidRPr="00C53650" w:rsidRDefault="009C76BB" w:rsidP="00E16B11">
            <w:pPr>
              <w:pStyle w:val="Tabletext"/>
              <w:keepNext/>
              <w:tabs>
                <w:tab w:val="center" w:leader="dot" w:pos="2268"/>
              </w:tabs>
              <w:rPr>
                <w:b/>
                <w:sz w:val="16"/>
                <w:szCs w:val="16"/>
              </w:rPr>
            </w:pPr>
            <w:r>
              <w:rPr>
                <w:b/>
                <w:sz w:val="16"/>
                <w:szCs w:val="16"/>
              </w:rPr>
              <w:t>Division 1</w:t>
            </w:r>
            <w:r w:rsidR="00FA1C8E" w:rsidRPr="00C53650">
              <w:rPr>
                <w:b/>
                <w:sz w:val="16"/>
                <w:szCs w:val="16"/>
              </w:rPr>
              <w:t>46</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9C76BB" w:rsidP="00FF3527">
            <w:pPr>
              <w:pStyle w:val="Tabletext"/>
              <w:tabs>
                <w:tab w:val="center" w:leader="dot" w:pos="2268"/>
              </w:tabs>
              <w:rPr>
                <w:sz w:val="16"/>
                <w:szCs w:val="16"/>
              </w:rPr>
            </w:pPr>
            <w:r>
              <w:rPr>
                <w:sz w:val="16"/>
                <w:szCs w:val="16"/>
              </w:rPr>
              <w:t>Division 1</w:t>
            </w:r>
            <w:r w:rsidR="00FA1C8E" w:rsidRPr="00C53650">
              <w:rPr>
                <w:sz w:val="16"/>
                <w:szCs w:val="16"/>
              </w:rPr>
              <w:t>46</w:t>
            </w:r>
            <w:r w:rsidR="00FA1C8E"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77, 2017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146</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77, 2017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146</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77, 2017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146</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77, 2017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146</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77, 2017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146</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77, 2017</w:t>
            </w:r>
          </w:p>
        </w:tc>
      </w:tr>
      <w:tr w:rsidR="00F32EF4" w:rsidRPr="00C53650" w:rsidTr="00FF3527">
        <w:trPr>
          <w:cantSplit/>
        </w:trPr>
        <w:tc>
          <w:tcPr>
            <w:tcW w:w="2268" w:type="dxa"/>
            <w:shd w:val="clear" w:color="auto" w:fill="auto"/>
          </w:tcPr>
          <w:p w:rsidR="00F32EF4" w:rsidRPr="00C53650" w:rsidRDefault="00F32EF4" w:rsidP="00FF3527">
            <w:pPr>
              <w:pStyle w:val="Tabletext"/>
              <w:tabs>
                <w:tab w:val="center" w:leader="dot" w:pos="2268"/>
              </w:tabs>
              <w:rPr>
                <w:sz w:val="16"/>
                <w:szCs w:val="16"/>
              </w:rPr>
            </w:pPr>
          </w:p>
        </w:tc>
        <w:tc>
          <w:tcPr>
            <w:tcW w:w="4820" w:type="dxa"/>
            <w:shd w:val="clear" w:color="auto" w:fill="auto"/>
          </w:tcPr>
          <w:p w:rsidR="00F32EF4" w:rsidRPr="00C53650" w:rsidRDefault="00F32EF4" w:rsidP="00FF3527">
            <w:pPr>
              <w:pStyle w:val="Tabletext"/>
              <w:rPr>
                <w:sz w:val="16"/>
                <w:szCs w:val="16"/>
              </w:rPr>
            </w:pPr>
            <w:r w:rsidRPr="00C53650">
              <w:rPr>
                <w:sz w:val="16"/>
                <w:szCs w:val="16"/>
              </w:rPr>
              <w:t xml:space="preserve">am </w:t>
            </w:r>
            <w:r w:rsidRPr="00C53650">
              <w:rPr>
                <w:sz w:val="16"/>
                <w:szCs w:val="16"/>
                <w:u w:val="single"/>
              </w:rPr>
              <w:t>No 69, 2020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146</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77, 2017</w:t>
            </w:r>
          </w:p>
        </w:tc>
      </w:tr>
      <w:tr w:rsidR="00FA1C8E" w:rsidRPr="00C53650" w:rsidTr="00FF3527">
        <w:trPr>
          <w:cantSplit/>
        </w:trPr>
        <w:tc>
          <w:tcPr>
            <w:tcW w:w="2268" w:type="dxa"/>
            <w:shd w:val="clear" w:color="auto" w:fill="auto"/>
          </w:tcPr>
          <w:p w:rsidR="00FA1C8E" w:rsidRPr="00C53650" w:rsidDel="009C06CE" w:rsidRDefault="009C76BB" w:rsidP="00FF3527">
            <w:pPr>
              <w:pStyle w:val="Tabletext"/>
              <w:tabs>
                <w:tab w:val="center" w:leader="dot" w:pos="2268"/>
              </w:tabs>
              <w:rPr>
                <w:sz w:val="16"/>
                <w:szCs w:val="16"/>
              </w:rPr>
            </w:pPr>
            <w:r>
              <w:rPr>
                <w:bCs/>
                <w:sz w:val="16"/>
                <w:szCs w:val="16"/>
              </w:rPr>
              <w:t>Division 1</w:t>
            </w:r>
            <w:r w:rsidR="00FA1C8E" w:rsidRPr="00C53650">
              <w:rPr>
                <w:bCs/>
                <w:sz w:val="16"/>
                <w:szCs w:val="16"/>
              </w:rPr>
              <w:t>47</w:t>
            </w:r>
            <w:r w:rsidR="00FA1C8E" w:rsidRPr="00C53650">
              <w:rPr>
                <w:bCs/>
                <w:sz w:val="16"/>
                <w:szCs w:val="16"/>
              </w:rPr>
              <w:tab/>
            </w:r>
          </w:p>
        </w:tc>
        <w:tc>
          <w:tcPr>
            <w:tcW w:w="4820" w:type="dxa"/>
            <w:shd w:val="clear" w:color="auto" w:fill="auto"/>
          </w:tcPr>
          <w:p w:rsidR="00FA1C8E" w:rsidRPr="00C53650" w:rsidDel="009C06CE" w:rsidRDefault="00FA1C8E" w:rsidP="00FF3527">
            <w:pPr>
              <w:pStyle w:val="Tabletext"/>
              <w:rPr>
                <w:sz w:val="16"/>
                <w:szCs w:val="16"/>
              </w:rPr>
            </w:pPr>
            <w:r w:rsidRPr="00C53650">
              <w:rPr>
                <w:sz w:val="16"/>
                <w:szCs w:val="16"/>
              </w:rPr>
              <w:t>rep. No.</w:t>
            </w:r>
            <w:r w:rsidR="00A31CA5" w:rsidRPr="00C53650">
              <w:rPr>
                <w:sz w:val="16"/>
                <w:szCs w:val="16"/>
              </w:rPr>
              <w:t> </w:t>
            </w:r>
            <w:r w:rsidRPr="00C53650">
              <w:rPr>
                <w:sz w:val="16"/>
                <w:szCs w:val="16"/>
              </w:rPr>
              <w:t>118, 2009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147</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rep. No.</w:t>
            </w:r>
            <w:r w:rsidR="00A31CA5" w:rsidRPr="00C53650">
              <w:rPr>
                <w:sz w:val="16"/>
                <w:szCs w:val="16"/>
              </w:rPr>
              <w:t> </w:t>
            </w:r>
            <w:r w:rsidRPr="00C53650">
              <w:rPr>
                <w:sz w:val="16"/>
                <w:szCs w:val="16"/>
              </w:rPr>
              <w:t>118, 2009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147</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rep. No.</w:t>
            </w:r>
            <w:r w:rsidR="00A31CA5" w:rsidRPr="00C53650">
              <w:rPr>
                <w:sz w:val="16"/>
                <w:szCs w:val="16"/>
              </w:rPr>
              <w:t> </w:t>
            </w:r>
            <w:r w:rsidRPr="00C53650">
              <w:rPr>
                <w:sz w:val="16"/>
                <w:szCs w:val="16"/>
              </w:rPr>
              <w:t>118, 2009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147</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A1C8E" w:rsidRPr="00C53650" w:rsidRDefault="0052738E" w:rsidP="00FF3527">
            <w:pPr>
              <w:pStyle w:val="Tabletext"/>
              <w:rPr>
                <w:sz w:val="16"/>
                <w:szCs w:val="16"/>
              </w:rPr>
            </w:pPr>
            <w:r w:rsidRPr="00C53650">
              <w:rPr>
                <w:sz w:val="16"/>
                <w:szCs w:val="16"/>
              </w:rPr>
              <w:t>am. No. 73, 2006</w:t>
            </w:r>
          </w:p>
        </w:tc>
      </w:tr>
      <w:tr w:rsidR="0052738E" w:rsidRPr="00C53650" w:rsidTr="00FF3527">
        <w:trPr>
          <w:cantSplit/>
        </w:trPr>
        <w:tc>
          <w:tcPr>
            <w:tcW w:w="2268" w:type="dxa"/>
            <w:shd w:val="clear" w:color="auto" w:fill="auto"/>
          </w:tcPr>
          <w:p w:rsidR="0052738E" w:rsidRPr="00C53650" w:rsidRDefault="0052738E" w:rsidP="00FF3527">
            <w:pPr>
              <w:pStyle w:val="Tabletext"/>
              <w:tabs>
                <w:tab w:val="center" w:leader="dot" w:pos="2268"/>
              </w:tabs>
              <w:rPr>
                <w:sz w:val="16"/>
                <w:szCs w:val="16"/>
              </w:rPr>
            </w:pPr>
          </w:p>
        </w:tc>
        <w:tc>
          <w:tcPr>
            <w:tcW w:w="4820" w:type="dxa"/>
            <w:shd w:val="clear" w:color="auto" w:fill="auto"/>
          </w:tcPr>
          <w:p w:rsidR="0052738E" w:rsidRPr="00C53650" w:rsidRDefault="0052738E" w:rsidP="00FF3527">
            <w:pPr>
              <w:pStyle w:val="Tabletext"/>
              <w:rPr>
                <w:sz w:val="16"/>
                <w:szCs w:val="16"/>
              </w:rPr>
            </w:pPr>
            <w:r w:rsidRPr="00C53650">
              <w:rPr>
                <w:sz w:val="16"/>
                <w:szCs w:val="16"/>
              </w:rPr>
              <w:t>rep. No. 118, 2009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147</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rep. No.</w:t>
            </w:r>
            <w:r w:rsidR="00A31CA5" w:rsidRPr="00C53650">
              <w:rPr>
                <w:sz w:val="16"/>
                <w:szCs w:val="16"/>
              </w:rPr>
              <w:t> </w:t>
            </w:r>
            <w:r w:rsidRPr="00C53650">
              <w:rPr>
                <w:sz w:val="16"/>
                <w:szCs w:val="16"/>
              </w:rPr>
              <w:t>118, 2009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147</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156, 2000; No.</w:t>
            </w:r>
            <w:r w:rsidR="00A31CA5" w:rsidRPr="00C53650">
              <w:rPr>
                <w:sz w:val="16"/>
                <w:szCs w:val="16"/>
              </w:rPr>
              <w:t> </w:t>
            </w:r>
            <w:r w:rsidRPr="00C53650">
              <w:rPr>
                <w:sz w:val="16"/>
                <w:szCs w:val="16"/>
              </w:rPr>
              <w:t>118, 2009</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rep. No.</w:t>
            </w:r>
            <w:r w:rsidR="00A31CA5" w:rsidRPr="00C53650">
              <w:rPr>
                <w:sz w:val="16"/>
                <w:szCs w:val="16"/>
              </w:rPr>
              <w:t> </w:t>
            </w:r>
            <w:r w:rsidRPr="00C53650">
              <w:rPr>
                <w:sz w:val="16"/>
                <w:szCs w:val="16"/>
              </w:rPr>
              <w:t>118, 2009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147</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176, 1999</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rep. No.</w:t>
            </w:r>
            <w:r w:rsidR="00A31CA5" w:rsidRPr="00C53650">
              <w:rPr>
                <w:sz w:val="16"/>
                <w:szCs w:val="16"/>
              </w:rPr>
              <w:t> </w:t>
            </w:r>
            <w:r w:rsidRPr="00C53650">
              <w:rPr>
                <w:sz w:val="16"/>
                <w:szCs w:val="16"/>
              </w:rPr>
              <w:t>118, 2009</w:t>
            </w:r>
          </w:p>
        </w:tc>
      </w:tr>
      <w:tr w:rsidR="00FA1C8E" w:rsidRPr="00C53650" w:rsidTr="00FF3527">
        <w:trPr>
          <w:cantSplit/>
        </w:trPr>
        <w:tc>
          <w:tcPr>
            <w:tcW w:w="2268" w:type="dxa"/>
            <w:shd w:val="clear" w:color="auto" w:fill="auto"/>
          </w:tcPr>
          <w:p w:rsidR="00FA1C8E" w:rsidRPr="00C53650" w:rsidRDefault="009C76BB" w:rsidP="00FF3527">
            <w:pPr>
              <w:pStyle w:val="Tabletext"/>
              <w:keepNext/>
              <w:rPr>
                <w:sz w:val="16"/>
                <w:szCs w:val="16"/>
              </w:rPr>
            </w:pPr>
            <w:r>
              <w:rPr>
                <w:b/>
                <w:bCs/>
                <w:sz w:val="16"/>
                <w:szCs w:val="16"/>
              </w:rPr>
              <w:t>Division 1</w:t>
            </w:r>
            <w:r w:rsidR="00FA1C8E" w:rsidRPr="00C53650">
              <w:rPr>
                <w:b/>
                <w:bCs/>
                <w:sz w:val="16"/>
                <w:szCs w:val="16"/>
              </w:rPr>
              <w:t>49</w:t>
            </w:r>
          </w:p>
        </w:tc>
        <w:tc>
          <w:tcPr>
            <w:tcW w:w="4820" w:type="dxa"/>
            <w:shd w:val="clear" w:color="auto" w:fill="auto"/>
          </w:tcPr>
          <w:p w:rsidR="00FA1C8E" w:rsidRPr="00C53650" w:rsidRDefault="00FA1C8E" w:rsidP="00FF3527">
            <w:pPr>
              <w:pStyle w:val="Tabletext"/>
              <w:keepNext/>
              <w:rPr>
                <w:sz w:val="16"/>
                <w:szCs w:val="16"/>
              </w:rPr>
            </w:pPr>
          </w:p>
        </w:tc>
      </w:tr>
      <w:tr w:rsidR="00FA1C8E" w:rsidRPr="00C53650" w:rsidTr="00FF3527">
        <w:trPr>
          <w:cantSplit/>
        </w:trPr>
        <w:tc>
          <w:tcPr>
            <w:tcW w:w="2268" w:type="dxa"/>
            <w:shd w:val="clear" w:color="auto" w:fill="auto"/>
          </w:tcPr>
          <w:p w:rsidR="00FA1C8E" w:rsidRPr="00C53650" w:rsidRDefault="009C76BB" w:rsidP="00FF3527">
            <w:pPr>
              <w:pStyle w:val="Tabletext"/>
              <w:tabs>
                <w:tab w:val="center" w:leader="dot" w:pos="2268"/>
              </w:tabs>
              <w:rPr>
                <w:sz w:val="16"/>
                <w:szCs w:val="16"/>
              </w:rPr>
            </w:pPr>
            <w:r>
              <w:rPr>
                <w:sz w:val="16"/>
                <w:szCs w:val="16"/>
              </w:rPr>
              <w:t>Division 1</w:t>
            </w:r>
            <w:r w:rsidR="00FA1C8E" w:rsidRPr="00C53650">
              <w:rPr>
                <w:sz w:val="16"/>
                <w:szCs w:val="16"/>
              </w:rPr>
              <w:t>49</w:t>
            </w:r>
            <w:r w:rsidR="00FA1C8E"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149</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149</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149</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80, 2007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149</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39, 2012</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149</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149</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A1C8E" w:rsidRPr="00C53650" w:rsidTr="00FF3527">
        <w:trPr>
          <w:cantSplit/>
        </w:trPr>
        <w:tc>
          <w:tcPr>
            <w:tcW w:w="2268" w:type="dxa"/>
            <w:shd w:val="clear" w:color="auto" w:fill="auto"/>
          </w:tcPr>
          <w:p w:rsidR="00FA1C8E" w:rsidRPr="00C53650" w:rsidRDefault="00FA1C8E" w:rsidP="00FF3527">
            <w:pPr>
              <w:pStyle w:val="Tabletext"/>
              <w:rPr>
                <w:sz w:val="16"/>
                <w:szCs w:val="16"/>
              </w:rPr>
            </w:pPr>
            <w:r w:rsidRPr="00C53650">
              <w:rPr>
                <w:b/>
                <w:bCs/>
                <w:sz w:val="16"/>
                <w:szCs w:val="16"/>
              </w:rPr>
              <w:t>Part</w:t>
            </w:r>
            <w:r w:rsidR="00A31CA5" w:rsidRPr="00C53650">
              <w:rPr>
                <w:b/>
                <w:bCs/>
                <w:sz w:val="16"/>
                <w:szCs w:val="16"/>
              </w:rPr>
              <w:t> </w:t>
            </w:r>
            <w:r w:rsidRPr="00C53650">
              <w:rPr>
                <w:b/>
                <w:bCs/>
                <w:sz w:val="16"/>
                <w:szCs w:val="16"/>
              </w:rPr>
              <w:t>4</w:t>
            </w:r>
            <w:r w:rsidR="009C76BB">
              <w:rPr>
                <w:b/>
                <w:bCs/>
                <w:sz w:val="16"/>
                <w:szCs w:val="16"/>
              </w:rPr>
              <w:noBreakHyphen/>
            </w:r>
            <w:r w:rsidRPr="00C53650">
              <w:rPr>
                <w:b/>
                <w:bCs/>
                <w:sz w:val="16"/>
                <w:szCs w:val="16"/>
              </w:rPr>
              <w:t>6</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9C76BB" w:rsidP="00FF3527">
            <w:pPr>
              <w:pStyle w:val="Tabletext"/>
              <w:rPr>
                <w:sz w:val="16"/>
                <w:szCs w:val="16"/>
              </w:rPr>
            </w:pPr>
            <w:r>
              <w:rPr>
                <w:b/>
                <w:bCs/>
                <w:sz w:val="16"/>
                <w:szCs w:val="16"/>
              </w:rPr>
              <w:t>Division 1</w:t>
            </w:r>
            <w:r w:rsidR="00FA1C8E" w:rsidRPr="00C53650">
              <w:rPr>
                <w:b/>
                <w:bCs/>
                <w:sz w:val="16"/>
                <w:szCs w:val="16"/>
              </w:rPr>
              <w:t>51</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9C76BB" w:rsidP="00FF3527">
            <w:pPr>
              <w:pStyle w:val="Tabletext"/>
              <w:tabs>
                <w:tab w:val="center" w:leader="dot" w:pos="2268"/>
              </w:tabs>
              <w:rPr>
                <w:sz w:val="16"/>
                <w:szCs w:val="16"/>
              </w:rPr>
            </w:pPr>
            <w:r>
              <w:rPr>
                <w:sz w:val="16"/>
                <w:szCs w:val="16"/>
              </w:rPr>
              <w:t>Division 1</w:t>
            </w:r>
            <w:r w:rsidR="00FA1C8E" w:rsidRPr="00C53650">
              <w:rPr>
                <w:sz w:val="16"/>
                <w:szCs w:val="16"/>
              </w:rPr>
              <w:t>51</w:t>
            </w:r>
            <w:r w:rsidR="00FA1C8E"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134, 2004</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151</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134, 2004</w:t>
            </w:r>
          </w:p>
        </w:tc>
      </w:tr>
      <w:tr w:rsidR="00FA1C8E" w:rsidRPr="00C53650" w:rsidTr="00FF3527">
        <w:trPr>
          <w:cantSplit/>
        </w:trPr>
        <w:tc>
          <w:tcPr>
            <w:tcW w:w="2268" w:type="dxa"/>
            <w:shd w:val="clear" w:color="auto" w:fill="auto"/>
          </w:tcPr>
          <w:p w:rsidR="00FA1C8E" w:rsidRPr="00C53650" w:rsidRDefault="00FA1C8E"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151</w:t>
            </w:r>
            <w:r w:rsidR="009C76BB">
              <w:rPr>
                <w:b/>
                <w:bCs/>
                <w:sz w:val="16"/>
                <w:szCs w:val="16"/>
              </w:rPr>
              <w:noBreakHyphen/>
            </w:r>
            <w:r w:rsidRPr="00C53650">
              <w:rPr>
                <w:b/>
                <w:bCs/>
                <w:sz w:val="16"/>
                <w:szCs w:val="16"/>
              </w:rPr>
              <w:t>A</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3B1AEA" w:rsidP="00FF3527">
            <w:pPr>
              <w:pStyle w:val="Tabletext"/>
              <w:tabs>
                <w:tab w:val="center" w:leader="dot" w:pos="2268"/>
              </w:tabs>
              <w:rPr>
                <w:sz w:val="16"/>
                <w:szCs w:val="16"/>
              </w:rPr>
            </w:pPr>
            <w:r w:rsidRPr="00C53650">
              <w:rPr>
                <w:sz w:val="16"/>
                <w:szCs w:val="16"/>
              </w:rPr>
              <w:t>s</w:t>
            </w:r>
            <w:r w:rsidR="00FA1C8E" w:rsidRPr="00C53650">
              <w:rPr>
                <w:sz w:val="16"/>
                <w:szCs w:val="16"/>
              </w:rPr>
              <w:t xml:space="preserve"> 151</w:t>
            </w:r>
            <w:r w:rsidR="009C76BB">
              <w:rPr>
                <w:sz w:val="16"/>
                <w:szCs w:val="16"/>
              </w:rPr>
              <w:noBreakHyphen/>
            </w:r>
            <w:r w:rsidR="00FA1C8E" w:rsidRPr="00C53650">
              <w:rPr>
                <w:sz w:val="16"/>
                <w:szCs w:val="16"/>
              </w:rPr>
              <w:t>5</w:t>
            </w:r>
            <w:r w:rsidR="00FA1C8E" w:rsidRPr="00C53650">
              <w:rPr>
                <w:sz w:val="16"/>
                <w:szCs w:val="16"/>
              </w:rPr>
              <w:tab/>
            </w:r>
          </w:p>
        </w:tc>
        <w:tc>
          <w:tcPr>
            <w:tcW w:w="4820" w:type="dxa"/>
            <w:shd w:val="clear" w:color="auto" w:fill="auto"/>
          </w:tcPr>
          <w:p w:rsidR="00FA1C8E" w:rsidRPr="00C53650" w:rsidRDefault="003B1AEA" w:rsidP="00FF3527">
            <w:pPr>
              <w:pStyle w:val="Tabletext"/>
              <w:rPr>
                <w:sz w:val="16"/>
                <w:szCs w:val="16"/>
              </w:rPr>
            </w:pPr>
            <w:r w:rsidRPr="00C53650">
              <w:rPr>
                <w:sz w:val="16"/>
                <w:szCs w:val="16"/>
              </w:rPr>
              <w:t>ad No</w:t>
            </w:r>
            <w:r w:rsidR="001772B0" w:rsidRPr="00C53650">
              <w:rPr>
                <w:sz w:val="16"/>
                <w:szCs w:val="16"/>
              </w:rPr>
              <w:t> </w:t>
            </w:r>
            <w:r w:rsidR="00FA1C8E" w:rsidRPr="00C53650">
              <w:rPr>
                <w:sz w:val="16"/>
                <w:szCs w:val="16"/>
              </w:rPr>
              <w:t>134, 2004</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3B1AEA" w:rsidP="00FF3527">
            <w:pPr>
              <w:pStyle w:val="Tabletext"/>
              <w:rPr>
                <w:sz w:val="16"/>
                <w:szCs w:val="16"/>
              </w:rPr>
            </w:pPr>
            <w:r w:rsidRPr="00C53650">
              <w:rPr>
                <w:sz w:val="16"/>
                <w:szCs w:val="16"/>
              </w:rPr>
              <w:t>am No</w:t>
            </w:r>
            <w:r w:rsidR="001772B0" w:rsidRPr="00C53650">
              <w:rPr>
                <w:sz w:val="16"/>
                <w:szCs w:val="16"/>
              </w:rPr>
              <w:t> </w:t>
            </w:r>
            <w:r w:rsidR="00FA1C8E" w:rsidRPr="00C53650">
              <w:rPr>
                <w:sz w:val="16"/>
                <w:szCs w:val="16"/>
              </w:rPr>
              <w:t>77, 2005</w:t>
            </w:r>
            <w:r w:rsidR="00CB5A4E" w:rsidRPr="00C53650">
              <w:rPr>
                <w:sz w:val="16"/>
                <w:szCs w:val="16"/>
              </w:rPr>
              <w:t>; No 65, 2019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151</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134, 2004</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73, 2006</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151</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134, 2004</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151</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134, 2004</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73, 2006</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151</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134, 2004</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 xml:space="preserve">am. </w:t>
            </w:r>
            <w:r w:rsidR="0052738E" w:rsidRPr="00C53650">
              <w:rPr>
                <w:sz w:val="16"/>
                <w:szCs w:val="16"/>
              </w:rPr>
              <w:t xml:space="preserve">No. 73, 2006; </w:t>
            </w:r>
            <w:r w:rsidRPr="00C53650">
              <w:rPr>
                <w:sz w:val="16"/>
                <w:szCs w:val="16"/>
              </w:rPr>
              <w:t>No.</w:t>
            </w:r>
            <w:r w:rsidR="00A31CA5" w:rsidRPr="00C53650">
              <w:rPr>
                <w:sz w:val="16"/>
                <w:szCs w:val="16"/>
              </w:rPr>
              <w:t> </w:t>
            </w:r>
            <w:r w:rsidRPr="00C53650">
              <w:rPr>
                <w:sz w:val="16"/>
                <w:szCs w:val="16"/>
              </w:rPr>
              <w:t>118, 2009; No.</w:t>
            </w:r>
            <w:r w:rsidR="00A31CA5" w:rsidRPr="00C53650">
              <w:rPr>
                <w:sz w:val="16"/>
                <w:szCs w:val="16"/>
              </w:rPr>
              <w:t> </w:t>
            </w:r>
            <w:r w:rsidRPr="00C53650">
              <w:rPr>
                <w:sz w:val="16"/>
                <w:szCs w:val="16"/>
              </w:rPr>
              <w:t>74, 2010</w:t>
            </w:r>
          </w:p>
        </w:tc>
      </w:tr>
      <w:tr w:rsidR="00FA1C8E" w:rsidRPr="00C53650" w:rsidTr="00FF3527">
        <w:trPr>
          <w:cantSplit/>
        </w:trPr>
        <w:tc>
          <w:tcPr>
            <w:tcW w:w="2268" w:type="dxa"/>
            <w:shd w:val="clear" w:color="auto" w:fill="auto"/>
          </w:tcPr>
          <w:p w:rsidR="00FA1C8E" w:rsidRPr="00C53650" w:rsidRDefault="00FA1C8E"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151</w:t>
            </w:r>
            <w:r w:rsidR="009C76BB">
              <w:rPr>
                <w:b/>
                <w:bCs/>
                <w:sz w:val="16"/>
                <w:szCs w:val="16"/>
              </w:rPr>
              <w:noBreakHyphen/>
            </w:r>
            <w:r w:rsidRPr="00C53650">
              <w:rPr>
                <w:b/>
                <w:bCs/>
                <w:sz w:val="16"/>
                <w:szCs w:val="16"/>
              </w:rPr>
              <w:t>B</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151</w:t>
            </w:r>
            <w:r w:rsidR="009C76BB">
              <w:rPr>
                <w:sz w:val="16"/>
                <w:szCs w:val="16"/>
              </w:rPr>
              <w:noBreakHyphen/>
            </w:r>
            <w:r w:rsidRPr="00C53650">
              <w:rPr>
                <w:sz w:val="16"/>
                <w:szCs w:val="16"/>
              </w:rPr>
              <w:t>40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134, 2004</w:t>
            </w:r>
          </w:p>
        </w:tc>
      </w:tr>
      <w:tr w:rsidR="00FA1C8E" w:rsidRPr="00C53650" w:rsidTr="00FF3527">
        <w:trPr>
          <w:cantSplit/>
        </w:trPr>
        <w:tc>
          <w:tcPr>
            <w:tcW w:w="2268" w:type="dxa"/>
            <w:shd w:val="clear" w:color="auto" w:fill="auto"/>
          </w:tcPr>
          <w:p w:rsidR="00FA1C8E" w:rsidRPr="00C53650" w:rsidRDefault="003824D6" w:rsidP="00FF3527">
            <w:pPr>
              <w:pStyle w:val="Tabletext"/>
              <w:tabs>
                <w:tab w:val="center" w:leader="dot" w:pos="2268"/>
              </w:tabs>
              <w:rPr>
                <w:sz w:val="16"/>
                <w:szCs w:val="16"/>
              </w:rPr>
            </w:pPr>
            <w:r w:rsidRPr="00C53650">
              <w:rPr>
                <w:sz w:val="16"/>
                <w:szCs w:val="16"/>
              </w:rPr>
              <w:t>s</w:t>
            </w:r>
            <w:r w:rsidR="00FA1C8E" w:rsidRPr="00C53650">
              <w:rPr>
                <w:sz w:val="16"/>
                <w:szCs w:val="16"/>
              </w:rPr>
              <w:t xml:space="preserve"> 151</w:t>
            </w:r>
            <w:r w:rsidR="009C76BB">
              <w:rPr>
                <w:sz w:val="16"/>
                <w:szCs w:val="16"/>
              </w:rPr>
              <w:noBreakHyphen/>
            </w:r>
            <w:r w:rsidR="00FA1C8E" w:rsidRPr="00C53650">
              <w:rPr>
                <w:sz w:val="16"/>
                <w:szCs w:val="16"/>
              </w:rPr>
              <w:t>45</w:t>
            </w:r>
            <w:r w:rsidR="00FA1C8E" w:rsidRPr="00C53650">
              <w:rPr>
                <w:sz w:val="16"/>
                <w:szCs w:val="16"/>
              </w:rPr>
              <w:tab/>
            </w:r>
          </w:p>
        </w:tc>
        <w:tc>
          <w:tcPr>
            <w:tcW w:w="4820" w:type="dxa"/>
            <w:shd w:val="clear" w:color="auto" w:fill="auto"/>
          </w:tcPr>
          <w:p w:rsidR="00FA1C8E" w:rsidRPr="00C53650" w:rsidRDefault="003824D6" w:rsidP="00FF3527">
            <w:pPr>
              <w:pStyle w:val="Tabletext"/>
              <w:rPr>
                <w:sz w:val="16"/>
                <w:szCs w:val="16"/>
              </w:rPr>
            </w:pPr>
            <w:r w:rsidRPr="00C53650">
              <w:rPr>
                <w:sz w:val="16"/>
                <w:szCs w:val="16"/>
              </w:rPr>
              <w:t>ad No</w:t>
            </w:r>
            <w:r w:rsidR="00A31CA5" w:rsidRPr="00C53650">
              <w:rPr>
                <w:sz w:val="16"/>
                <w:szCs w:val="16"/>
              </w:rPr>
              <w:t> </w:t>
            </w:r>
            <w:r w:rsidR="00FA1C8E" w:rsidRPr="00C53650">
              <w:rPr>
                <w:sz w:val="16"/>
                <w:szCs w:val="16"/>
              </w:rPr>
              <w:t>134, 2004</w:t>
            </w:r>
          </w:p>
        </w:tc>
      </w:tr>
      <w:tr w:rsidR="00106AEE" w:rsidRPr="00C53650" w:rsidTr="00FF3527">
        <w:trPr>
          <w:cantSplit/>
        </w:trPr>
        <w:tc>
          <w:tcPr>
            <w:tcW w:w="2268" w:type="dxa"/>
            <w:shd w:val="clear" w:color="auto" w:fill="auto"/>
          </w:tcPr>
          <w:p w:rsidR="00106AEE" w:rsidRPr="00C53650" w:rsidRDefault="00106AEE" w:rsidP="00FF3527">
            <w:pPr>
              <w:pStyle w:val="Tabletext"/>
              <w:tabs>
                <w:tab w:val="center" w:leader="dot" w:pos="2268"/>
              </w:tabs>
              <w:rPr>
                <w:sz w:val="16"/>
                <w:szCs w:val="16"/>
              </w:rPr>
            </w:pPr>
          </w:p>
        </w:tc>
        <w:tc>
          <w:tcPr>
            <w:tcW w:w="4820" w:type="dxa"/>
            <w:shd w:val="clear" w:color="auto" w:fill="auto"/>
          </w:tcPr>
          <w:p w:rsidR="00106AEE" w:rsidRPr="00C53650" w:rsidRDefault="00106AEE" w:rsidP="00FF3527">
            <w:pPr>
              <w:pStyle w:val="Tabletext"/>
              <w:rPr>
                <w:sz w:val="16"/>
                <w:szCs w:val="16"/>
              </w:rPr>
            </w:pPr>
            <w:r w:rsidRPr="00C53650">
              <w:rPr>
                <w:sz w:val="16"/>
                <w:szCs w:val="16"/>
              </w:rPr>
              <w:t>am No 64, 2020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151</w:t>
            </w:r>
            <w:r w:rsidR="009C76BB">
              <w:rPr>
                <w:sz w:val="16"/>
                <w:szCs w:val="16"/>
              </w:rPr>
              <w:noBreakHyphen/>
            </w:r>
            <w:r w:rsidRPr="00C53650">
              <w:rPr>
                <w:sz w:val="16"/>
                <w:szCs w:val="16"/>
              </w:rPr>
              <w:t>50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134, 2004</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39, 2012</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151</w:t>
            </w:r>
            <w:r w:rsidR="009C76BB">
              <w:rPr>
                <w:sz w:val="16"/>
                <w:szCs w:val="16"/>
              </w:rPr>
              <w:noBreakHyphen/>
            </w:r>
            <w:r w:rsidRPr="00C53650">
              <w:rPr>
                <w:sz w:val="16"/>
                <w:szCs w:val="16"/>
              </w:rPr>
              <w:t>55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134, 2004</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118, 2009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151</w:t>
            </w:r>
            <w:r w:rsidR="009C76BB">
              <w:rPr>
                <w:sz w:val="16"/>
                <w:szCs w:val="16"/>
              </w:rPr>
              <w:noBreakHyphen/>
            </w:r>
            <w:r w:rsidRPr="00C53650">
              <w:rPr>
                <w:sz w:val="16"/>
                <w:szCs w:val="16"/>
              </w:rPr>
              <w:t>60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134, 2004</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118, 2009; No.</w:t>
            </w:r>
            <w:r w:rsidR="00A31CA5" w:rsidRPr="00C53650">
              <w:rPr>
                <w:sz w:val="16"/>
                <w:szCs w:val="16"/>
              </w:rPr>
              <w:t> </w:t>
            </w:r>
            <w:r w:rsidRPr="00C53650">
              <w:rPr>
                <w:sz w:val="16"/>
                <w:szCs w:val="16"/>
              </w:rPr>
              <w:t>39, 2012</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151</w:t>
            </w:r>
            <w:r w:rsidR="009C76BB">
              <w:rPr>
                <w:sz w:val="16"/>
                <w:szCs w:val="16"/>
              </w:rPr>
              <w:noBreakHyphen/>
            </w:r>
            <w:r w:rsidRPr="00C53650">
              <w:rPr>
                <w:sz w:val="16"/>
                <w:szCs w:val="16"/>
              </w:rPr>
              <w:t>65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134, 2004</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rep. No.</w:t>
            </w:r>
            <w:r w:rsidR="00A31CA5" w:rsidRPr="00C53650">
              <w:rPr>
                <w:sz w:val="16"/>
                <w:szCs w:val="16"/>
              </w:rPr>
              <w:t> </w:t>
            </w:r>
            <w:r w:rsidRPr="00C53650">
              <w:rPr>
                <w:sz w:val="16"/>
                <w:szCs w:val="16"/>
              </w:rPr>
              <w:t>74, 2010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151</w:t>
            </w:r>
            <w:r w:rsidR="009C76BB">
              <w:rPr>
                <w:sz w:val="16"/>
                <w:szCs w:val="16"/>
              </w:rPr>
              <w:noBreakHyphen/>
            </w:r>
            <w:r w:rsidRPr="00C53650">
              <w:rPr>
                <w:sz w:val="16"/>
                <w:szCs w:val="16"/>
              </w:rPr>
              <w:t>70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134, 2004</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rep. No.</w:t>
            </w:r>
            <w:r w:rsidR="00A31CA5" w:rsidRPr="00C53650">
              <w:rPr>
                <w:sz w:val="16"/>
                <w:szCs w:val="16"/>
              </w:rPr>
              <w:t> </w:t>
            </w:r>
            <w:r w:rsidRPr="00C53650">
              <w:rPr>
                <w:sz w:val="16"/>
                <w:szCs w:val="16"/>
              </w:rPr>
              <w:t>74, 2010</w:t>
            </w:r>
          </w:p>
        </w:tc>
      </w:tr>
      <w:tr w:rsidR="00FA1C8E" w:rsidRPr="00C53650" w:rsidTr="00FF3527">
        <w:trPr>
          <w:cantSplit/>
        </w:trPr>
        <w:tc>
          <w:tcPr>
            <w:tcW w:w="2268" w:type="dxa"/>
            <w:shd w:val="clear" w:color="auto" w:fill="auto"/>
          </w:tcPr>
          <w:p w:rsidR="00FA1C8E" w:rsidRPr="00C53650" w:rsidRDefault="009C76BB" w:rsidP="00FF3527">
            <w:pPr>
              <w:pStyle w:val="Tabletext"/>
              <w:rPr>
                <w:sz w:val="16"/>
                <w:szCs w:val="16"/>
              </w:rPr>
            </w:pPr>
            <w:r>
              <w:rPr>
                <w:b/>
                <w:bCs/>
                <w:sz w:val="16"/>
                <w:szCs w:val="16"/>
              </w:rPr>
              <w:t>Division 1</w:t>
            </w:r>
            <w:r w:rsidR="00FA1C8E" w:rsidRPr="00C53650">
              <w:rPr>
                <w:b/>
                <w:bCs/>
                <w:sz w:val="16"/>
                <w:szCs w:val="16"/>
              </w:rPr>
              <w:t>53</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9C76BB" w:rsidP="005D4147">
            <w:pPr>
              <w:pStyle w:val="Tabletext"/>
              <w:tabs>
                <w:tab w:val="center" w:leader="dot" w:pos="2268"/>
              </w:tabs>
              <w:rPr>
                <w:sz w:val="16"/>
                <w:szCs w:val="16"/>
              </w:rPr>
            </w:pPr>
            <w:r>
              <w:rPr>
                <w:sz w:val="16"/>
                <w:szCs w:val="16"/>
              </w:rPr>
              <w:t>Division 1</w:t>
            </w:r>
            <w:r w:rsidR="005D4147" w:rsidRPr="00C53650">
              <w:rPr>
                <w:sz w:val="16"/>
                <w:szCs w:val="16"/>
              </w:rPr>
              <w:t>53 heading</w:t>
            </w:r>
            <w:r w:rsidR="00FA1C8E" w:rsidRPr="00C53650">
              <w:rPr>
                <w:sz w:val="16"/>
                <w:szCs w:val="16"/>
              </w:rPr>
              <w:tab/>
            </w:r>
          </w:p>
        </w:tc>
        <w:tc>
          <w:tcPr>
            <w:tcW w:w="4820" w:type="dxa"/>
            <w:shd w:val="clear" w:color="auto" w:fill="auto"/>
          </w:tcPr>
          <w:p w:rsidR="00FA1C8E" w:rsidRPr="00C53650" w:rsidRDefault="005D4147" w:rsidP="005D4147">
            <w:pPr>
              <w:pStyle w:val="Tabletext"/>
              <w:rPr>
                <w:sz w:val="16"/>
                <w:szCs w:val="16"/>
              </w:rPr>
            </w:pPr>
            <w:r w:rsidRPr="00C53650">
              <w:rPr>
                <w:sz w:val="16"/>
                <w:szCs w:val="16"/>
              </w:rPr>
              <w:t>rs</w:t>
            </w:r>
            <w:r w:rsidR="00FA1C8E" w:rsidRPr="00C53650">
              <w:rPr>
                <w:sz w:val="16"/>
                <w:szCs w:val="16"/>
              </w:rPr>
              <w:t xml:space="preserve"> No 177, 1999; No 20, 2010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153</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177, 1999; No.</w:t>
            </w:r>
            <w:r w:rsidR="00A31CA5" w:rsidRPr="00C53650">
              <w:rPr>
                <w:sz w:val="16"/>
                <w:szCs w:val="16"/>
              </w:rPr>
              <w:t> </w:t>
            </w:r>
            <w:r w:rsidRPr="00C53650">
              <w:rPr>
                <w:sz w:val="16"/>
                <w:szCs w:val="16"/>
              </w:rPr>
              <w:t>92, 2000; No.</w:t>
            </w:r>
            <w:r w:rsidR="00A31CA5" w:rsidRPr="00C53650">
              <w:rPr>
                <w:sz w:val="16"/>
                <w:szCs w:val="16"/>
              </w:rPr>
              <w:t> </w:t>
            </w:r>
            <w:r w:rsidRPr="00C53650">
              <w:rPr>
                <w:sz w:val="16"/>
                <w:szCs w:val="16"/>
              </w:rPr>
              <w:t>20, 2010</w:t>
            </w:r>
          </w:p>
        </w:tc>
      </w:tr>
      <w:tr w:rsidR="00FA1C8E" w:rsidRPr="00C53650" w:rsidTr="00FF3527">
        <w:trPr>
          <w:cantSplit/>
        </w:trPr>
        <w:tc>
          <w:tcPr>
            <w:tcW w:w="2268" w:type="dxa"/>
            <w:shd w:val="clear" w:color="auto" w:fill="auto"/>
          </w:tcPr>
          <w:p w:rsidR="00FA1C8E" w:rsidRPr="00C53650" w:rsidRDefault="00FA1C8E"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153</w:t>
            </w:r>
            <w:r w:rsidR="009C76BB">
              <w:rPr>
                <w:b/>
                <w:bCs/>
                <w:sz w:val="16"/>
                <w:szCs w:val="16"/>
              </w:rPr>
              <w:noBreakHyphen/>
            </w:r>
            <w:r w:rsidRPr="00C53650">
              <w:rPr>
                <w:b/>
                <w:bCs/>
                <w:sz w:val="16"/>
                <w:szCs w:val="16"/>
              </w:rPr>
              <w:t>A</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5D4147" w:rsidP="005D4147">
            <w:pPr>
              <w:pStyle w:val="Tabletext"/>
              <w:tabs>
                <w:tab w:val="center" w:leader="dot" w:pos="2268"/>
              </w:tabs>
              <w:rPr>
                <w:sz w:val="16"/>
                <w:szCs w:val="16"/>
              </w:rPr>
            </w:pPr>
            <w:r w:rsidRPr="00C53650">
              <w:rPr>
                <w:sz w:val="16"/>
                <w:szCs w:val="16"/>
              </w:rPr>
              <w:t>Subdivision</w:t>
            </w:r>
            <w:r w:rsidR="00A31CA5" w:rsidRPr="00C53650">
              <w:rPr>
                <w:sz w:val="16"/>
                <w:szCs w:val="16"/>
              </w:rPr>
              <w:t> </w:t>
            </w:r>
            <w:r w:rsidRPr="00C53650">
              <w:rPr>
                <w:sz w:val="16"/>
                <w:szCs w:val="16"/>
              </w:rPr>
              <w:t>153</w:t>
            </w:r>
            <w:r w:rsidR="009C76BB">
              <w:rPr>
                <w:sz w:val="16"/>
                <w:szCs w:val="16"/>
              </w:rPr>
              <w:noBreakHyphen/>
            </w:r>
            <w:r w:rsidRPr="00C53650">
              <w:rPr>
                <w:sz w:val="16"/>
                <w:szCs w:val="16"/>
              </w:rPr>
              <w:t>A h</w:t>
            </w:r>
            <w:r w:rsidR="00FA1C8E" w:rsidRPr="00C53650">
              <w:rPr>
                <w:sz w:val="16"/>
                <w:szCs w:val="16"/>
              </w:rPr>
              <w:t>eading</w:t>
            </w:r>
            <w:r w:rsidR="00FA1C8E" w:rsidRPr="00C53650">
              <w:rPr>
                <w:sz w:val="16"/>
                <w:szCs w:val="16"/>
              </w:rPr>
              <w:tab/>
            </w:r>
          </w:p>
        </w:tc>
        <w:tc>
          <w:tcPr>
            <w:tcW w:w="4820" w:type="dxa"/>
            <w:shd w:val="clear" w:color="auto" w:fill="auto"/>
          </w:tcPr>
          <w:p w:rsidR="00FA1C8E" w:rsidRPr="00C53650" w:rsidRDefault="00FA1C8E" w:rsidP="005D4147">
            <w:pPr>
              <w:pStyle w:val="Tabletext"/>
              <w:rPr>
                <w:sz w:val="16"/>
                <w:szCs w:val="16"/>
              </w:rPr>
            </w:pPr>
            <w:r w:rsidRPr="00C53650">
              <w:rPr>
                <w:sz w:val="16"/>
                <w:szCs w:val="16"/>
              </w:rPr>
              <w:t>ad No 92, 2000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153</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21, 2010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153</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A1C8E" w:rsidRPr="00C53650" w:rsidRDefault="00355AD9" w:rsidP="00FF3527">
            <w:pPr>
              <w:pStyle w:val="Tabletext"/>
              <w:rPr>
                <w:sz w:val="16"/>
                <w:szCs w:val="16"/>
              </w:rPr>
            </w:pPr>
            <w:r w:rsidRPr="00C53650">
              <w:rPr>
                <w:sz w:val="16"/>
                <w:szCs w:val="16"/>
              </w:rPr>
              <w:t>am</w:t>
            </w:r>
            <w:r w:rsidR="00FA1C8E" w:rsidRPr="00C53650">
              <w:rPr>
                <w:sz w:val="16"/>
                <w:szCs w:val="16"/>
              </w:rPr>
              <w:t>. No.</w:t>
            </w:r>
            <w:r w:rsidR="00A31CA5" w:rsidRPr="00C53650">
              <w:rPr>
                <w:sz w:val="16"/>
                <w:szCs w:val="16"/>
              </w:rPr>
              <w:t> </w:t>
            </w:r>
            <w:r w:rsidR="00FA1C8E" w:rsidRPr="00C53650">
              <w:rPr>
                <w:sz w:val="16"/>
                <w:szCs w:val="16"/>
              </w:rPr>
              <w:t>92, 2000</w:t>
            </w:r>
            <w:r w:rsidRPr="00C53650">
              <w:rPr>
                <w:sz w:val="16"/>
                <w:szCs w:val="16"/>
              </w:rPr>
              <w:t>; No. 20, 2010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153</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21, 2010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153</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92, 2000</w:t>
            </w:r>
          </w:p>
        </w:tc>
      </w:tr>
      <w:tr w:rsidR="00FA1C8E" w:rsidRPr="00C53650" w:rsidTr="00FF3527">
        <w:trPr>
          <w:cantSplit/>
        </w:trPr>
        <w:tc>
          <w:tcPr>
            <w:tcW w:w="2268" w:type="dxa"/>
            <w:shd w:val="clear" w:color="auto" w:fill="auto"/>
          </w:tcPr>
          <w:p w:rsidR="00FA1C8E" w:rsidRPr="00C53650" w:rsidRDefault="00FA1C8E"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153</w:t>
            </w:r>
            <w:r w:rsidR="009C76BB">
              <w:rPr>
                <w:b/>
                <w:bCs/>
                <w:sz w:val="16"/>
                <w:szCs w:val="16"/>
              </w:rPr>
              <w:noBreakHyphen/>
            </w:r>
            <w:r w:rsidRPr="00C53650">
              <w:rPr>
                <w:b/>
                <w:bCs/>
                <w:sz w:val="16"/>
                <w:szCs w:val="16"/>
              </w:rPr>
              <w:t>B</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B83DDF" w:rsidP="00B83DDF">
            <w:pPr>
              <w:pStyle w:val="Tabletext"/>
              <w:tabs>
                <w:tab w:val="center" w:leader="dot" w:pos="2268"/>
              </w:tabs>
              <w:rPr>
                <w:sz w:val="16"/>
                <w:szCs w:val="16"/>
              </w:rPr>
            </w:pPr>
            <w:r w:rsidRPr="00C53650">
              <w:rPr>
                <w:sz w:val="16"/>
                <w:szCs w:val="16"/>
              </w:rPr>
              <w:t>Subdivision</w:t>
            </w:r>
            <w:r w:rsidR="00A31CA5" w:rsidRPr="00C53650">
              <w:rPr>
                <w:sz w:val="16"/>
                <w:szCs w:val="16"/>
              </w:rPr>
              <w:t> </w:t>
            </w:r>
            <w:r w:rsidRPr="00C53650">
              <w:rPr>
                <w:sz w:val="16"/>
                <w:szCs w:val="16"/>
              </w:rPr>
              <w:t>153</w:t>
            </w:r>
            <w:r w:rsidR="009C76BB">
              <w:rPr>
                <w:sz w:val="16"/>
                <w:szCs w:val="16"/>
              </w:rPr>
              <w:noBreakHyphen/>
            </w:r>
            <w:r w:rsidRPr="00C53650">
              <w:rPr>
                <w:sz w:val="16"/>
                <w:szCs w:val="16"/>
              </w:rPr>
              <w:t>B heading</w:t>
            </w:r>
            <w:r w:rsidR="00FA1C8E" w:rsidRPr="00C53650">
              <w:rPr>
                <w:sz w:val="16"/>
                <w:szCs w:val="16"/>
              </w:rPr>
              <w:tab/>
            </w:r>
          </w:p>
        </w:tc>
        <w:tc>
          <w:tcPr>
            <w:tcW w:w="4820" w:type="dxa"/>
            <w:shd w:val="clear" w:color="auto" w:fill="auto"/>
          </w:tcPr>
          <w:p w:rsidR="00FA1C8E" w:rsidRPr="00C53650" w:rsidRDefault="00FA1C8E" w:rsidP="00B83DDF">
            <w:pPr>
              <w:pStyle w:val="Tabletext"/>
              <w:rPr>
                <w:sz w:val="16"/>
                <w:szCs w:val="16"/>
              </w:rPr>
            </w:pPr>
            <w:r w:rsidRPr="00C53650">
              <w:rPr>
                <w:sz w:val="16"/>
                <w:szCs w:val="16"/>
              </w:rPr>
              <w:t>rs No 20, 2010</w:t>
            </w:r>
          </w:p>
        </w:tc>
      </w:tr>
      <w:tr w:rsidR="00FA1C8E" w:rsidRPr="00C53650" w:rsidTr="00FF3527">
        <w:trPr>
          <w:cantSplit/>
        </w:trPr>
        <w:tc>
          <w:tcPr>
            <w:tcW w:w="2268" w:type="dxa"/>
            <w:shd w:val="clear" w:color="auto" w:fill="auto"/>
          </w:tcPr>
          <w:p w:rsidR="00FA1C8E" w:rsidRPr="00C53650" w:rsidRDefault="00FA1C8E" w:rsidP="00B83DDF">
            <w:pPr>
              <w:pStyle w:val="Tabletext"/>
              <w:tabs>
                <w:tab w:val="center" w:leader="dot" w:pos="2268"/>
              </w:tabs>
              <w:rPr>
                <w:sz w:val="16"/>
                <w:szCs w:val="16"/>
              </w:rPr>
            </w:pPr>
            <w:r w:rsidRPr="00C53650">
              <w:rPr>
                <w:sz w:val="16"/>
                <w:szCs w:val="16"/>
              </w:rPr>
              <w:t>Subdiv</w:t>
            </w:r>
            <w:r w:rsidR="00B83DDF" w:rsidRPr="00C53650">
              <w:rPr>
                <w:sz w:val="16"/>
                <w:szCs w:val="16"/>
              </w:rPr>
              <w:t>ision</w:t>
            </w:r>
            <w:r w:rsidR="00A31CA5" w:rsidRPr="00C53650">
              <w:rPr>
                <w:sz w:val="16"/>
                <w:szCs w:val="16"/>
              </w:rPr>
              <w:t> </w:t>
            </w:r>
            <w:r w:rsidRPr="00C53650">
              <w:rPr>
                <w:sz w:val="16"/>
                <w:szCs w:val="16"/>
              </w:rPr>
              <w:t>153</w:t>
            </w:r>
            <w:r w:rsidR="009C76BB">
              <w:rPr>
                <w:sz w:val="16"/>
                <w:szCs w:val="16"/>
              </w:rPr>
              <w:noBreakHyphen/>
            </w:r>
            <w:r w:rsidRPr="00C53650">
              <w:rPr>
                <w:sz w:val="16"/>
                <w:szCs w:val="16"/>
              </w:rPr>
              <w:t>B</w:t>
            </w:r>
            <w:r w:rsidRPr="00C53650">
              <w:rPr>
                <w:sz w:val="16"/>
                <w:szCs w:val="16"/>
              </w:rPr>
              <w:tab/>
            </w:r>
          </w:p>
        </w:tc>
        <w:tc>
          <w:tcPr>
            <w:tcW w:w="4820" w:type="dxa"/>
            <w:shd w:val="clear" w:color="auto" w:fill="auto"/>
          </w:tcPr>
          <w:p w:rsidR="00FA1C8E" w:rsidRPr="00C53650" w:rsidRDefault="00FA1C8E" w:rsidP="00B83DDF">
            <w:pPr>
              <w:pStyle w:val="Tabletext"/>
              <w:rPr>
                <w:sz w:val="16"/>
                <w:szCs w:val="16"/>
              </w:rPr>
            </w:pPr>
            <w:r w:rsidRPr="00C53650">
              <w:rPr>
                <w:sz w:val="16"/>
                <w:szCs w:val="16"/>
              </w:rPr>
              <w:t>ad No 92, 2000</w:t>
            </w:r>
          </w:p>
        </w:tc>
      </w:tr>
      <w:tr w:rsidR="00FA1C8E" w:rsidRPr="00C53650" w:rsidTr="00FF3527">
        <w:trPr>
          <w:cantSplit/>
        </w:trPr>
        <w:tc>
          <w:tcPr>
            <w:tcW w:w="2268" w:type="dxa"/>
            <w:shd w:val="clear" w:color="auto" w:fill="auto"/>
          </w:tcPr>
          <w:p w:rsidR="00FA1C8E" w:rsidRPr="00C53650" w:rsidRDefault="00FA1C8E" w:rsidP="00B83DDF">
            <w:pPr>
              <w:pStyle w:val="Tabletext"/>
              <w:tabs>
                <w:tab w:val="center" w:leader="dot" w:pos="2268"/>
              </w:tabs>
              <w:rPr>
                <w:sz w:val="16"/>
                <w:szCs w:val="16"/>
              </w:rPr>
            </w:pPr>
            <w:r w:rsidRPr="00C53650">
              <w:rPr>
                <w:sz w:val="16"/>
                <w:szCs w:val="16"/>
              </w:rPr>
              <w:t>s 153</w:t>
            </w:r>
            <w:r w:rsidR="009C76BB">
              <w:rPr>
                <w:sz w:val="16"/>
                <w:szCs w:val="16"/>
              </w:rPr>
              <w:noBreakHyphen/>
            </w:r>
            <w:r w:rsidRPr="00C53650">
              <w:rPr>
                <w:sz w:val="16"/>
                <w:szCs w:val="16"/>
              </w:rPr>
              <w:t>50</w:t>
            </w:r>
            <w:r w:rsidRPr="00C53650">
              <w:rPr>
                <w:sz w:val="16"/>
                <w:szCs w:val="16"/>
              </w:rPr>
              <w:tab/>
            </w:r>
          </w:p>
        </w:tc>
        <w:tc>
          <w:tcPr>
            <w:tcW w:w="4820" w:type="dxa"/>
            <w:shd w:val="clear" w:color="auto" w:fill="auto"/>
          </w:tcPr>
          <w:p w:rsidR="00FA1C8E" w:rsidRPr="00C53650" w:rsidRDefault="00FA1C8E" w:rsidP="00B83DDF">
            <w:pPr>
              <w:pStyle w:val="Tabletext"/>
              <w:rPr>
                <w:sz w:val="16"/>
                <w:szCs w:val="16"/>
              </w:rPr>
            </w:pPr>
            <w:r w:rsidRPr="00C53650">
              <w:rPr>
                <w:sz w:val="16"/>
                <w:szCs w:val="16"/>
              </w:rPr>
              <w:t>ad No 92, 2000</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B83DDF">
            <w:pPr>
              <w:pStyle w:val="Tabletext"/>
              <w:rPr>
                <w:sz w:val="16"/>
                <w:szCs w:val="16"/>
              </w:rPr>
            </w:pPr>
            <w:r w:rsidRPr="00C53650">
              <w:rPr>
                <w:sz w:val="16"/>
                <w:szCs w:val="16"/>
              </w:rPr>
              <w:t>am No 20, 2010; No 41, 2011</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153</w:t>
            </w:r>
            <w:r w:rsidR="009C76BB">
              <w:rPr>
                <w:sz w:val="16"/>
                <w:szCs w:val="16"/>
              </w:rPr>
              <w:noBreakHyphen/>
            </w:r>
            <w:r w:rsidRPr="00C53650">
              <w:rPr>
                <w:sz w:val="16"/>
                <w:szCs w:val="16"/>
              </w:rPr>
              <w:t>55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92, 2000</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 20, 2010; No 52, 2016; No 77, 2017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153</w:t>
            </w:r>
            <w:r w:rsidR="009C76BB">
              <w:rPr>
                <w:sz w:val="16"/>
                <w:szCs w:val="16"/>
              </w:rPr>
              <w:noBreakHyphen/>
            </w:r>
            <w:r w:rsidRPr="00C53650">
              <w:rPr>
                <w:sz w:val="16"/>
                <w:szCs w:val="16"/>
              </w:rPr>
              <w:t>60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92, 2000</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 20, 2010; No 52, 2016; No 77, 2017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153</w:t>
            </w:r>
            <w:r w:rsidR="009C76BB">
              <w:rPr>
                <w:sz w:val="16"/>
                <w:szCs w:val="16"/>
              </w:rPr>
              <w:noBreakHyphen/>
            </w:r>
            <w:r w:rsidRPr="00C53650">
              <w:rPr>
                <w:sz w:val="16"/>
                <w:szCs w:val="16"/>
              </w:rPr>
              <w:t>65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20, 2010</w:t>
            </w:r>
          </w:p>
        </w:tc>
      </w:tr>
      <w:tr w:rsidR="00FA1C8E" w:rsidRPr="00C53650" w:rsidTr="00FF3527">
        <w:trPr>
          <w:cantSplit/>
        </w:trPr>
        <w:tc>
          <w:tcPr>
            <w:tcW w:w="2268" w:type="dxa"/>
            <w:shd w:val="clear" w:color="auto" w:fill="auto"/>
          </w:tcPr>
          <w:p w:rsidR="00FA1C8E" w:rsidRPr="00C53650" w:rsidRDefault="009C76BB" w:rsidP="00FF3527">
            <w:pPr>
              <w:pStyle w:val="Tabletext"/>
              <w:rPr>
                <w:sz w:val="16"/>
                <w:szCs w:val="16"/>
              </w:rPr>
            </w:pPr>
            <w:r>
              <w:rPr>
                <w:b/>
                <w:bCs/>
                <w:sz w:val="16"/>
                <w:szCs w:val="16"/>
              </w:rPr>
              <w:t>Division 1</w:t>
            </w:r>
            <w:r w:rsidR="00FA1C8E" w:rsidRPr="00C53650">
              <w:rPr>
                <w:b/>
                <w:bCs/>
                <w:sz w:val="16"/>
                <w:szCs w:val="16"/>
              </w:rPr>
              <w:t>56</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156</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177, 1999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156</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177, 1999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156</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  176, 1999; No 2, 2015</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156</w:t>
            </w:r>
            <w:r w:rsidR="009C76BB">
              <w:rPr>
                <w:sz w:val="16"/>
                <w:szCs w:val="16"/>
              </w:rPr>
              <w:noBreakHyphen/>
            </w:r>
            <w:r w:rsidRPr="00C53650">
              <w:rPr>
                <w:sz w:val="16"/>
                <w:szCs w:val="16"/>
              </w:rPr>
              <w:t>17</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118, 2009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156</w:t>
            </w:r>
            <w:r w:rsidR="009C76BB">
              <w:rPr>
                <w:sz w:val="16"/>
                <w:szCs w:val="16"/>
              </w:rPr>
              <w:noBreakHyphen/>
            </w:r>
            <w:r w:rsidRPr="00C53650">
              <w:rPr>
                <w:sz w:val="16"/>
                <w:szCs w:val="16"/>
              </w:rPr>
              <w:t>22</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176, 1999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156</w:t>
            </w:r>
            <w:r w:rsidR="009C76BB">
              <w:rPr>
                <w:sz w:val="16"/>
                <w:szCs w:val="16"/>
              </w:rPr>
              <w:noBreakHyphen/>
            </w:r>
            <w:r w:rsidRPr="00C53650">
              <w:rPr>
                <w:sz w:val="16"/>
                <w:szCs w:val="16"/>
              </w:rPr>
              <w:t>23</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12, 2012</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156</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176, 1999; No.</w:t>
            </w:r>
            <w:r w:rsidR="00A31CA5" w:rsidRPr="00C53650">
              <w:rPr>
                <w:sz w:val="16"/>
                <w:szCs w:val="16"/>
              </w:rPr>
              <w:t> </w:t>
            </w:r>
            <w:r w:rsidRPr="00C53650">
              <w:rPr>
                <w:sz w:val="16"/>
                <w:szCs w:val="16"/>
              </w:rPr>
              <w:t>118, 2009</w:t>
            </w:r>
          </w:p>
        </w:tc>
      </w:tr>
      <w:tr w:rsidR="00FA1C8E" w:rsidRPr="00C53650" w:rsidTr="00FF3527">
        <w:trPr>
          <w:cantSplit/>
        </w:trPr>
        <w:tc>
          <w:tcPr>
            <w:tcW w:w="2268" w:type="dxa"/>
            <w:shd w:val="clear" w:color="auto" w:fill="auto"/>
          </w:tcPr>
          <w:p w:rsidR="00FA1C8E" w:rsidRPr="00C53650" w:rsidRDefault="009C76BB" w:rsidP="00E16B11">
            <w:pPr>
              <w:pStyle w:val="Tabletext"/>
              <w:keepNext/>
              <w:rPr>
                <w:sz w:val="16"/>
                <w:szCs w:val="16"/>
              </w:rPr>
            </w:pPr>
            <w:r>
              <w:rPr>
                <w:b/>
                <w:sz w:val="16"/>
                <w:szCs w:val="16"/>
              </w:rPr>
              <w:t>Division 1</w:t>
            </w:r>
            <w:r w:rsidR="00FA1C8E" w:rsidRPr="00C53650">
              <w:rPr>
                <w:b/>
                <w:sz w:val="16"/>
                <w:szCs w:val="16"/>
              </w:rPr>
              <w:t>57</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9C76BB" w:rsidP="001718C2">
            <w:pPr>
              <w:pStyle w:val="Tabletext"/>
              <w:tabs>
                <w:tab w:val="center" w:leader="dot" w:pos="2268"/>
              </w:tabs>
              <w:rPr>
                <w:sz w:val="16"/>
                <w:szCs w:val="16"/>
              </w:rPr>
            </w:pPr>
            <w:r>
              <w:rPr>
                <w:sz w:val="16"/>
                <w:szCs w:val="16"/>
              </w:rPr>
              <w:t>Division 1</w:t>
            </w:r>
            <w:r w:rsidR="001718C2" w:rsidRPr="00C53650">
              <w:rPr>
                <w:sz w:val="16"/>
                <w:szCs w:val="16"/>
              </w:rPr>
              <w:t>57 h</w:t>
            </w:r>
            <w:r w:rsidR="00FA1C8E" w:rsidRPr="00C53650">
              <w:rPr>
                <w:sz w:val="16"/>
                <w:szCs w:val="16"/>
              </w:rPr>
              <w:t>eading</w:t>
            </w:r>
            <w:r w:rsidR="00FA1C8E" w:rsidRPr="00C53650">
              <w:rPr>
                <w:sz w:val="16"/>
                <w:szCs w:val="16"/>
              </w:rPr>
              <w:tab/>
            </w:r>
          </w:p>
        </w:tc>
        <w:tc>
          <w:tcPr>
            <w:tcW w:w="4820" w:type="dxa"/>
            <w:shd w:val="clear" w:color="auto" w:fill="auto"/>
          </w:tcPr>
          <w:p w:rsidR="00FA1C8E" w:rsidRPr="00C53650" w:rsidRDefault="00FA1C8E" w:rsidP="001718C2">
            <w:pPr>
              <w:pStyle w:val="Tabletext"/>
              <w:rPr>
                <w:sz w:val="16"/>
                <w:szCs w:val="16"/>
              </w:rPr>
            </w:pPr>
            <w:r w:rsidRPr="00C53650">
              <w:rPr>
                <w:sz w:val="16"/>
                <w:szCs w:val="16"/>
              </w:rPr>
              <w:t>rs No 169, 2012</w:t>
            </w:r>
          </w:p>
        </w:tc>
      </w:tr>
      <w:tr w:rsidR="00FA1C8E" w:rsidRPr="00C53650" w:rsidTr="00FF3527">
        <w:trPr>
          <w:cantSplit/>
        </w:trPr>
        <w:tc>
          <w:tcPr>
            <w:tcW w:w="2268" w:type="dxa"/>
            <w:shd w:val="clear" w:color="auto" w:fill="auto"/>
          </w:tcPr>
          <w:p w:rsidR="00FA1C8E" w:rsidRPr="00C53650" w:rsidRDefault="009C76BB" w:rsidP="00FF3527">
            <w:pPr>
              <w:pStyle w:val="Tabletext"/>
              <w:tabs>
                <w:tab w:val="center" w:leader="dot" w:pos="2268"/>
              </w:tabs>
              <w:rPr>
                <w:sz w:val="16"/>
                <w:szCs w:val="16"/>
              </w:rPr>
            </w:pPr>
            <w:r>
              <w:rPr>
                <w:sz w:val="16"/>
                <w:szCs w:val="16"/>
              </w:rPr>
              <w:t>Division 1</w:t>
            </w:r>
            <w:r w:rsidR="00FA1C8E" w:rsidRPr="00C53650">
              <w:rPr>
                <w:sz w:val="16"/>
                <w:szCs w:val="16"/>
              </w:rPr>
              <w:t>57</w:t>
            </w:r>
            <w:r w:rsidR="00FA1C8E"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80, 2006</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157</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80, 2006</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169, 2012</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157</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80, 2006</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169, 2012</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157</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80, 2006</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80, 2007; No.</w:t>
            </w:r>
            <w:r w:rsidR="00A31CA5" w:rsidRPr="00C53650">
              <w:rPr>
                <w:sz w:val="16"/>
                <w:szCs w:val="16"/>
              </w:rPr>
              <w:t> </w:t>
            </w:r>
            <w:r w:rsidRPr="00C53650">
              <w:rPr>
                <w:sz w:val="16"/>
                <w:szCs w:val="16"/>
              </w:rPr>
              <w:t>169, 2012</w:t>
            </w:r>
          </w:p>
        </w:tc>
      </w:tr>
      <w:tr w:rsidR="00FA1C8E" w:rsidRPr="00C53650" w:rsidTr="00FF3527">
        <w:trPr>
          <w:cantSplit/>
        </w:trPr>
        <w:tc>
          <w:tcPr>
            <w:tcW w:w="2268" w:type="dxa"/>
            <w:shd w:val="clear" w:color="auto" w:fill="auto"/>
          </w:tcPr>
          <w:p w:rsidR="00FA1C8E" w:rsidRPr="00C53650" w:rsidRDefault="009C76BB" w:rsidP="00FF3527">
            <w:pPr>
              <w:pStyle w:val="Tabletext"/>
              <w:rPr>
                <w:sz w:val="16"/>
                <w:szCs w:val="16"/>
              </w:rPr>
            </w:pPr>
            <w:r>
              <w:rPr>
                <w:b/>
                <w:sz w:val="16"/>
                <w:szCs w:val="16"/>
              </w:rPr>
              <w:t>Division 1</w:t>
            </w:r>
            <w:r w:rsidR="00FA1C8E" w:rsidRPr="00C53650">
              <w:rPr>
                <w:b/>
                <w:sz w:val="16"/>
                <w:szCs w:val="16"/>
              </w:rPr>
              <w:t>58</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9C76BB" w:rsidP="00FF3527">
            <w:pPr>
              <w:pStyle w:val="Tabletext"/>
              <w:tabs>
                <w:tab w:val="center" w:leader="dot" w:pos="2268"/>
              </w:tabs>
              <w:rPr>
                <w:sz w:val="16"/>
                <w:szCs w:val="16"/>
              </w:rPr>
            </w:pPr>
            <w:r>
              <w:rPr>
                <w:bCs/>
                <w:sz w:val="16"/>
                <w:szCs w:val="16"/>
              </w:rPr>
              <w:t>Division 1</w:t>
            </w:r>
            <w:r w:rsidR="00FA1C8E" w:rsidRPr="00C53650">
              <w:rPr>
                <w:bCs/>
                <w:sz w:val="16"/>
                <w:szCs w:val="16"/>
              </w:rPr>
              <w:t>58</w:t>
            </w:r>
            <w:r w:rsidR="00FA1C8E" w:rsidRPr="00C53650">
              <w:rPr>
                <w:bCs/>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12, 2012</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bCs/>
                <w:sz w:val="16"/>
                <w:szCs w:val="16"/>
              </w:rPr>
              <w:t>s. 158</w:t>
            </w:r>
            <w:r w:rsidR="009C76BB">
              <w:rPr>
                <w:bCs/>
                <w:sz w:val="16"/>
                <w:szCs w:val="16"/>
              </w:rPr>
              <w:noBreakHyphen/>
            </w:r>
            <w:r w:rsidRPr="00C53650">
              <w:rPr>
                <w:bCs/>
                <w:sz w:val="16"/>
                <w:szCs w:val="16"/>
              </w:rPr>
              <w:t>1</w:t>
            </w:r>
            <w:r w:rsidRPr="00C53650">
              <w:rPr>
                <w:bCs/>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12, 2012</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bCs/>
                <w:sz w:val="16"/>
                <w:szCs w:val="16"/>
              </w:rPr>
              <w:t>s. 158</w:t>
            </w:r>
            <w:r w:rsidR="009C76BB">
              <w:rPr>
                <w:bCs/>
                <w:sz w:val="16"/>
                <w:szCs w:val="16"/>
              </w:rPr>
              <w:noBreakHyphen/>
            </w:r>
            <w:r w:rsidRPr="00C53650">
              <w:rPr>
                <w:bCs/>
                <w:sz w:val="16"/>
                <w:szCs w:val="16"/>
              </w:rPr>
              <w:t>5</w:t>
            </w:r>
            <w:r w:rsidRPr="00C53650">
              <w:rPr>
                <w:bCs/>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12, 2012</w:t>
            </w:r>
          </w:p>
        </w:tc>
      </w:tr>
      <w:tr w:rsidR="00FA1C8E" w:rsidRPr="00C53650" w:rsidTr="00FF3527">
        <w:trPr>
          <w:cantSplit/>
        </w:trPr>
        <w:tc>
          <w:tcPr>
            <w:tcW w:w="2268" w:type="dxa"/>
            <w:shd w:val="clear" w:color="auto" w:fill="auto"/>
          </w:tcPr>
          <w:p w:rsidR="00FA1C8E" w:rsidRPr="00C53650" w:rsidRDefault="00FA1C8E" w:rsidP="00FF3527">
            <w:pPr>
              <w:pStyle w:val="Tabletext"/>
              <w:rPr>
                <w:sz w:val="16"/>
                <w:szCs w:val="16"/>
              </w:rPr>
            </w:pPr>
            <w:r w:rsidRPr="00C53650">
              <w:rPr>
                <w:b/>
                <w:bCs/>
                <w:sz w:val="16"/>
                <w:szCs w:val="16"/>
              </w:rPr>
              <w:t>Part</w:t>
            </w:r>
            <w:r w:rsidR="00A31CA5" w:rsidRPr="00C53650">
              <w:rPr>
                <w:b/>
                <w:bCs/>
                <w:sz w:val="16"/>
                <w:szCs w:val="16"/>
              </w:rPr>
              <w:t> </w:t>
            </w:r>
            <w:r w:rsidRPr="00C53650">
              <w:rPr>
                <w:b/>
                <w:bCs/>
                <w:sz w:val="16"/>
                <w:szCs w:val="16"/>
              </w:rPr>
              <w:t>4</w:t>
            </w:r>
            <w:r w:rsidR="009C76BB">
              <w:rPr>
                <w:b/>
                <w:bCs/>
                <w:sz w:val="16"/>
                <w:szCs w:val="16"/>
              </w:rPr>
              <w:noBreakHyphen/>
            </w:r>
            <w:r w:rsidRPr="00C53650">
              <w:rPr>
                <w:b/>
                <w:bCs/>
                <w:sz w:val="16"/>
                <w:szCs w:val="16"/>
              </w:rPr>
              <w:t>7</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9C76BB" w:rsidP="00FF3527">
            <w:pPr>
              <w:pStyle w:val="Tabletext"/>
              <w:rPr>
                <w:sz w:val="16"/>
                <w:szCs w:val="16"/>
              </w:rPr>
            </w:pPr>
            <w:r>
              <w:rPr>
                <w:b/>
                <w:bCs/>
                <w:sz w:val="16"/>
                <w:szCs w:val="16"/>
              </w:rPr>
              <w:t>Division 1</w:t>
            </w:r>
            <w:r w:rsidR="00FA1C8E" w:rsidRPr="00C53650">
              <w:rPr>
                <w:b/>
                <w:bCs/>
                <w:sz w:val="16"/>
                <w:szCs w:val="16"/>
              </w:rPr>
              <w:t>62</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9C76BB" w:rsidP="00FF3527">
            <w:pPr>
              <w:pStyle w:val="Tabletext"/>
              <w:tabs>
                <w:tab w:val="center" w:leader="dot" w:pos="2268"/>
              </w:tabs>
              <w:rPr>
                <w:sz w:val="16"/>
                <w:szCs w:val="16"/>
              </w:rPr>
            </w:pPr>
            <w:r>
              <w:rPr>
                <w:sz w:val="16"/>
                <w:szCs w:val="16"/>
              </w:rPr>
              <w:t>Division 1</w:t>
            </w:r>
            <w:r w:rsidR="00FA1C8E" w:rsidRPr="00C53650">
              <w:rPr>
                <w:sz w:val="16"/>
                <w:szCs w:val="16"/>
              </w:rPr>
              <w:t>62</w:t>
            </w:r>
            <w:r w:rsidR="00FA1C8E"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73, 2001</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162</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73, 2001</w:t>
            </w:r>
          </w:p>
        </w:tc>
      </w:tr>
      <w:tr w:rsidR="00FA1C8E" w:rsidRPr="00C53650" w:rsidTr="00FF3527">
        <w:trPr>
          <w:cantSplit/>
        </w:trPr>
        <w:tc>
          <w:tcPr>
            <w:tcW w:w="2268" w:type="dxa"/>
            <w:shd w:val="clear" w:color="auto" w:fill="auto"/>
          </w:tcPr>
          <w:p w:rsidR="00FA1C8E" w:rsidRPr="00C53650" w:rsidRDefault="00FA1C8E"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162</w:t>
            </w:r>
            <w:r w:rsidR="009C76BB">
              <w:rPr>
                <w:b/>
                <w:bCs/>
                <w:sz w:val="16"/>
                <w:szCs w:val="16"/>
              </w:rPr>
              <w:noBreakHyphen/>
            </w:r>
            <w:r w:rsidRPr="00C53650">
              <w:rPr>
                <w:b/>
                <w:bCs/>
                <w:sz w:val="16"/>
                <w:szCs w:val="16"/>
              </w:rPr>
              <w:t>A</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162</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73, 2001</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80, 2007; No.</w:t>
            </w:r>
            <w:r w:rsidR="00A31CA5" w:rsidRPr="00C53650">
              <w:rPr>
                <w:sz w:val="16"/>
                <w:szCs w:val="16"/>
              </w:rPr>
              <w:t> </w:t>
            </w:r>
            <w:r w:rsidRPr="00C53650">
              <w:rPr>
                <w:sz w:val="16"/>
                <w:szCs w:val="16"/>
              </w:rPr>
              <w:t>39, 2012; No 52, 2016</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162</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73, 2001</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162</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73, 2001</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134, 2004; No 73, 2006</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162</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73, 2001</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162</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73, 2001</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 xml:space="preserve"> </w:t>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73, 2006</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162</w:t>
            </w:r>
            <w:r w:rsidR="009C76BB">
              <w:rPr>
                <w:sz w:val="16"/>
                <w:szCs w:val="16"/>
              </w:rPr>
              <w:noBreakHyphen/>
            </w:r>
            <w:r w:rsidRPr="00C53650">
              <w:rPr>
                <w:sz w:val="16"/>
                <w:szCs w:val="16"/>
              </w:rPr>
              <w:t>30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73, 2001</w:t>
            </w:r>
          </w:p>
        </w:tc>
      </w:tr>
      <w:tr w:rsidR="00FA1C8E" w:rsidRPr="00C53650" w:rsidTr="00FF3527">
        <w:trPr>
          <w:cantSplit/>
        </w:trPr>
        <w:tc>
          <w:tcPr>
            <w:tcW w:w="2268" w:type="dxa"/>
            <w:shd w:val="clear" w:color="auto" w:fill="auto"/>
          </w:tcPr>
          <w:p w:rsidR="00FA1C8E" w:rsidRPr="00C53650" w:rsidRDefault="00FA1C8E" w:rsidP="00FF3527">
            <w:pPr>
              <w:keepNext/>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rs No 134, 2004</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 73, 2006; No 80, 2007; No 118, 2009; No 85, 2013; No 52, 2016</w:t>
            </w:r>
          </w:p>
        </w:tc>
      </w:tr>
      <w:tr w:rsidR="00FA1C8E" w:rsidRPr="00C53650" w:rsidTr="00FF3527">
        <w:trPr>
          <w:cantSplit/>
        </w:trPr>
        <w:tc>
          <w:tcPr>
            <w:tcW w:w="2268" w:type="dxa"/>
            <w:shd w:val="clear" w:color="auto" w:fill="auto"/>
          </w:tcPr>
          <w:p w:rsidR="00FA1C8E" w:rsidRPr="00C53650" w:rsidRDefault="00FA1C8E" w:rsidP="00E16B11">
            <w:pPr>
              <w:pStyle w:val="Tabletext"/>
              <w:keepNext/>
              <w:rPr>
                <w:sz w:val="16"/>
                <w:szCs w:val="16"/>
              </w:rPr>
            </w:pPr>
            <w:r w:rsidRPr="00C53650">
              <w:rPr>
                <w:b/>
                <w:bCs/>
                <w:sz w:val="16"/>
                <w:szCs w:val="16"/>
              </w:rPr>
              <w:t>Subdivision</w:t>
            </w:r>
            <w:r w:rsidR="00A31CA5" w:rsidRPr="00C53650">
              <w:rPr>
                <w:b/>
                <w:bCs/>
                <w:sz w:val="16"/>
                <w:szCs w:val="16"/>
              </w:rPr>
              <w:t> </w:t>
            </w:r>
            <w:r w:rsidRPr="00C53650">
              <w:rPr>
                <w:b/>
                <w:bCs/>
                <w:sz w:val="16"/>
                <w:szCs w:val="16"/>
              </w:rPr>
              <w:t>162</w:t>
            </w:r>
            <w:r w:rsidR="009C76BB">
              <w:rPr>
                <w:b/>
                <w:bCs/>
                <w:sz w:val="16"/>
                <w:szCs w:val="16"/>
              </w:rPr>
              <w:noBreakHyphen/>
            </w:r>
            <w:r w:rsidRPr="00C53650">
              <w:rPr>
                <w:b/>
                <w:bCs/>
                <w:sz w:val="16"/>
                <w:szCs w:val="16"/>
              </w:rPr>
              <w:t>B</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162</w:t>
            </w:r>
            <w:r w:rsidR="009C76BB">
              <w:rPr>
                <w:sz w:val="16"/>
                <w:szCs w:val="16"/>
              </w:rPr>
              <w:noBreakHyphen/>
            </w:r>
            <w:r w:rsidRPr="00C53650">
              <w:rPr>
                <w:sz w:val="16"/>
                <w:szCs w:val="16"/>
              </w:rPr>
              <w:t>50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73, 2001</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134, 2004</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162</w:t>
            </w:r>
            <w:r w:rsidR="009C76BB">
              <w:rPr>
                <w:sz w:val="16"/>
                <w:szCs w:val="16"/>
              </w:rPr>
              <w:noBreakHyphen/>
            </w:r>
            <w:r w:rsidRPr="00C53650">
              <w:rPr>
                <w:sz w:val="16"/>
                <w:szCs w:val="16"/>
              </w:rPr>
              <w:t>55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73, 2001</w:t>
            </w:r>
          </w:p>
        </w:tc>
      </w:tr>
      <w:tr w:rsidR="00FA1C8E" w:rsidRPr="00C53650" w:rsidTr="00FF3527">
        <w:trPr>
          <w:cantSplit/>
        </w:trPr>
        <w:tc>
          <w:tcPr>
            <w:tcW w:w="2268" w:type="dxa"/>
            <w:shd w:val="clear" w:color="auto" w:fill="auto"/>
          </w:tcPr>
          <w:p w:rsidR="00FA1C8E" w:rsidRPr="00C53650" w:rsidRDefault="00FA1C8E" w:rsidP="002E504D">
            <w:pPr>
              <w:pStyle w:val="Tabletext"/>
              <w:tabs>
                <w:tab w:val="center" w:leader="dot" w:pos="2268"/>
              </w:tabs>
              <w:rPr>
                <w:sz w:val="16"/>
                <w:szCs w:val="16"/>
              </w:rPr>
            </w:pPr>
            <w:r w:rsidRPr="00C53650">
              <w:rPr>
                <w:sz w:val="16"/>
                <w:szCs w:val="16"/>
              </w:rPr>
              <w:t>s 162</w:t>
            </w:r>
            <w:r w:rsidR="009C76BB">
              <w:rPr>
                <w:sz w:val="16"/>
                <w:szCs w:val="16"/>
              </w:rPr>
              <w:noBreakHyphen/>
            </w:r>
            <w:r w:rsidRPr="00C53650">
              <w:rPr>
                <w:sz w:val="16"/>
                <w:szCs w:val="16"/>
              </w:rPr>
              <w:t>60</w:t>
            </w:r>
            <w:r w:rsidRPr="00C53650">
              <w:rPr>
                <w:sz w:val="16"/>
                <w:szCs w:val="16"/>
              </w:rPr>
              <w:tab/>
            </w:r>
          </w:p>
        </w:tc>
        <w:tc>
          <w:tcPr>
            <w:tcW w:w="4820" w:type="dxa"/>
            <w:shd w:val="clear" w:color="auto" w:fill="auto"/>
          </w:tcPr>
          <w:p w:rsidR="00FA1C8E" w:rsidRPr="00C53650" w:rsidRDefault="00FA1C8E" w:rsidP="002E504D">
            <w:pPr>
              <w:pStyle w:val="Tabletext"/>
              <w:rPr>
                <w:sz w:val="16"/>
                <w:szCs w:val="16"/>
              </w:rPr>
            </w:pPr>
            <w:r w:rsidRPr="00C53650">
              <w:rPr>
                <w:sz w:val="16"/>
                <w:szCs w:val="16"/>
              </w:rPr>
              <w:t>ad No</w:t>
            </w:r>
            <w:r w:rsidR="00A31CA5" w:rsidRPr="00C53650">
              <w:rPr>
                <w:sz w:val="16"/>
                <w:szCs w:val="16"/>
              </w:rPr>
              <w:t> </w:t>
            </w:r>
            <w:r w:rsidRPr="00C53650">
              <w:rPr>
                <w:sz w:val="16"/>
                <w:szCs w:val="16"/>
              </w:rPr>
              <w:t>73, 2001</w:t>
            </w:r>
          </w:p>
        </w:tc>
      </w:tr>
      <w:tr w:rsidR="00106AEE" w:rsidRPr="00C53650" w:rsidTr="00FF3527">
        <w:trPr>
          <w:cantSplit/>
        </w:trPr>
        <w:tc>
          <w:tcPr>
            <w:tcW w:w="2268" w:type="dxa"/>
            <w:shd w:val="clear" w:color="auto" w:fill="auto"/>
          </w:tcPr>
          <w:p w:rsidR="00106AEE" w:rsidRPr="00C53650" w:rsidRDefault="00106AEE" w:rsidP="00FF3527">
            <w:pPr>
              <w:pStyle w:val="Tabletext"/>
              <w:tabs>
                <w:tab w:val="center" w:leader="dot" w:pos="2268"/>
              </w:tabs>
              <w:rPr>
                <w:sz w:val="16"/>
                <w:szCs w:val="16"/>
              </w:rPr>
            </w:pPr>
          </w:p>
        </w:tc>
        <w:tc>
          <w:tcPr>
            <w:tcW w:w="4820" w:type="dxa"/>
            <w:shd w:val="clear" w:color="auto" w:fill="auto"/>
          </w:tcPr>
          <w:p w:rsidR="00106AEE" w:rsidRPr="00C53650" w:rsidRDefault="00106AEE" w:rsidP="00FF3527">
            <w:pPr>
              <w:pStyle w:val="Tabletext"/>
              <w:rPr>
                <w:sz w:val="16"/>
                <w:szCs w:val="16"/>
              </w:rPr>
            </w:pPr>
            <w:r w:rsidRPr="00C53650">
              <w:rPr>
                <w:sz w:val="16"/>
                <w:szCs w:val="16"/>
              </w:rPr>
              <w:t>am No 64, 2020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162</w:t>
            </w:r>
            <w:r w:rsidR="009C76BB">
              <w:rPr>
                <w:sz w:val="16"/>
                <w:szCs w:val="16"/>
              </w:rPr>
              <w:noBreakHyphen/>
            </w:r>
            <w:r w:rsidRPr="00C53650">
              <w:rPr>
                <w:sz w:val="16"/>
                <w:szCs w:val="16"/>
              </w:rPr>
              <w:t>65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73, 2001</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162</w:t>
            </w:r>
            <w:r w:rsidR="009C76BB">
              <w:rPr>
                <w:sz w:val="16"/>
                <w:szCs w:val="16"/>
              </w:rPr>
              <w:noBreakHyphen/>
            </w:r>
            <w:r w:rsidRPr="00C53650">
              <w:rPr>
                <w:sz w:val="16"/>
                <w:szCs w:val="16"/>
              </w:rPr>
              <w:t>70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73, 2001</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162</w:t>
            </w:r>
            <w:r w:rsidR="009C76BB">
              <w:rPr>
                <w:sz w:val="16"/>
                <w:szCs w:val="16"/>
              </w:rPr>
              <w:noBreakHyphen/>
            </w:r>
            <w:r w:rsidRPr="00C53650">
              <w:rPr>
                <w:sz w:val="16"/>
                <w:szCs w:val="16"/>
              </w:rPr>
              <w:t>75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73, 2001</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162</w:t>
            </w:r>
            <w:r w:rsidR="009C76BB">
              <w:rPr>
                <w:sz w:val="16"/>
                <w:szCs w:val="16"/>
              </w:rPr>
              <w:noBreakHyphen/>
            </w:r>
            <w:r w:rsidRPr="00C53650">
              <w:rPr>
                <w:sz w:val="16"/>
                <w:szCs w:val="16"/>
              </w:rPr>
              <w:t>80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73, 2001</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162</w:t>
            </w:r>
            <w:r w:rsidR="009C76BB">
              <w:rPr>
                <w:sz w:val="16"/>
                <w:szCs w:val="16"/>
              </w:rPr>
              <w:noBreakHyphen/>
            </w:r>
            <w:r w:rsidRPr="00C53650">
              <w:rPr>
                <w:sz w:val="16"/>
                <w:szCs w:val="16"/>
              </w:rPr>
              <w:t>85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73, 2001</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118, 2009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162</w:t>
            </w:r>
            <w:r w:rsidR="009C76BB">
              <w:rPr>
                <w:sz w:val="16"/>
                <w:szCs w:val="16"/>
              </w:rPr>
              <w:noBreakHyphen/>
            </w:r>
            <w:r w:rsidRPr="00C53650">
              <w:rPr>
                <w:sz w:val="16"/>
                <w:szCs w:val="16"/>
              </w:rPr>
              <w:t>90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73, 2001</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118, 2009; No.</w:t>
            </w:r>
            <w:r w:rsidR="00A31CA5" w:rsidRPr="00C53650">
              <w:rPr>
                <w:sz w:val="16"/>
                <w:szCs w:val="16"/>
              </w:rPr>
              <w:t> </w:t>
            </w:r>
            <w:r w:rsidRPr="00C53650">
              <w:rPr>
                <w:sz w:val="16"/>
                <w:szCs w:val="16"/>
              </w:rPr>
              <w:t>39, 2012</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162</w:t>
            </w:r>
            <w:r w:rsidR="009C76BB">
              <w:rPr>
                <w:sz w:val="16"/>
                <w:szCs w:val="16"/>
              </w:rPr>
              <w:noBreakHyphen/>
            </w:r>
            <w:r w:rsidRPr="00C53650">
              <w:rPr>
                <w:sz w:val="16"/>
                <w:szCs w:val="16"/>
              </w:rPr>
              <w:t>95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73, 2001</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39, 2012</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162</w:t>
            </w:r>
            <w:r w:rsidR="009C76BB">
              <w:rPr>
                <w:sz w:val="16"/>
                <w:szCs w:val="16"/>
              </w:rPr>
              <w:noBreakHyphen/>
            </w:r>
            <w:r w:rsidRPr="00C53650">
              <w:rPr>
                <w:sz w:val="16"/>
                <w:szCs w:val="16"/>
              </w:rPr>
              <w:t>100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73, 2001</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162</w:t>
            </w:r>
            <w:r w:rsidR="009C76BB">
              <w:rPr>
                <w:sz w:val="16"/>
                <w:szCs w:val="16"/>
              </w:rPr>
              <w:noBreakHyphen/>
            </w:r>
            <w:r w:rsidRPr="00C53650">
              <w:rPr>
                <w:sz w:val="16"/>
                <w:szCs w:val="16"/>
              </w:rPr>
              <w:t>105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73, 2001</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39, 2012</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162</w:t>
            </w:r>
            <w:r w:rsidR="009C76BB">
              <w:rPr>
                <w:sz w:val="16"/>
                <w:szCs w:val="16"/>
              </w:rPr>
              <w:noBreakHyphen/>
            </w:r>
            <w:r w:rsidRPr="00C53650">
              <w:rPr>
                <w:sz w:val="16"/>
                <w:szCs w:val="16"/>
              </w:rPr>
              <w:t>110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73, 2001</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39, 2012</w:t>
            </w:r>
          </w:p>
        </w:tc>
      </w:tr>
      <w:tr w:rsidR="00FA1C8E" w:rsidRPr="00C53650" w:rsidTr="00FF3527">
        <w:trPr>
          <w:cantSplit/>
        </w:trPr>
        <w:tc>
          <w:tcPr>
            <w:tcW w:w="2268" w:type="dxa"/>
            <w:shd w:val="clear" w:color="auto" w:fill="auto"/>
          </w:tcPr>
          <w:p w:rsidR="00FA1C8E" w:rsidRPr="00C53650" w:rsidRDefault="00FA1C8E"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162</w:t>
            </w:r>
            <w:r w:rsidR="009C76BB">
              <w:rPr>
                <w:b/>
                <w:bCs/>
                <w:sz w:val="16"/>
                <w:szCs w:val="16"/>
              </w:rPr>
              <w:noBreakHyphen/>
            </w:r>
            <w:r w:rsidRPr="00C53650">
              <w:rPr>
                <w:b/>
                <w:bCs/>
                <w:sz w:val="16"/>
                <w:szCs w:val="16"/>
              </w:rPr>
              <w:t>C</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162</w:t>
            </w:r>
            <w:r w:rsidR="009C76BB">
              <w:rPr>
                <w:sz w:val="16"/>
                <w:szCs w:val="16"/>
              </w:rPr>
              <w:noBreakHyphen/>
            </w:r>
            <w:r w:rsidRPr="00C53650">
              <w:rPr>
                <w:sz w:val="16"/>
                <w:szCs w:val="16"/>
              </w:rPr>
              <w:t>130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73, 2001</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162</w:t>
            </w:r>
            <w:r w:rsidR="009C76BB">
              <w:rPr>
                <w:sz w:val="16"/>
                <w:szCs w:val="16"/>
              </w:rPr>
              <w:noBreakHyphen/>
            </w:r>
            <w:r w:rsidRPr="00C53650">
              <w:rPr>
                <w:sz w:val="16"/>
                <w:szCs w:val="16"/>
              </w:rPr>
              <w:t>135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73, 2001</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85, 2013</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162</w:t>
            </w:r>
            <w:r w:rsidR="009C76BB">
              <w:rPr>
                <w:sz w:val="16"/>
                <w:szCs w:val="16"/>
              </w:rPr>
              <w:noBreakHyphen/>
            </w:r>
            <w:r w:rsidRPr="00C53650">
              <w:rPr>
                <w:sz w:val="16"/>
                <w:szCs w:val="16"/>
              </w:rPr>
              <w:t>140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73, 2001</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85, 2013</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162</w:t>
            </w:r>
            <w:r w:rsidR="009C76BB">
              <w:rPr>
                <w:sz w:val="16"/>
                <w:szCs w:val="16"/>
              </w:rPr>
              <w:noBreakHyphen/>
            </w:r>
            <w:r w:rsidRPr="00C53650">
              <w:rPr>
                <w:sz w:val="16"/>
                <w:szCs w:val="16"/>
              </w:rPr>
              <w:t>145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73, 2001</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39, 2012</w:t>
            </w:r>
          </w:p>
        </w:tc>
      </w:tr>
      <w:tr w:rsidR="00FA1C8E" w:rsidRPr="00C53650" w:rsidTr="00FF3527">
        <w:trPr>
          <w:cantSplit/>
        </w:trPr>
        <w:tc>
          <w:tcPr>
            <w:tcW w:w="2268" w:type="dxa"/>
            <w:shd w:val="clear" w:color="auto" w:fill="auto"/>
          </w:tcPr>
          <w:p w:rsidR="00FA1C8E" w:rsidRPr="00C53650" w:rsidRDefault="00FA1C8E" w:rsidP="00FF3527">
            <w:pPr>
              <w:pStyle w:val="Tabletext"/>
              <w:rPr>
                <w:sz w:val="16"/>
                <w:szCs w:val="16"/>
              </w:rPr>
            </w:pPr>
            <w:r w:rsidRPr="00C53650">
              <w:rPr>
                <w:b/>
                <w:bCs/>
                <w:sz w:val="16"/>
                <w:szCs w:val="16"/>
              </w:rPr>
              <w:t>Subdivision</w:t>
            </w:r>
            <w:r w:rsidR="00A31CA5" w:rsidRPr="00C53650">
              <w:rPr>
                <w:b/>
                <w:bCs/>
                <w:sz w:val="16"/>
                <w:szCs w:val="16"/>
              </w:rPr>
              <w:t> </w:t>
            </w:r>
            <w:r w:rsidRPr="00C53650">
              <w:rPr>
                <w:b/>
                <w:bCs/>
                <w:sz w:val="16"/>
                <w:szCs w:val="16"/>
              </w:rPr>
              <w:t>162</w:t>
            </w:r>
            <w:r w:rsidR="009C76BB">
              <w:rPr>
                <w:b/>
                <w:bCs/>
                <w:sz w:val="16"/>
                <w:szCs w:val="16"/>
              </w:rPr>
              <w:noBreakHyphen/>
            </w:r>
            <w:r w:rsidRPr="00C53650">
              <w:rPr>
                <w:b/>
                <w:bCs/>
                <w:sz w:val="16"/>
                <w:szCs w:val="16"/>
              </w:rPr>
              <w:t>D</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162</w:t>
            </w:r>
            <w:r w:rsidR="009C76BB">
              <w:rPr>
                <w:sz w:val="16"/>
                <w:szCs w:val="16"/>
              </w:rPr>
              <w:noBreakHyphen/>
            </w:r>
            <w:r w:rsidRPr="00C53650">
              <w:rPr>
                <w:sz w:val="16"/>
                <w:szCs w:val="16"/>
              </w:rPr>
              <w:t>170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73, 2001</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162</w:t>
            </w:r>
            <w:r w:rsidR="009C76BB">
              <w:rPr>
                <w:sz w:val="16"/>
                <w:szCs w:val="16"/>
              </w:rPr>
              <w:noBreakHyphen/>
            </w:r>
            <w:r w:rsidRPr="00C53650">
              <w:rPr>
                <w:sz w:val="16"/>
                <w:szCs w:val="16"/>
              </w:rPr>
              <w:t>175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73, 2001</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162</w:t>
            </w:r>
            <w:r w:rsidR="009C76BB">
              <w:rPr>
                <w:sz w:val="16"/>
                <w:szCs w:val="16"/>
              </w:rPr>
              <w:noBreakHyphen/>
            </w:r>
            <w:r w:rsidRPr="00C53650">
              <w:rPr>
                <w:sz w:val="16"/>
                <w:szCs w:val="16"/>
              </w:rPr>
              <w:t>180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73, 2001</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162</w:t>
            </w:r>
            <w:r w:rsidR="009C76BB">
              <w:rPr>
                <w:sz w:val="16"/>
                <w:szCs w:val="16"/>
              </w:rPr>
              <w:noBreakHyphen/>
            </w:r>
            <w:r w:rsidRPr="00C53650">
              <w:rPr>
                <w:sz w:val="16"/>
                <w:szCs w:val="16"/>
              </w:rPr>
              <w:t>185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73, 2001</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162</w:t>
            </w:r>
            <w:r w:rsidR="009C76BB">
              <w:rPr>
                <w:sz w:val="16"/>
                <w:szCs w:val="16"/>
              </w:rPr>
              <w:noBreakHyphen/>
            </w:r>
            <w:r w:rsidRPr="00C53650">
              <w:rPr>
                <w:sz w:val="16"/>
                <w:szCs w:val="16"/>
              </w:rPr>
              <w:t>190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73, 2001</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39, 2012</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162</w:t>
            </w:r>
            <w:r w:rsidR="009C76BB">
              <w:rPr>
                <w:sz w:val="16"/>
                <w:szCs w:val="16"/>
              </w:rPr>
              <w:noBreakHyphen/>
            </w:r>
            <w:r w:rsidRPr="00C53650">
              <w:rPr>
                <w:sz w:val="16"/>
                <w:szCs w:val="16"/>
              </w:rPr>
              <w:t>195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73, 2001</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162</w:t>
            </w:r>
            <w:r w:rsidR="009C76BB">
              <w:rPr>
                <w:sz w:val="16"/>
                <w:szCs w:val="16"/>
              </w:rPr>
              <w:noBreakHyphen/>
            </w:r>
            <w:r w:rsidRPr="00C53650">
              <w:rPr>
                <w:sz w:val="16"/>
                <w:szCs w:val="16"/>
              </w:rPr>
              <w:t>200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73, 2001</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39, 2012</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162</w:t>
            </w:r>
            <w:r w:rsidR="009C76BB">
              <w:rPr>
                <w:sz w:val="16"/>
                <w:szCs w:val="16"/>
              </w:rPr>
              <w:noBreakHyphen/>
            </w:r>
            <w:r w:rsidRPr="00C53650">
              <w:rPr>
                <w:sz w:val="16"/>
                <w:szCs w:val="16"/>
              </w:rPr>
              <w:t>205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73, 2001</w:t>
            </w:r>
          </w:p>
        </w:tc>
      </w:tr>
      <w:tr w:rsidR="00FA1C8E" w:rsidRPr="00C53650" w:rsidTr="00FF3527">
        <w:trPr>
          <w:cantSplit/>
        </w:trPr>
        <w:tc>
          <w:tcPr>
            <w:tcW w:w="2268" w:type="dxa"/>
            <w:shd w:val="clear" w:color="auto" w:fill="auto"/>
          </w:tcPr>
          <w:p w:rsidR="00FA1C8E" w:rsidRPr="00C53650" w:rsidRDefault="009C76BB" w:rsidP="00FF3527">
            <w:pPr>
              <w:pStyle w:val="Tabletext"/>
              <w:rPr>
                <w:sz w:val="16"/>
                <w:szCs w:val="16"/>
              </w:rPr>
            </w:pPr>
            <w:r>
              <w:rPr>
                <w:b/>
                <w:bCs/>
                <w:sz w:val="16"/>
                <w:szCs w:val="16"/>
              </w:rPr>
              <w:t>Division 1</w:t>
            </w:r>
            <w:r w:rsidR="00FA1C8E" w:rsidRPr="00C53650">
              <w:rPr>
                <w:b/>
                <w:bCs/>
                <w:sz w:val="16"/>
                <w:szCs w:val="16"/>
              </w:rPr>
              <w:t>65</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165</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156, 2000; No.</w:t>
            </w:r>
            <w:r w:rsidR="00A31CA5" w:rsidRPr="00C53650">
              <w:rPr>
                <w:sz w:val="16"/>
                <w:szCs w:val="16"/>
              </w:rPr>
              <w:t> </w:t>
            </w:r>
            <w:r w:rsidRPr="00C53650">
              <w:rPr>
                <w:sz w:val="16"/>
                <w:szCs w:val="16"/>
              </w:rPr>
              <w:t>39, 2012</w:t>
            </w:r>
          </w:p>
        </w:tc>
      </w:tr>
      <w:tr w:rsidR="00FA1C8E" w:rsidRPr="00C53650" w:rsidTr="00FF3527">
        <w:trPr>
          <w:cantSplit/>
        </w:trPr>
        <w:tc>
          <w:tcPr>
            <w:tcW w:w="2268" w:type="dxa"/>
            <w:shd w:val="clear" w:color="auto" w:fill="auto"/>
          </w:tcPr>
          <w:p w:rsidR="00FA1C8E" w:rsidRPr="00C53650" w:rsidRDefault="00FA1C8E" w:rsidP="00FF3527">
            <w:pPr>
              <w:pStyle w:val="Tabletext"/>
              <w:rPr>
                <w:b/>
                <w:sz w:val="16"/>
                <w:szCs w:val="16"/>
              </w:rPr>
            </w:pPr>
            <w:r w:rsidRPr="00C53650">
              <w:rPr>
                <w:b/>
                <w:sz w:val="16"/>
                <w:szCs w:val="16"/>
              </w:rPr>
              <w:t>Subdivision</w:t>
            </w:r>
            <w:r w:rsidR="00A31CA5" w:rsidRPr="00C53650">
              <w:rPr>
                <w:b/>
                <w:sz w:val="16"/>
                <w:szCs w:val="16"/>
              </w:rPr>
              <w:t> </w:t>
            </w:r>
            <w:r w:rsidRPr="00C53650">
              <w:rPr>
                <w:b/>
                <w:sz w:val="16"/>
                <w:szCs w:val="16"/>
              </w:rPr>
              <w:t>165</w:t>
            </w:r>
            <w:r w:rsidR="009C76BB">
              <w:rPr>
                <w:b/>
                <w:sz w:val="16"/>
                <w:szCs w:val="16"/>
              </w:rPr>
              <w:noBreakHyphen/>
            </w:r>
            <w:r w:rsidRPr="00C53650">
              <w:rPr>
                <w:b/>
                <w:sz w:val="16"/>
                <w:szCs w:val="16"/>
              </w:rPr>
              <w:t>A</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165</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145, 2008</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165</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 77, 2017</w:t>
            </w:r>
          </w:p>
        </w:tc>
      </w:tr>
      <w:tr w:rsidR="00FA1C8E" w:rsidRPr="00C53650" w:rsidTr="00FF3527">
        <w:trPr>
          <w:cantSplit/>
        </w:trPr>
        <w:tc>
          <w:tcPr>
            <w:tcW w:w="2268" w:type="dxa"/>
            <w:shd w:val="clear" w:color="auto" w:fill="auto"/>
          </w:tcPr>
          <w:p w:rsidR="00FA1C8E" w:rsidRPr="00C53650" w:rsidRDefault="00FA1C8E" w:rsidP="00FF3527">
            <w:pPr>
              <w:pStyle w:val="Tabletext"/>
              <w:rPr>
                <w:sz w:val="16"/>
                <w:szCs w:val="16"/>
              </w:rPr>
            </w:pPr>
            <w:r w:rsidRPr="00C53650">
              <w:rPr>
                <w:b/>
                <w:sz w:val="16"/>
                <w:szCs w:val="16"/>
              </w:rPr>
              <w:t>Subdivision</w:t>
            </w:r>
            <w:r w:rsidR="00A31CA5" w:rsidRPr="00C53650">
              <w:rPr>
                <w:b/>
                <w:sz w:val="16"/>
                <w:szCs w:val="16"/>
              </w:rPr>
              <w:t> </w:t>
            </w:r>
            <w:r w:rsidRPr="00C53650">
              <w:rPr>
                <w:b/>
                <w:sz w:val="16"/>
                <w:szCs w:val="16"/>
              </w:rPr>
              <w:t>165</w:t>
            </w:r>
            <w:r w:rsidR="009C76BB">
              <w:rPr>
                <w:b/>
                <w:sz w:val="16"/>
                <w:szCs w:val="16"/>
              </w:rPr>
              <w:noBreakHyphen/>
            </w:r>
            <w:r w:rsidRPr="00C53650">
              <w:rPr>
                <w:b/>
                <w:sz w:val="16"/>
                <w:szCs w:val="16"/>
              </w:rPr>
              <w:t>B</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bCs/>
                <w:sz w:val="16"/>
                <w:szCs w:val="16"/>
              </w:rPr>
              <w:t>s. 165</w:t>
            </w:r>
            <w:r w:rsidR="009C76BB">
              <w:rPr>
                <w:bCs/>
                <w:sz w:val="16"/>
                <w:szCs w:val="16"/>
              </w:rPr>
              <w:noBreakHyphen/>
            </w:r>
            <w:r w:rsidRPr="00C53650">
              <w:rPr>
                <w:bCs/>
                <w:sz w:val="16"/>
                <w:szCs w:val="16"/>
              </w:rPr>
              <w:t>40</w:t>
            </w:r>
            <w:r w:rsidRPr="00C53650">
              <w:rPr>
                <w:bCs/>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 xml:space="preserve">am. </w:t>
            </w:r>
            <w:r w:rsidR="00355AD9" w:rsidRPr="00C53650">
              <w:rPr>
                <w:sz w:val="16"/>
                <w:szCs w:val="16"/>
              </w:rPr>
              <w:t xml:space="preserve">No. 73, 2006; </w:t>
            </w:r>
            <w:r w:rsidRPr="00C53650">
              <w:rPr>
                <w:sz w:val="16"/>
                <w:szCs w:val="16"/>
              </w:rPr>
              <w:t>No.</w:t>
            </w:r>
            <w:r w:rsidR="00A31CA5" w:rsidRPr="00C53650">
              <w:rPr>
                <w:sz w:val="16"/>
                <w:szCs w:val="16"/>
              </w:rPr>
              <w:t> </w:t>
            </w:r>
            <w:r w:rsidRPr="00C53650">
              <w:rPr>
                <w:sz w:val="16"/>
                <w:szCs w:val="16"/>
              </w:rPr>
              <w:t>39, 2012</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bCs/>
                <w:sz w:val="16"/>
                <w:szCs w:val="16"/>
              </w:rPr>
              <w:t>s. 165</w:t>
            </w:r>
            <w:r w:rsidR="009C76BB">
              <w:rPr>
                <w:bCs/>
                <w:sz w:val="16"/>
                <w:szCs w:val="16"/>
              </w:rPr>
              <w:noBreakHyphen/>
            </w:r>
            <w:r w:rsidRPr="00C53650">
              <w:rPr>
                <w:bCs/>
                <w:sz w:val="16"/>
                <w:szCs w:val="16"/>
              </w:rPr>
              <w:t>45</w:t>
            </w:r>
            <w:r w:rsidRPr="00C53650">
              <w:rPr>
                <w:bCs/>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 xml:space="preserve">am. </w:t>
            </w:r>
            <w:r w:rsidR="00355AD9" w:rsidRPr="00C53650">
              <w:rPr>
                <w:sz w:val="16"/>
                <w:szCs w:val="16"/>
              </w:rPr>
              <w:t xml:space="preserve">No. 73, 2006; </w:t>
            </w:r>
            <w:r w:rsidRPr="00C53650">
              <w:rPr>
                <w:sz w:val="16"/>
                <w:szCs w:val="16"/>
              </w:rPr>
              <w:t>No.</w:t>
            </w:r>
            <w:r w:rsidR="00A31CA5" w:rsidRPr="00C53650">
              <w:rPr>
                <w:sz w:val="16"/>
                <w:szCs w:val="16"/>
              </w:rPr>
              <w:t> </w:t>
            </w:r>
            <w:r w:rsidRPr="00C53650">
              <w:rPr>
                <w:sz w:val="16"/>
                <w:szCs w:val="16"/>
              </w:rPr>
              <w:t>39, 2012</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bCs/>
                <w:sz w:val="16"/>
                <w:szCs w:val="16"/>
              </w:rPr>
              <w:t>s. 165</w:t>
            </w:r>
            <w:r w:rsidR="009C76BB">
              <w:rPr>
                <w:bCs/>
                <w:sz w:val="16"/>
                <w:szCs w:val="16"/>
              </w:rPr>
              <w:noBreakHyphen/>
            </w:r>
            <w:r w:rsidRPr="00C53650">
              <w:rPr>
                <w:bCs/>
                <w:sz w:val="16"/>
                <w:szCs w:val="16"/>
              </w:rPr>
              <w:t>50</w:t>
            </w:r>
            <w:r w:rsidRPr="00C53650">
              <w:rPr>
                <w:bCs/>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rs. No.</w:t>
            </w:r>
            <w:r w:rsidR="00A31CA5" w:rsidRPr="00C53650">
              <w:rPr>
                <w:sz w:val="16"/>
                <w:szCs w:val="16"/>
              </w:rPr>
              <w:t> </w:t>
            </w:r>
            <w:r w:rsidRPr="00C53650">
              <w:rPr>
                <w:sz w:val="16"/>
                <w:szCs w:val="16"/>
              </w:rPr>
              <w:t>39, 2012</w:t>
            </w:r>
          </w:p>
        </w:tc>
      </w:tr>
      <w:tr w:rsidR="00FA1C8E" w:rsidRPr="00C53650" w:rsidTr="00FF3527">
        <w:trPr>
          <w:cantSplit/>
        </w:trPr>
        <w:tc>
          <w:tcPr>
            <w:tcW w:w="2268" w:type="dxa"/>
            <w:shd w:val="clear" w:color="auto" w:fill="auto"/>
          </w:tcPr>
          <w:p w:rsidR="00FA1C8E" w:rsidRPr="00C53650" w:rsidRDefault="00FE7ED1" w:rsidP="00FE7ED1">
            <w:pPr>
              <w:pStyle w:val="Tabletext"/>
              <w:tabs>
                <w:tab w:val="center" w:leader="dot" w:pos="2268"/>
              </w:tabs>
              <w:rPr>
                <w:sz w:val="16"/>
                <w:szCs w:val="16"/>
              </w:rPr>
            </w:pPr>
            <w:r w:rsidRPr="00C53650">
              <w:rPr>
                <w:bCs/>
                <w:sz w:val="16"/>
                <w:szCs w:val="16"/>
              </w:rPr>
              <w:t>Subdivision</w:t>
            </w:r>
            <w:r w:rsidR="00A31CA5" w:rsidRPr="00C53650">
              <w:rPr>
                <w:bCs/>
                <w:sz w:val="16"/>
                <w:szCs w:val="16"/>
              </w:rPr>
              <w:t> </w:t>
            </w:r>
            <w:r w:rsidRPr="00C53650">
              <w:rPr>
                <w:bCs/>
                <w:sz w:val="16"/>
                <w:szCs w:val="16"/>
              </w:rPr>
              <w:t>165</w:t>
            </w:r>
            <w:r w:rsidR="009C76BB">
              <w:rPr>
                <w:bCs/>
                <w:sz w:val="16"/>
                <w:szCs w:val="16"/>
              </w:rPr>
              <w:noBreakHyphen/>
            </w:r>
            <w:r w:rsidRPr="00C53650">
              <w:rPr>
                <w:bCs/>
                <w:sz w:val="16"/>
                <w:szCs w:val="16"/>
              </w:rPr>
              <w:t>C heading</w:t>
            </w:r>
            <w:r w:rsidR="00FA1C8E" w:rsidRPr="00C53650">
              <w:rPr>
                <w:bCs/>
                <w:sz w:val="16"/>
                <w:szCs w:val="16"/>
              </w:rPr>
              <w:tab/>
            </w:r>
          </w:p>
        </w:tc>
        <w:tc>
          <w:tcPr>
            <w:tcW w:w="4820" w:type="dxa"/>
            <w:shd w:val="clear" w:color="auto" w:fill="auto"/>
          </w:tcPr>
          <w:p w:rsidR="00FA1C8E" w:rsidRPr="00C53650" w:rsidRDefault="00FA1C8E" w:rsidP="00FE7ED1">
            <w:pPr>
              <w:pStyle w:val="Tabletext"/>
              <w:rPr>
                <w:sz w:val="16"/>
                <w:szCs w:val="16"/>
              </w:rPr>
            </w:pPr>
            <w:r w:rsidRPr="00C53650">
              <w:rPr>
                <w:sz w:val="16"/>
                <w:szCs w:val="16"/>
              </w:rPr>
              <w:t>rep No 58, 2006</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165</w:t>
            </w:r>
            <w:r w:rsidR="009C76BB">
              <w:rPr>
                <w:sz w:val="16"/>
                <w:szCs w:val="16"/>
              </w:rPr>
              <w:noBreakHyphen/>
            </w:r>
            <w:r w:rsidRPr="00C53650">
              <w:rPr>
                <w:sz w:val="16"/>
                <w:szCs w:val="16"/>
              </w:rPr>
              <w:t>80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rep. No.</w:t>
            </w:r>
            <w:r w:rsidR="00A31CA5" w:rsidRPr="00C53650">
              <w:rPr>
                <w:sz w:val="16"/>
                <w:szCs w:val="16"/>
              </w:rPr>
              <w:t> </w:t>
            </w:r>
            <w:r w:rsidRPr="00C53650">
              <w:rPr>
                <w:sz w:val="16"/>
                <w:szCs w:val="16"/>
              </w:rPr>
              <w:t>92, 2000</w:t>
            </w:r>
          </w:p>
        </w:tc>
      </w:tr>
      <w:tr w:rsidR="00FA1C8E" w:rsidRPr="00C53650" w:rsidTr="00FF3527">
        <w:trPr>
          <w:cantSplit/>
        </w:trPr>
        <w:tc>
          <w:tcPr>
            <w:tcW w:w="2268" w:type="dxa"/>
            <w:shd w:val="clear" w:color="auto" w:fill="auto"/>
          </w:tcPr>
          <w:p w:rsidR="00FA1C8E" w:rsidRPr="00C53650" w:rsidRDefault="009C76BB" w:rsidP="00FF3527">
            <w:pPr>
              <w:pStyle w:val="Tabletext"/>
              <w:rPr>
                <w:sz w:val="16"/>
                <w:szCs w:val="16"/>
              </w:rPr>
            </w:pPr>
            <w:r>
              <w:rPr>
                <w:b/>
                <w:bCs/>
                <w:sz w:val="16"/>
                <w:szCs w:val="16"/>
              </w:rPr>
              <w:t>Division 1</w:t>
            </w:r>
            <w:r w:rsidR="00FA1C8E" w:rsidRPr="00C53650">
              <w:rPr>
                <w:b/>
                <w:bCs/>
                <w:sz w:val="16"/>
                <w:szCs w:val="16"/>
              </w:rPr>
              <w:t>68</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bCs/>
                <w:sz w:val="16"/>
                <w:szCs w:val="16"/>
              </w:rPr>
              <w:t>s. 168</w:t>
            </w:r>
            <w:r w:rsidR="009C76BB">
              <w:rPr>
                <w:bCs/>
                <w:sz w:val="16"/>
                <w:szCs w:val="16"/>
              </w:rPr>
              <w:noBreakHyphen/>
            </w:r>
            <w:r w:rsidRPr="00C53650">
              <w:rPr>
                <w:bCs/>
                <w:sz w:val="16"/>
                <w:szCs w:val="16"/>
              </w:rPr>
              <w:t>1</w:t>
            </w:r>
            <w:r w:rsidRPr="00C53650">
              <w:rPr>
                <w:bCs/>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20, 2010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bCs/>
                <w:sz w:val="16"/>
                <w:szCs w:val="16"/>
              </w:rPr>
              <w:t>s 168</w:t>
            </w:r>
            <w:r w:rsidR="009C76BB">
              <w:rPr>
                <w:bCs/>
                <w:sz w:val="16"/>
                <w:szCs w:val="16"/>
              </w:rPr>
              <w:noBreakHyphen/>
            </w:r>
            <w:r w:rsidRPr="00C53650">
              <w:rPr>
                <w:bCs/>
                <w:sz w:val="16"/>
                <w:szCs w:val="16"/>
              </w:rPr>
              <w:t>5</w:t>
            </w:r>
            <w:r w:rsidRPr="00C53650">
              <w:rPr>
                <w:bCs/>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  20, 2010; No 2, 2015</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bCs/>
                <w:sz w:val="16"/>
                <w:szCs w:val="16"/>
              </w:rPr>
              <w:t>s. 168</w:t>
            </w:r>
            <w:r w:rsidR="009C76BB">
              <w:rPr>
                <w:bCs/>
                <w:sz w:val="16"/>
                <w:szCs w:val="16"/>
              </w:rPr>
              <w:noBreakHyphen/>
            </w:r>
            <w:r w:rsidRPr="00C53650">
              <w:rPr>
                <w:bCs/>
                <w:sz w:val="16"/>
                <w:szCs w:val="16"/>
              </w:rPr>
              <w:t>10</w:t>
            </w:r>
            <w:r w:rsidRPr="00C53650">
              <w:rPr>
                <w:bCs/>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20, 2010</w:t>
            </w:r>
          </w:p>
        </w:tc>
      </w:tr>
      <w:tr w:rsidR="00FA1C8E" w:rsidRPr="00C53650" w:rsidTr="00FF3527">
        <w:trPr>
          <w:cantSplit/>
        </w:trPr>
        <w:tc>
          <w:tcPr>
            <w:tcW w:w="2268" w:type="dxa"/>
            <w:shd w:val="clear" w:color="auto" w:fill="auto"/>
          </w:tcPr>
          <w:p w:rsidR="00FA1C8E" w:rsidRPr="00C53650" w:rsidRDefault="009C76BB" w:rsidP="00FF3527">
            <w:pPr>
              <w:pStyle w:val="Tabletext"/>
              <w:rPr>
                <w:sz w:val="16"/>
                <w:szCs w:val="16"/>
              </w:rPr>
            </w:pPr>
            <w:r>
              <w:rPr>
                <w:b/>
                <w:bCs/>
                <w:sz w:val="16"/>
                <w:szCs w:val="16"/>
              </w:rPr>
              <w:t>Division 1</w:t>
            </w:r>
            <w:r w:rsidR="00FA1C8E" w:rsidRPr="00C53650">
              <w:rPr>
                <w:b/>
                <w:bCs/>
                <w:sz w:val="16"/>
                <w:szCs w:val="16"/>
              </w:rPr>
              <w:t>71</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171</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39, 2012</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171</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176, 1999; No.</w:t>
            </w:r>
            <w:r w:rsidR="00A31CA5" w:rsidRPr="00C53650">
              <w:rPr>
                <w:sz w:val="16"/>
                <w:szCs w:val="16"/>
              </w:rPr>
              <w:t> </w:t>
            </w:r>
            <w:r w:rsidRPr="00C53650">
              <w:rPr>
                <w:sz w:val="16"/>
                <w:szCs w:val="16"/>
              </w:rPr>
              <w:t>156, 2000; No.</w:t>
            </w:r>
            <w:r w:rsidR="00A31CA5" w:rsidRPr="00C53650">
              <w:rPr>
                <w:sz w:val="16"/>
                <w:szCs w:val="16"/>
              </w:rPr>
              <w:t> </w:t>
            </w:r>
            <w:r w:rsidRPr="00C53650">
              <w:rPr>
                <w:sz w:val="16"/>
                <w:szCs w:val="16"/>
              </w:rPr>
              <w:t>39, 2012</w:t>
            </w:r>
          </w:p>
        </w:tc>
      </w:tr>
      <w:tr w:rsidR="00FA1C8E" w:rsidRPr="00C53650" w:rsidTr="00FF3527">
        <w:trPr>
          <w:cantSplit/>
        </w:trPr>
        <w:tc>
          <w:tcPr>
            <w:tcW w:w="2268" w:type="dxa"/>
            <w:shd w:val="clear" w:color="auto" w:fill="auto"/>
          </w:tcPr>
          <w:p w:rsidR="00FA1C8E" w:rsidRPr="00C53650" w:rsidRDefault="00FA1C8E" w:rsidP="00FF3527">
            <w:pPr>
              <w:pStyle w:val="Tabletext"/>
              <w:rPr>
                <w:sz w:val="16"/>
                <w:szCs w:val="16"/>
              </w:rPr>
            </w:pPr>
            <w:r w:rsidRPr="00C53650">
              <w:rPr>
                <w:b/>
                <w:bCs/>
                <w:sz w:val="16"/>
                <w:szCs w:val="16"/>
              </w:rPr>
              <w:t>Chapter</w:t>
            </w:r>
            <w:r w:rsidR="00A31CA5" w:rsidRPr="00C53650">
              <w:rPr>
                <w:b/>
                <w:bCs/>
                <w:sz w:val="16"/>
                <w:szCs w:val="16"/>
              </w:rPr>
              <w:t> </w:t>
            </w:r>
            <w:r w:rsidRPr="00C53650">
              <w:rPr>
                <w:b/>
                <w:bCs/>
                <w:sz w:val="16"/>
                <w:szCs w:val="16"/>
              </w:rPr>
              <w:t>5</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rPr>
                <w:sz w:val="16"/>
                <w:szCs w:val="16"/>
              </w:rPr>
            </w:pPr>
            <w:r w:rsidRPr="00C53650">
              <w:rPr>
                <w:b/>
                <w:bCs/>
                <w:sz w:val="16"/>
                <w:szCs w:val="16"/>
              </w:rPr>
              <w:t>Part</w:t>
            </w:r>
            <w:r w:rsidR="00A31CA5" w:rsidRPr="00C53650">
              <w:rPr>
                <w:b/>
                <w:bCs/>
                <w:sz w:val="16"/>
                <w:szCs w:val="16"/>
              </w:rPr>
              <w:t> </w:t>
            </w:r>
            <w:r w:rsidRPr="00C53650">
              <w:rPr>
                <w:b/>
                <w:bCs/>
                <w:sz w:val="16"/>
                <w:szCs w:val="16"/>
              </w:rPr>
              <w:t>5</w:t>
            </w:r>
            <w:r w:rsidR="009C76BB">
              <w:rPr>
                <w:b/>
                <w:bCs/>
                <w:sz w:val="16"/>
                <w:szCs w:val="16"/>
              </w:rPr>
              <w:noBreakHyphen/>
            </w:r>
            <w:r w:rsidRPr="00C53650">
              <w:rPr>
                <w:b/>
                <w:bCs/>
                <w:sz w:val="16"/>
                <w:szCs w:val="16"/>
              </w:rPr>
              <w:t>1</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9C76BB" w:rsidP="00FF3527">
            <w:pPr>
              <w:pStyle w:val="Tabletext"/>
              <w:rPr>
                <w:sz w:val="16"/>
                <w:szCs w:val="16"/>
              </w:rPr>
            </w:pPr>
            <w:r>
              <w:rPr>
                <w:b/>
                <w:bCs/>
                <w:sz w:val="16"/>
                <w:szCs w:val="16"/>
              </w:rPr>
              <w:t>Division 1</w:t>
            </w:r>
            <w:r w:rsidR="00FA1C8E" w:rsidRPr="00C53650">
              <w:rPr>
                <w:b/>
                <w:bCs/>
                <w:sz w:val="16"/>
                <w:szCs w:val="16"/>
              </w:rPr>
              <w:t>76</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9C76BB" w:rsidP="00FF3527">
            <w:pPr>
              <w:pStyle w:val="Tabletext"/>
              <w:tabs>
                <w:tab w:val="center" w:leader="dot" w:pos="2268"/>
              </w:tabs>
              <w:rPr>
                <w:sz w:val="16"/>
                <w:szCs w:val="16"/>
              </w:rPr>
            </w:pPr>
            <w:r>
              <w:rPr>
                <w:sz w:val="16"/>
                <w:szCs w:val="16"/>
              </w:rPr>
              <w:t>Division 1</w:t>
            </w:r>
            <w:r w:rsidR="00FA1C8E" w:rsidRPr="00C53650">
              <w:rPr>
                <w:sz w:val="16"/>
                <w:szCs w:val="16"/>
              </w:rPr>
              <w:t>76</w:t>
            </w:r>
            <w:r w:rsidR="00FA1C8E"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95, 2004</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rs. No.</w:t>
            </w:r>
            <w:r w:rsidR="00A31CA5" w:rsidRPr="00C53650">
              <w:rPr>
                <w:sz w:val="16"/>
                <w:szCs w:val="16"/>
              </w:rPr>
              <w:t> </w:t>
            </w:r>
            <w:r w:rsidRPr="00C53650">
              <w:rPr>
                <w:sz w:val="16"/>
                <w:szCs w:val="16"/>
              </w:rPr>
              <w:t>169, 2012</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176</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95, 2004</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rs. No.</w:t>
            </w:r>
            <w:r w:rsidR="00A31CA5" w:rsidRPr="00C53650">
              <w:rPr>
                <w:sz w:val="16"/>
                <w:szCs w:val="16"/>
              </w:rPr>
              <w:t> </w:t>
            </w:r>
            <w:r w:rsidRPr="00C53650">
              <w:rPr>
                <w:sz w:val="16"/>
                <w:szCs w:val="16"/>
              </w:rPr>
              <w:t>169, 2012</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176</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95, 2004</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rep. No.</w:t>
            </w:r>
            <w:r w:rsidR="00A31CA5" w:rsidRPr="00C53650">
              <w:rPr>
                <w:sz w:val="16"/>
                <w:szCs w:val="16"/>
              </w:rPr>
              <w:t> </w:t>
            </w:r>
            <w:r w:rsidRPr="00C53650">
              <w:rPr>
                <w:sz w:val="16"/>
                <w:szCs w:val="16"/>
              </w:rPr>
              <w:t>169, 2012</w:t>
            </w:r>
          </w:p>
        </w:tc>
      </w:tr>
      <w:tr w:rsidR="00FA1C8E" w:rsidRPr="00C53650" w:rsidTr="00FF3527">
        <w:trPr>
          <w:cantSplit/>
        </w:trPr>
        <w:tc>
          <w:tcPr>
            <w:tcW w:w="2268" w:type="dxa"/>
            <w:shd w:val="clear" w:color="auto" w:fill="auto"/>
          </w:tcPr>
          <w:p w:rsidR="00FA1C8E" w:rsidRPr="00C53650" w:rsidRDefault="009C76BB" w:rsidP="00FF3527">
            <w:pPr>
              <w:pStyle w:val="Tabletext"/>
              <w:keepNext/>
              <w:rPr>
                <w:sz w:val="16"/>
                <w:szCs w:val="16"/>
              </w:rPr>
            </w:pPr>
            <w:r>
              <w:rPr>
                <w:b/>
                <w:bCs/>
                <w:sz w:val="16"/>
                <w:szCs w:val="16"/>
              </w:rPr>
              <w:t>Division 1</w:t>
            </w:r>
            <w:r w:rsidR="00FA1C8E" w:rsidRPr="00C53650">
              <w:rPr>
                <w:b/>
                <w:bCs/>
                <w:sz w:val="16"/>
                <w:szCs w:val="16"/>
              </w:rPr>
              <w:t>77</w:t>
            </w:r>
          </w:p>
        </w:tc>
        <w:tc>
          <w:tcPr>
            <w:tcW w:w="4820" w:type="dxa"/>
            <w:shd w:val="clear" w:color="auto" w:fill="auto"/>
          </w:tcPr>
          <w:p w:rsidR="00FA1C8E" w:rsidRPr="00C53650" w:rsidRDefault="00FA1C8E" w:rsidP="00FF3527">
            <w:pPr>
              <w:pStyle w:val="Tabletext"/>
              <w:keepN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177</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176, 1999; No.</w:t>
            </w:r>
            <w:r w:rsidR="00A31CA5" w:rsidRPr="00C53650">
              <w:rPr>
                <w:sz w:val="16"/>
                <w:szCs w:val="16"/>
              </w:rPr>
              <w:t> </w:t>
            </w:r>
            <w:r w:rsidRPr="00C53650">
              <w:rPr>
                <w:sz w:val="16"/>
                <w:szCs w:val="16"/>
              </w:rPr>
              <w:t>58, 2006; No 36, 2015</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177</w:t>
            </w:r>
            <w:r w:rsidR="009C76BB">
              <w:rPr>
                <w:sz w:val="16"/>
                <w:szCs w:val="16"/>
              </w:rPr>
              <w:noBreakHyphen/>
            </w:r>
            <w:r w:rsidRPr="00C53650">
              <w:rPr>
                <w:sz w:val="16"/>
                <w:szCs w:val="16"/>
              </w:rPr>
              <w:t>3</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58, 2006</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177</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 176, 1999; No 143, 2004; No 58, 2006; No 124, 2013; No 126, 2015; No 15, 2017; No 22, 2017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177</w:t>
            </w:r>
            <w:r w:rsidR="009C76BB">
              <w:rPr>
                <w:sz w:val="16"/>
                <w:szCs w:val="16"/>
              </w:rPr>
              <w:noBreakHyphen/>
            </w:r>
            <w:r w:rsidRPr="00C53650">
              <w:rPr>
                <w:sz w:val="16"/>
                <w:szCs w:val="16"/>
              </w:rPr>
              <w:t>11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143, 2004</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177</w:t>
            </w:r>
            <w:r w:rsidR="009C76BB">
              <w:rPr>
                <w:sz w:val="16"/>
                <w:szCs w:val="16"/>
              </w:rPr>
              <w:noBreakHyphen/>
            </w:r>
            <w:r w:rsidRPr="00C53650">
              <w:rPr>
                <w:sz w:val="16"/>
                <w:szCs w:val="16"/>
              </w:rPr>
              <w:t>12</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Nos. 12, 14 and 39, 2012; No 96, 2014</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r w:rsidRPr="00C53650">
              <w:rPr>
                <w:rFonts w:cs="Times New Roman"/>
                <w:sz w:val="16"/>
                <w:szCs w:val="16"/>
              </w:rPr>
              <w:t>s 177</w:t>
            </w:r>
            <w:r w:rsidR="009C76BB">
              <w:rPr>
                <w:sz w:val="16"/>
                <w:szCs w:val="16"/>
              </w:rPr>
              <w:noBreakHyphen/>
            </w:r>
            <w:r w:rsidRPr="00C53650">
              <w:rPr>
                <w:rFonts w:cs="Times New Roman"/>
                <w:sz w:val="16"/>
                <w:szCs w:val="16"/>
              </w:rPr>
              <w:t>20</w:t>
            </w:r>
            <w:r w:rsidRPr="00C53650">
              <w:rPr>
                <w:rFonts w:cs="Times New Roman"/>
                <w:sz w:val="16"/>
                <w:szCs w:val="16"/>
              </w:rPr>
              <w:tab/>
            </w:r>
          </w:p>
        </w:tc>
        <w:tc>
          <w:tcPr>
            <w:tcW w:w="4820" w:type="dxa"/>
            <w:shd w:val="clear" w:color="auto" w:fill="auto"/>
          </w:tcPr>
          <w:p w:rsidR="00FA1C8E" w:rsidRPr="00C53650" w:rsidRDefault="00FA1C8E" w:rsidP="00FF3527">
            <w:pPr>
              <w:pStyle w:val="Tabletext"/>
              <w:rPr>
                <w:sz w:val="16"/>
                <w:szCs w:val="16"/>
                <w:u w:val="single"/>
              </w:rPr>
            </w:pPr>
            <w:r w:rsidRPr="00C53650">
              <w:rPr>
                <w:sz w:val="16"/>
                <w:szCs w:val="16"/>
              </w:rPr>
              <w:t>ad No 77, 2017</w:t>
            </w:r>
          </w:p>
        </w:tc>
      </w:tr>
      <w:tr w:rsidR="00FA1C8E" w:rsidRPr="00C53650" w:rsidTr="00FF3527">
        <w:trPr>
          <w:cantSplit/>
        </w:trPr>
        <w:tc>
          <w:tcPr>
            <w:tcW w:w="2268" w:type="dxa"/>
            <w:shd w:val="clear" w:color="auto" w:fill="auto"/>
          </w:tcPr>
          <w:p w:rsidR="00FA1C8E" w:rsidRPr="00C53650" w:rsidRDefault="00FA1C8E" w:rsidP="00FF3527">
            <w:pPr>
              <w:pStyle w:val="Tabletext"/>
              <w:keepNext/>
              <w:keepLines/>
              <w:rPr>
                <w:sz w:val="16"/>
                <w:szCs w:val="16"/>
              </w:rPr>
            </w:pPr>
            <w:r w:rsidRPr="00C53650">
              <w:rPr>
                <w:b/>
                <w:bCs/>
                <w:sz w:val="16"/>
                <w:szCs w:val="16"/>
              </w:rPr>
              <w:t>Chapter</w:t>
            </w:r>
            <w:r w:rsidR="00A31CA5" w:rsidRPr="00C53650">
              <w:rPr>
                <w:b/>
                <w:bCs/>
                <w:sz w:val="16"/>
                <w:szCs w:val="16"/>
              </w:rPr>
              <w:t> </w:t>
            </w:r>
            <w:r w:rsidRPr="00C53650">
              <w:rPr>
                <w:b/>
                <w:bCs/>
                <w:sz w:val="16"/>
                <w:szCs w:val="16"/>
              </w:rPr>
              <w:t>6</w:t>
            </w:r>
          </w:p>
        </w:tc>
        <w:tc>
          <w:tcPr>
            <w:tcW w:w="4820" w:type="dxa"/>
            <w:shd w:val="clear" w:color="auto" w:fill="auto"/>
          </w:tcPr>
          <w:p w:rsidR="00FA1C8E" w:rsidRPr="00C53650" w:rsidRDefault="00FA1C8E" w:rsidP="00FF3527">
            <w:pPr>
              <w:pStyle w:val="Tabletext"/>
              <w:keepNext/>
              <w:keepLines/>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rPr>
                <w:sz w:val="16"/>
                <w:szCs w:val="16"/>
              </w:rPr>
            </w:pPr>
            <w:r w:rsidRPr="00C53650">
              <w:rPr>
                <w:b/>
                <w:bCs/>
                <w:sz w:val="16"/>
                <w:szCs w:val="16"/>
              </w:rPr>
              <w:t>Part</w:t>
            </w:r>
            <w:r w:rsidR="00A31CA5" w:rsidRPr="00C53650">
              <w:rPr>
                <w:b/>
                <w:bCs/>
                <w:sz w:val="16"/>
                <w:szCs w:val="16"/>
              </w:rPr>
              <w:t> </w:t>
            </w:r>
            <w:r w:rsidRPr="00C53650">
              <w:rPr>
                <w:b/>
                <w:bCs/>
                <w:sz w:val="16"/>
                <w:szCs w:val="16"/>
              </w:rPr>
              <w:t>6</w:t>
            </w:r>
            <w:r w:rsidR="009C76BB">
              <w:rPr>
                <w:b/>
                <w:bCs/>
                <w:sz w:val="16"/>
                <w:szCs w:val="16"/>
              </w:rPr>
              <w:noBreakHyphen/>
            </w:r>
            <w:r w:rsidRPr="00C53650">
              <w:rPr>
                <w:b/>
                <w:bCs/>
                <w:sz w:val="16"/>
                <w:szCs w:val="16"/>
              </w:rPr>
              <w:t>1</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9C76BB" w:rsidP="00FF3527">
            <w:pPr>
              <w:pStyle w:val="Tabletext"/>
              <w:rPr>
                <w:sz w:val="16"/>
                <w:szCs w:val="16"/>
              </w:rPr>
            </w:pPr>
            <w:r>
              <w:rPr>
                <w:b/>
                <w:bCs/>
                <w:sz w:val="16"/>
                <w:szCs w:val="16"/>
              </w:rPr>
              <w:t>Division 1</w:t>
            </w:r>
            <w:r w:rsidR="00FA1C8E" w:rsidRPr="00C53650">
              <w:rPr>
                <w:b/>
                <w:bCs/>
                <w:sz w:val="16"/>
                <w:szCs w:val="16"/>
              </w:rPr>
              <w:t>82</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182</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176, 1999</w:t>
            </w:r>
          </w:p>
        </w:tc>
      </w:tr>
      <w:tr w:rsidR="00FA1C8E" w:rsidRPr="00C53650" w:rsidTr="00FF3527">
        <w:trPr>
          <w:cantSplit/>
        </w:trPr>
        <w:tc>
          <w:tcPr>
            <w:tcW w:w="2268" w:type="dxa"/>
            <w:shd w:val="clear" w:color="auto" w:fill="auto"/>
          </w:tcPr>
          <w:p w:rsidR="00FA1C8E" w:rsidRPr="00C53650" w:rsidRDefault="00FA1C8E" w:rsidP="00FF3527">
            <w:pPr>
              <w:pStyle w:val="Tabletext"/>
              <w:rPr>
                <w:sz w:val="16"/>
                <w:szCs w:val="16"/>
              </w:rPr>
            </w:pPr>
            <w:r w:rsidRPr="00C53650">
              <w:rPr>
                <w:b/>
                <w:bCs/>
                <w:sz w:val="16"/>
                <w:szCs w:val="16"/>
              </w:rPr>
              <w:t>Part</w:t>
            </w:r>
            <w:r w:rsidR="00A31CA5" w:rsidRPr="00C53650">
              <w:rPr>
                <w:b/>
                <w:bCs/>
                <w:sz w:val="16"/>
                <w:szCs w:val="16"/>
              </w:rPr>
              <w:t> </w:t>
            </w:r>
            <w:r w:rsidRPr="00C53650">
              <w:rPr>
                <w:b/>
                <w:bCs/>
                <w:sz w:val="16"/>
                <w:szCs w:val="16"/>
              </w:rPr>
              <w:t>6</w:t>
            </w:r>
            <w:r w:rsidR="009C76BB">
              <w:rPr>
                <w:b/>
                <w:bCs/>
                <w:sz w:val="16"/>
                <w:szCs w:val="16"/>
              </w:rPr>
              <w:noBreakHyphen/>
            </w:r>
            <w:r w:rsidRPr="00C53650">
              <w:rPr>
                <w:b/>
                <w:bCs/>
                <w:sz w:val="16"/>
                <w:szCs w:val="16"/>
              </w:rPr>
              <w:t>2</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9C76BB" w:rsidP="00FF3527">
            <w:pPr>
              <w:pStyle w:val="Tabletext"/>
              <w:rPr>
                <w:sz w:val="16"/>
                <w:szCs w:val="16"/>
              </w:rPr>
            </w:pPr>
            <w:r>
              <w:rPr>
                <w:b/>
                <w:bCs/>
                <w:sz w:val="16"/>
                <w:szCs w:val="16"/>
              </w:rPr>
              <w:t>Division 1</w:t>
            </w:r>
            <w:r w:rsidR="00FA1C8E" w:rsidRPr="00C53650">
              <w:rPr>
                <w:b/>
                <w:bCs/>
                <w:sz w:val="16"/>
                <w:szCs w:val="16"/>
              </w:rPr>
              <w:t>84</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B6765B">
            <w:pPr>
              <w:pStyle w:val="Tabletext"/>
              <w:tabs>
                <w:tab w:val="center" w:leader="dot" w:pos="2268"/>
              </w:tabs>
              <w:rPr>
                <w:sz w:val="16"/>
                <w:szCs w:val="16"/>
              </w:rPr>
            </w:pPr>
            <w:r w:rsidRPr="00C53650">
              <w:rPr>
                <w:sz w:val="16"/>
                <w:szCs w:val="16"/>
              </w:rPr>
              <w:t>s 184</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B6765B">
            <w:pPr>
              <w:pStyle w:val="Tabletext"/>
              <w:rPr>
                <w:sz w:val="16"/>
                <w:szCs w:val="16"/>
              </w:rPr>
            </w:pPr>
            <w:r w:rsidRPr="00C53650">
              <w:rPr>
                <w:sz w:val="16"/>
                <w:szCs w:val="16"/>
              </w:rPr>
              <w:t>am</w:t>
            </w:r>
            <w:r w:rsidR="00B6765B" w:rsidRPr="00C53650">
              <w:rPr>
                <w:sz w:val="16"/>
                <w:szCs w:val="16"/>
              </w:rPr>
              <w:t xml:space="preserve"> No 177, 1999;</w:t>
            </w:r>
            <w:r w:rsidRPr="00C53650">
              <w:rPr>
                <w:sz w:val="16"/>
                <w:szCs w:val="16"/>
              </w:rPr>
              <w:t xml:space="preserve"> No 92, 2000; No 4, 2007</w:t>
            </w:r>
            <w:r w:rsidR="00B6765B" w:rsidRPr="00C53650">
              <w:rPr>
                <w:sz w:val="16"/>
                <w:szCs w:val="16"/>
              </w:rPr>
              <w:t>; No 19, 2010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184</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177, 1999</w:t>
            </w:r>
          </w:p>
        </w:tc>
      </w:tr>
      <w:tr w:rsidR="005C1044" w:rsidRPr="00C53650" w:rsidTr="00FF3527">
        <w:trPr>
          <w:cantSplit/>
        </w:trPr>
        <w:tc>
          <w:tcPr>
            <w:tcW w:w="2268" w:type="dxa"/>
            <w:shd w:val="clear" w:color="auto" w:fill="auto"/>
          </w:tcPr>
          <w:p w:rsidR="005C1044" w:rsidRPr="00C53650" w:rsidRDefault="005C1044" w:rsidP="00FF3527">
            <w:pPr>
              <w:pStyle w:val="Tabletext"/>
              <w:tabs>
                <w:tab w:val="center" w:leader="dot" w:pos="2268"/>
              </w:tabs>
              <w:rPr>
                <w:sz w:val="16"/>
                <w:szCs w:val="16"/>
              </w:rPr>
            </w:pPr>
          </w:p>
        </w:tc>
        <w:tc>
          <w:tcPr>
            <w:tcW w:w="4820" w:type="dxa"/>
            <w:shd w:val="clear" w:color="auto" w:fill="auto"/>
          </w:tcPr>
          <w:p w:rsidR="005C1044" w:rsidRPr="00C53650" w:rsidRDefault="005C1044" w:rsidP="00FF3527">
            <w:pPr>
              <w:pStyle w:val="Tabletext"/>
              <w:rPr>
                <w:sz w:val="16"/>
                <w:szCs w:val="16"/>
              </w:rPr>
            </w:pPr>
            <w:r>
              <w:rPr>
                <w:sz w:val="16"/>
                <w:szCs w:val="16"/>
              </w:rPr>
              <w:t>am</w:t>
            </w:r>
            <w:r w:rsidRPr="00C53650">
              <w:rPr>
                <w:sz w:val="16"/>
                <w:szCs w:val="16"/>
              </w:rPr>
              <w:t xml:space="preserve"> No. 73, 2006</w:t>
            </w:r>
          </w:p>
        </w:tc>
      </w:tr>
      <w:tr w:rsidR="00FA1C8E" w:rsidRPr="00C53650" w:rsidTr="00FF3527">
        <w:trPr>
          <w:cantSplit/>
        </w:trPr>
        <w:tc>
          <w:tcPr>
            <w:tcW w:w="2268" w:type="dxa"/>
            <w:shd w:val="clear" w:color="auto" w:fill="auto"/>
          </w:tcPr>
          <w:p w:rsidR="00FA1C8E" w:rsidRPr="00C53650" w:rsidRDefault="009C76BB" w:rsidP="00FF3527">
            <w:pPr>
              <w:pStyle w:val="Tabletext"/>
              <w:tabs>
                <w:tab w:val="center" w:leader="dot" w:pos="2268"/>
              </w:tabs>
              <w:rPr>
                <w:sz w:val="16"/>
                <w:szCs w:val="16"/>
              </w:rPr>
            </w:pPr>
            <w:r>
              <w:rPr>
                <w:sz w:val="16"/>
                <w:szCs w:val="16"/>
              </w:rPr>
              <w:t>Division 1</w:t>
            </w:r>
            <w:r w:rsidR="00FA1C8E" w:rsidRPr="00C53650">
              <w:rPr>
                <w:sz w:val="16"/>
                <w:szCs w:val="16"/>
              </w:rPr>
              <w:t>86</w:t>
            </w:r>
            <w:r w:rsidR="00FA1C8E"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rep. No.</w:t>
            </w:r>
            <w:r w:rsidR="00A31CA5" w:rsidRPr="00C53650">
              <w:rPr>
                <w:sz w:val="16"/>
                <w:szCs w:val="16"/>
              </w:rPr>
              <w:t> </w:t>
            </w:r>
            <w:r w:rsidRPr="00C53650">
              <w:rPr>
                <w:sz w:val="16"/>
                <w:szCs w:val="16"/>
              </w:rPr>
              <w:t>176, 1999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186</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rep. No.</w:t>
            </w:r>
            <w:r w:rsidR="00A31CA5" w:rsidRPr="00C53650">
              <w:rPr>
                <w:sz w:val="16"/>
                <w:szCs w:val="16"/>
              </w:rPr>
              <w:t> </w:t>
            </w:r>
            <w:r w:rsidRPr="00C53650">
              <w:rPr>
                <w:sz w:val="16"/>
                <w:szCs w:val="16"/>
              </w:rPr>
              <w:t>176, 1999</w:t>
            </w:r>
          </w:p>
        </w:tc>
      </w:tr>
      <w:tr w:rsidR="00FA1C8E" w:rsidRPr="00C53650" w:rsidTr="00FF3527">
        <w:trPr>
          <w:cantSplit/>
        </w:trPr>
        <w:tc>
          <w:tcPr>
            <w:tcW w:w="2268" w:type="dxa"/>
            <w:shd w:val="clear" w:color="auto" w:fill="auto"/>
          </w:tcPr>
          <w:p w:rsidR="00FA1C8E" w:rsidRPr="00C53650" w:rsidRDefault="009C76BB" w:rsidP="00FF3527">
            <w:pPr>
              <w:pStyle w:val="Tabletext"/>
              <w:rPr>
                <w:sz w:val="16"/>
                <w:szCs w:val="16"/>
              </w:rPr>
            </w:pPr>
            <w:r>
              <w:rPr>
                <w:b/>
                <w:bCs/>
                <w:sz w:val="16"/>
                <w:szCs w:val="16"/>
              </w:rPr>
              <w:t>Division 1</w:t>
            </w:r>
            <w:r w:rsidR="00FA1C8E" w:rsidRPr="00C53650">
              <w:rPr>
                <w:b/>
                <w:bCs/>
                <w:sz w:val="16"/>
                <w:szCs w:val="16"/>
              </w:rPr>
              <w:t>88</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9C76BB" w:rsidP="00FF3527">
            <w:pPr>
              <w:pStyle w:val="Tabletext"/>
              <w:tabs>
                <w:tab w:val="center" w:leader="dot" w:pos="2268"/>
              </w:tabs>
              <w:rPr>
                <w:sz w:val="16"/>
                <w:szCs w:val="16"/>
              </w:rPr>
            </w:pPr>
            <w:r>
              <w:rPr>
                <w:bCs/>
                <w:sz w:val="16"/>
                <w:szCs w:val="16"/>
              </w:rPr>
              <w:t>Division 1</w:t>
            </w:r>
            <w:r w:rsidR="00FA1C8E" w:rsidRPr="00C53650">
              <w:rPr>
                <w:bCs/>
                <w:sz w:val="16"/>
                <w:szCs w:val="16"/>
              </w:rPr>
              <w:t>88</w:t>
            </w:r>
            <w:r w:rsidR="00355AD9" w:rsidRPr="00C53650">
              <w:rPr>
                <w:bCs/>
                <w:sz w:val="16"/>
                <w:szCs w:val="16"/>
              </w:rPr>
              <w:t xml:space="preserve"> heading</w:t>
            </w:r>
            <w:r w:rsidR="00FA1C8E" w:rsidRPr="00C53650">
              <w:rPr>
                <w:bCs/>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rs. No.</w:t>
            </w:r>
            <w:r w:rsidR="00A31CA5" w:rsidRPr="00C53650">
              <w:rPr>
                <w:sz w:val="16"/>
                <w:szCs w:val="16"/>
              </w:rPr>
              <w:t> </w:t>
            </w:r>
            <w:r w:rsidRPr="00C53650">
              <w:rPr>
                <w:sz w:val="16"/>
                <w:szCs w:val="16"/>
              </w:rPr>
              <w:t>80, 2007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188</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80, 2007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188</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73, 2001; No.</w:t>
            </w:r>
            <w:r w:rsidR="00A31CA5" w:rsidRPr="00C53650">
              <w:rPr>
                <w:sz w:val="16"/>
                <w:szCs w:val="16"/>
              </w:rPr>
              <w:t> </w:t>
            </w:r>
            <w:r w:rsidRPr="00C53650">
              <w:rPr>
                <w:sz w:val="16"/>
                <w:szCs w:val="16"/>
              </w:rPr>
              <w:t xml:space="preserve">134, 2004; </w:t>
            </w:r>
            <w:r w:rsidR="00355AD9" w:rsidRPr="00C53650">
              <w:rPr>
                <w:sz w:val="16"/>
                <w:szCs w:val="16"/>
              </w:rPr>
              <w:t xml:space="preserve">No. 80, 2007; </w:t>
            </w:r>
            <w:r w:rsidRPr="00C53650">
              <w:rPr>
                <w:sz w:val="16"/>
                <w:szCs w:val="16"/>
              </w:rPr>
              <w:t>No.</w:t>
            </w:r>
            <w:r w:rsidR="00A31CA5" w:rsidRPr="00C53650">
              <w:rPr>
                <w:sz w:val="16"/>
                <w:szCs w:val="16"/>
              </w:rPr>
              <w:t> </w:t>
            </w:r>
            <w:r w:rsidRPr="00C53650">
              <w:rPr>
                <w:sz w:val="16"/>
                <w:szCs w:val="16"/>
              </w:rPr>
              <w:t>112, 2007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188</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73, 2001; No.</w:t>
            </w:r>
            <w:r w:rsidR="00A31CA5" w:rsidRPr="00C53650">
              <w:rPr>
                <w:sz w:val="16"/>
                <w:szCs w:val="16"/>
              </w:rPr>
              <w:t> </w:t>
            </w:r>
            <w:r w:rsidRPr="00C53650">
              <w:rPr>
                <w:sz w:val="16"/>
                <w:szCs w:val="16"/>
              </w:rPr>
              <w:t>134, 2004; Nos. 80 and 112, 2007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188</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 176, 1999; No 77, 2005; No 80, 2007; No 2, 2015; No 52, 2016</w:t>
            </w:r>
            <w:r w:rsidR="00CB5A4E" w:rsidRPr="00C53650">
              <w:rPr>
                <w:sz w:val="16"/>
                <w:szCs w:val="16"/>
              </w:rPr>
              <w:t>; No 65, 2019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188</w:t>
            </w:r>
            <w:r w:rsidR="009C76BB">
              <w:rPr>
                <w:sz w:val="16"/>
                <w:szCs w:val="16"/>
              </w:rPr>
              <w:noBreakHyphen/>
            </w:r>
            <w:r w:rsidRPr="00C53650">
              <w:rPr>
                <w:sz w:val="16"/>
                <w:szCs w:val="16"/>
              </w:rPr>
              <w:t>20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 176, 1999; No 77, 2005; No 80, 2007; No 2, 2015; No 52, 2016</w:t>
            </w:r>
            <w:r w:rsidR="00CB5A4E" w:rsidRPr="00C53650">
              <w:rPr>
                <w:sz w:val="16"/>
                <w:szCs w:val="16"/>
              </w:rPr>
              <w:t>; No 65, 2019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188</w:t>
            </w:r>
            <w:r w:rsidR="009C76BB">
              <w:rPr>
                <w:sz w:val="16"/>
                <w:szCs w:val="16"/>
              </w:rPr>
              <w:noBreakHyphen/>
            </w:r>
            <w:r w:rsidRPr="00C53650">
              <w:rPr>
                <w:sz w:val="16"/>
                <w:szCs w:val="16"/>
              </w:rPr>
              <w:t>22</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C42606" w:rsidRPr="00C53650">
              <w:rPr>
                <w:sz w:val="16"/>
                <w:szCs w:val="16"/>
              </w:rPr>
              <w:t> </w:t>
            </w:r>
            <w:r w:rsidRPr="00C53650">
              <w:rPr>
                <w:sz w:val="16"/>
                <w:szCs w:val="16"/>
              </w:rPr>
              <w:t>176, 1999</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C42606" w:rsidRPr="00C53650">
              <w:rPr>
                <w:sz w:val="16"/>
                <w:szCs w:val="16"/>
              </w:rPr>
              <w:t> </w:t>
            </w:r>
            <w:r w:rsidRPr="00C53650">
              <w:rPr>
                <w:sz w:val="16"/>
                <w:szCs w:val="16"/>
              </w:rPr>
              <w:t>169, 2001 (as am by No</w:t>
            </w:r>
            <w:r w:rsidR="00C42606" w:rsidRPr="00C53650">
              <w:rPr>
                <w:sz w:val="16"/>
                <w:szCs w:val="16"/>
              </w:rPr>
              <w:t> </w:t>
            </w:r>
            <w:r w:rsidRPr="00C53650">
              <w:rPr>
                <w:sz w:val="16"/>
                <w:szCs w:val="16"/>
              </w:rPr>
              <w:t>57, 2002); No</w:t>
            </w:r>
            <w:r w:rsidR="00C42606" w:rsidRPr="00C53650">
              <w:rPr>
                <w:sz w:val="16"/>
                <w:szCs w:val="16"/>
              </w:rPr>
              <w:t> </w:t>
            </w:r>
            <w:r w:rsidRPr="00C53650">
              <w:rPr>
                <w:sz w:val="16"/>
                <w:szCs w:val="16"/>
              </w:rPr>
              <w:t>67, 2003; No</w:t>
            </w:r>
            <w:r w:rsidR="00C42606" w:rsidRPr="00C53650">
              <w:rPr>
                <w:sz w:val="16"/>
                <w:szCs w:val="16"/>
              </w:rPr>
              <w:t> </w:t>
            </w:r>
            <w:r w:rsidRPr="00C53650">
              <w:rPr>
                <w:sz w:val="16"/>
                <w:szCs w:val="16"/>
              </w:rPr>
              <w:t>80, 2007</w:t>
            </w:r>
            <w:r w:rsidR="004E6AB3" w:rsidRPr="00C53650">
              <w:rPr>
                <w:sz w:val="16"/>
                <w:szCs w:val="16"/>
              </w:rPr>
              <w:t>; No 118, 2017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188</w:t>
            </w:r>
            <w:r w:rsidR="009C76BB">
              <w:rPr>
                <w:sz w:val="16"/>
                <w:szCs w:val="16"/>
              </w:rPr>
              <w:noBreakHyphen/>
            </w:r>
            <w:r w:rsidRPr="00C53650">
              <w:rPr>
                <w:sz w:val="16"/>
                <w:szCs w:val="16"/>
              </w:rPr>
              <w:t>23</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92, 2000</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 80, 2007; No 76, 2017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188</w:t>
            </w:r>
            <w:r w:rsidR="009C76BB">
              <w:rPr>
                <w:sz w:val="16"/>
                <w:szCs w:val="16"/>
              </w:rPr>
              <w:noBreakHyphen/>
            </w:r>
            <w:r w:rsidRPr="00C53650">
              <w:rPr>
                <w:sz w:val="16"/>
                <w:szCs w:val="16"/>
              </w:rPr>
              <w:t>24</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80, 2007; No.</w:t>
            </w:r>
            <w:r w:rsidR="00A31CA5" w:rsidRPr="00C53650">
              <w:rPr>
                <w:sz w:val="16"/>
                <w:szCs w:val="16"/>
              </w:rPr>
              <w:t> </w:t>
            </w:r>
            <w:r w:rsidRPr="00C53650">
              <w:rPr>
                <w:sz w:val="16"/>
                <w:szCs w:val="16"/>
              </w:rPr>
              <w:t>20, 2010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188</w:t>
            </w:r>
            <w:r w:rsidR="009C76BB">
              <w:rPr>
                <w:sz w:val="16"/>
                <w:szCs w:val="16"/>
              </w:rPr>
              <w:noBreakHyphen/>
            </w:r>
            <w:r w:rsidRPr="00C53650">
              <w:rPr>
                <w:sz w:val="16"/>
                <w:szCs w:val="16"/>
              </w:rPr>
              <w:t>25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80, 2007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188</w:t>
            </w:r>
            <w:r w:rsidR="009C76BB">
              <w:rPr>
                <w:sz w:val="16"/>
                <w:szCs w:val="16"/>
              </w:rPr>
              <w:noBreakHyphen/>
            </w:r>
            <w:r w:rsidRPr="00C53650">
              <w:rPr>
                <w:sz w:val="16"/>
                <w:szCs w:val="16"/>
              </w:rPr>
              <w:t>30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rs. No.</w:t>
            </w:r>
            <w:r w:rsidR="00A31CA5" w:rsidRPr="00C53650">
              <w:rPr>
                <w:sz w:val="16"/>
                <w:szCs w:val="16"/>
              </w:rPr>
              <w:t> </w:t>
            </w:r>
            <w:r w:rsidRPr="00C53650">
              <w:rPr>
                <w:sz w:val="16"/>
                <w:szCs w:val="16"/>
              </w:rPr>
              <w:t>176, 1999</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188</w:t>
            </w:r>
            <w:r w:rsidR="009C76BB">
              <w:rPr>
                <w:sz w:val="16"/>
                <w:szCs w:val="16"/>
              </w:rPr>
              <w:noBreakHyphen/>
            </w:r>
            <w:r w:rsidRPr="00C53650">
              <w:rPr>
                <w:sz w:val="16"/>
                <w:szCs w:val="16"/>
              </w:rPr>
              <w:t>32</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188</w:t>
            </w:r>
            <w:r w:rsidR="009C76BB">
              <w:rPr>
                <w:sz w:val="16"/>
                <w:szCs w:val="16"/>
              </w:rPr>
              <w:noBreakHyphen/>
            </w:r>
            <w:r w:rsidRPr="00C53650">
              <w:rPr>
                <w:sz w:val="16"/>
                <w:szCs w:val="16"/>
              </w:rPr>
              <w:t>35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C42606" w:rsidRPr="00C53650">
              <w:rPr>
                <w:sz w:val="16"/>
                <w:szCs w:val="16"/>
              </w:rPr>
              <w:t> </w:t>
            </w:r>
            <w:r w:rsidRPr="00C53650">
              <w:rPr>
                <w:sz w:val="16"/>
                <w:szCs w:val="16"/>
              </w:rPr>
              <w:t>176, 1999</w:t>
            </w:r>
          </w:p>
        </w:tc>
      </w:tr>
      <w:tr w:rsidR="004E6AB3" w:rsidRPr="00C53650" w:rsidTr="00FF3527">
        <w:trPr>
          <w:cantSplit/>
        </w:trPr>
        <w:tc>
          <w:tcPr>
            <w:tcW w:w="2268" w:type="dxa"/>
            <w:shd w:val="clear" w:color="auto" w:fill="auto"/>
          </w:tcPr>
          <w:p w:rsidR="004E6AB3" w:rsidRPr="00C53650" w:rsidRDefault="004E6AB3" w:rsidP="00FF3527">
            <w:pPr>
              <w:pStyle w:val="Tabletext"/>
              <w:tabs>
                <w:tab w:val="center" w:leader="dot" w:pos="2268"/>
              </w:tabs>
              <w:rPr>
                <w:sz w:val="16"/>
                <w:szCs w:val="16"/>
              </w:rPr>
            </w:pPr>
          </w:p>
        </w:tc>
        <w:tc>
          <w:tcPr>
            <w:tcW w:w="4820" w:type="dxa"/>
            <w:shd w:val="clear" w:color="auto" w:fill="auto"/>
          </w:tcPr>
          <w:p w:rsidR="004E6AB3" w:rsidRPr="00C53650" w:rsidRDefault="004E6AB3" w:rsidP="00FF3527">
            <w:pPr>
              <w:pStyle w:val="Tabletext"/>
              <w:rPr>
                <w:sz w:val="16"/>
                <w:szCs w:val="16"/>
              </w:rPr>
            </w:pPr>
            <w:r w:rsidRPr="00C53650">
              <w:rPr>
                <w:sz w:val="16"/>
                <w:szCs w:val="16"/>
              </w:rPr>
              <w:t>am No 118, 2017</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188</w:t>
            </w:r>
            <w:r w:rsidR="009C76BB">
              <w:rPr>
                <w:sz w:val="16"/>
                <w:szCs w:val="16"/>
              </w:rPr>
              <w:noBreakHyphen/>
            </w:r>
            <w:r w:rsidRPr="00C53650">
              <w:rPr>
                <w:sz w:val="16"/>
                <w:szCs w:val="16"/>
              </w:rPr>
              <w:t>40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  156, 2000</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  80, 2007; No 2, 2015</w:t>
            </w:r>
          </w:p>
        </w:tc>
      </w:tr>
      <w:tr w:rsidR="00FA1C8E" w:rsidRPr="00C53650" w:rsidTr="00FF3527">
        <w:trPr>
          <w:cantSplit/>
        </w:trPr>
        <w:tc>
          <w:tcPr>
            <w:tcW w:w="2268" w:type="dxa"/>
            <w:shd w:val="clear" w:color="auto" w:fill="auto"/>
          </w:tcPr>
          <w:p w:rsidR="00FA1C8E" w:rsidRPr="00C53650" w:rsidRDefault="009C76BB" w:rsidP="00FF3527">
            <w:pPr>
              <w:pStyle w:val="Tabletext"/>
              <w:rPr>
                <w:sz w:val="16"/>
                <w:szCs w:val="16"/>
              </w:rPr>
            </w:pPr>
            <w:r>
              <w:rPr>
                <w:b/>
                <w:bCs/>
                <w:sz w:val="16"/>
                <w:szCs w:val="16"/>
              </w:rPr>
              <w:t>Division 1</w:t>
            </w:r>
            <w:r w:rsidR="00FA1C8E" w:rsidRPr="00C53650">
              <w:rPr>
                <w:b/>
                <w:bCs/>
                <w:sz w:val="16"/>
                <w:szCs w:val="16"/>
              </w:rPr>
              <w:t>89</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9C76BB" w:rsidP="00FF3527">
            <w:pPr>
              <w:pStyle w:val="Tabletext"/>
              <w:tabs>
                <w:tab w:val="center" w:leader="dot" w:pos="2268"/>
              </w:tabs>
              <w:rPr>
                <w:sz w:val="16"/>
                <w:szCs w:val="16"/>
              </w:rPr>
            </w:pPr>
            <w:r>
              <w:rPr>
                <w:sz w:val="16"/>
                <w:szCs w:val="16"/>
              </w:rPr>
              <w:t>Division 1</w:t>
            </w:r>
            <w:r w:rsidR="00FA1C8E" w:rsidRPr="00C53650">
              <w:rPr>
                <w:sz w:val="16"/>
                <w:szCs w:val="16"/>
              </w:rPr>
              <w:t>89</w:t>
            </w:r>
            <w:r w:rsidR="00FA1C8E"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189</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189</w:t>
            </w:r>
            <w:r w:rsidR="009C76BB">
              <w:rPr>
                <w:sz w:val="16"/>
                <w:szCs w:val="16"/>
              </w:rPr>
              <w:noBreakHyphen/>
            </w:r>
            <w:r w:rsidRPr="00C53650">
              <w:rPr>
                <w:sz w:val="16"/>
                <w:szCs w:val="16"/>
              </w:rPr>
              <w:t>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12, 2012</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189</w:t>
            </w:r>
            <w:r w:rsidR="009C76BB">
              <w:rPr>
                <w:sz w:val="16"/>
                <w:szCs w:val="16"/>
              </w:rPr>
              <w:noBreakHyphen/>
            </w:r>
            <w:r w:rsidRPr="00C53650">
              <w:rPr>
                <w:sz w:val="16"/>
                <w:szCs w:val="16"/>
              </w:rPr>
              <w:t>10</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A1C8E" w:rsidRPr="00C53650" w:rsidTr="00FF3527">
        <w:trPr>
          <w:cantSplit/>
        </w:trPr>
        <w:tc>
          <w:tcPr>
            <w:tcW w:w="2268" w:type="dxa"/>
            <w:shd w:val="clear" w:color="auto" w:fill="auto"/>
          </w:tcPr>
          <w:p w:rsidR="00FA1C8E" w:rsidRPr="00C53650" w:rsidRDefault="00FA1C8E" w:rsidP="00FF3527">
            <w:pPr>
              <w:tabs>
                <w:tab w:val="center" w:leader="dot" w:pos="2268"/>
              </w:tabs>
              <w:rPr>
                <w:rFonts w:cs="Times New Roman"/>
                <w:sz w:val="16"/>
                <w:szCs w:val="16"/>
              </w:rPr>
            </w:pP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12, 2012</w:t>
            </w: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189</w:t>
            </w:r>
            <w:r w:rsidR="009C76BB">
              <w:rPr>
                <w:sz w:val="16"/>
                <w:szCs w:val="16"/>
              </w:rPr>
              <w:noBreakHyphen/>
            </w:r>
            <w:r w:rsidRPr="00C53650">
              <w:rPr>
                <w:sz w:val="16"/>
                <w:szCs w:val="16"/>
              </w:rPr>
              <w:t>15</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ad. No.</w:t>
            </w:r>
            <w:r w:rsidR="00A31CA5" w:rsidRPr="00C53650">
              <w:rPr>
                <w:sz w:val="16"/>
                <w:szCs w:val="16"/>
              </w:rPr>
              <w:t> </w:t>
            </w:r>
            <w:r w:rsidRPr="00C53650">
              <w:rPr>
                <w:sz w:val="16"/>
                <w:szCs w:val="16"/>
              </w:rPr>
              <w:t>92, 2000</w:t>
            </w:r>
          </w:p>
        </w:tc>
      </w:tr>
      <w:tr w:rsidR="00FA1C8E" w:rsidRPr="00C53650" w:rsidTr="00FF3527">
        <w:trPr>
          <w:cantSplit/>
        </w:trPr>
        <w:tc>
          <w:tcPr>
            <w:tcW w:w="2268" w:type="dxa"/>
            <w:shd w:val="clear" w:color="auto" w:fill="auto"/>
          </w:tcPr>
          <w:p w:rsidR="00FA1C8E" w:rsidRPr="00C53650" w:rsidRDefault="00FA1C8E" w:rsidP="0033511C">
            <w:pPr>
              <w:pStyle w:val="Tabletext"/>
              <w:rPr>
                <w:sz w:val="16"/>
                <w:szCs w:val="16"/>
              </w:rPr>
            </w:pPr>
            <w:r w:rsidRPr="00C53650">
              <w:rPr>
                <w:b/>
                <w:bCs/>
                <w:sz w:val="16"/>
                <w:szCs w:val="16"/>
              </w:rPr>
              <w:t>Part</w:t>
            </w:r>
            <w:r w:rsidR="00A31CA5" w:rsidRPr="00C53650">
              <w:rPr>
                <w:b/>
                <w:bCs/>
                <w:sz w:val="16"/>
                <w:szCs w:val="16"/>
              </w:rPr>
              <w:t> </w:t>
            </w:r>
            <w:r w:rsidRPr="00C53650">
              <w:rPr>
                <w:b/>
                <w:bCs/>
                <w:sz w:val="16"/>
                <w:szCs w:val="16"/>
              </w:rPr>
              <w:t>6</w:t>
            </w:r>
            <w:r w:rsidR="009C76BB">
              <w:rPr>
                <w:b/>
                <w:bCs/>
                <w:sz w:val="16"/>
                <w:szCs w:val="16"/>
              </w:rPr>
              <w:noBreakHyphen/>
            </w:r>
            <w:r w:rsidRPr="00C53650">
              <w:rPr>
                <w:b/>
                <w:bCs/>
                <w:sz w:val="16"/>
                <w:szCs w:val="16"/>
              </w:rPr>
              <w:t>3</w:t>
            </w:r>
          </w:p>
        </w:tc>
        <w:tc>
          <w:tcPr>
            <w:tcW w:w="4820" w:type="dxa"/>
            <w:shd w:val="clear" w:color="auto" w:fill="auto"/>
          </w:tcPr>
          <w:p w:rsidR="00FA1C8E" w:rsidRPr="00C53650" w:rsidRDefault="00FA1C8E" w:rsidP="0033511C">
            <w:pPr>
              <w:pStyle w:val="Tabletext"/>
              <w:rPr>
                <w:sz w:val="16"/>
                <w:szCs w:val="16"/>
              </w:rPr>
            </w:pPr>
          </w:p>
        </w:tc>
      </w:tr>
      <w:tr w:rsidR="00FA1C8E" w:rsidRPr="00C53650" w:rsidTr="00FF3527">
        <w:trPr>
          <w:cantSplit/>
        </w:trPr>
        <w:tc>
          <w:tcPr>
            <w:tcW w:w="2268" w:type="dxa"/>
            <w:shd w:val="clear" w:color="auto" w:fill="auto"/>
          </w:tcPr>
          <w:p w:rsidR="00FA1C8E" w:rsidRPr="00C53650" w:rsidRDefault="009C76BB" w:rsidP="0033511C">
            <w:pPr>
              <w:pStyle w:val="Tabletext"/>
              <w:rPr>
                <w:sz w:val="16"/>
                <w:szCs w:val="16"/>
              </w:rPr>
            </w:pPr>
            <w:r>
              <w:rPr>
                <w:b/>
                <w:bCs/>
                <w:sz w:val="16"/>
                <w:szCs w:val="16"/>
              </w:rPr>
              <w:t>Division 1</w:t>
            </w:r>
            <w:r w:rsidR="00FA1C8E" w:rsidRPr="00C53650">
              <w:rPr>
                <w:b/>
                <w:bCs/>
                <w:sz w:val="16"/>
                <w:szCs w:val="16"/>
              </w:rPr>
              <w:t>95</w:t>
            </w:r>
          </w:p>
        </w:tc>
        <w:tc>
          <w:tcPr>
            <w:tcW w:w="4820" w:type="dxa"/>
            <w:shd w:val="clear" w:color="auto" w:fill="auto"/>
          </w:tcPr>
          <w:p w:rsidR="00FA1C8E" w:rsidRPr="00C53650" w:rsidRDefault="00FA1C8E" w:rsidP="0033511C">
            <w:pPr>
              <w:pStyle w:val="Tabletext"/>
              <w:rPr>
                <w:sz w:val="16"/>
                <w:szCs w:val="16"/>
              </w:rPr>
            </w:pPr>
          </w:p>
        </w:tc>
      </w:tr>
      <w:tr w:rsidR="00FA1C8E" w:rsidRPr="00C53650" w:rsidTr="0033511C">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 195</w:t>
            </w:r>
            <w:r w:rsidR="009C76BB">
              <w:rPr>
                <w:sz w:val="16"/>
                <w:szCs w:val="16"/>
              </w:rPr>
              <w:noBreakHyphen/>
            </w:r>
            <w:r w:rsidRPr="00C53650">
              <w:rPr>
                <w:sz w:val="16"/>
                <w:szCs w:val="16"/>
              </w:rPr>
              <w:t>1</w:t>
            </w:r>
            <w:r w:rsidRPr="00C53650">
              <w:rPr>
                <w:sz w:val="16"/>
                <w:szCs w:val="16"/>
              </w:rPr>
              <w:tab/>
            </w:r>
          </w:p>
        </w:tc>
        <w:tc>
          <w:tcPr>
            <w:tcW w:w="4820" w:type="dxa"/>
            <w:shd w:val="clear" w:color="auto" w:fill="auto"/>
          </w:tcPr>
          <w:p w:rsidR="00FA1C8E" w:rsidRPr="00C53650" w:rsidRDefault="00FA1C8E" w:rsidP="00D937CD">
            <w:pPr>
              <w:pStyle w:val="Tabletext"/>
              <w:rPr>
                <w:sz w:val="16"/>
                <w:szCs w:val="16"/>
              </w:rPr>
            </w:pPr>
            <w:r w:rsidRPr="00C53650">
              <w:rPr>
                <w:sz w:val="16"/>
                <w:szCs w:val="16"/>
              </w:rPr>
              <w:t>am No 176, 1999; No 177, 1999 (as am by No 156, 2000); No 178, 1999; No 179, 1999; No 52, 2000; No 92, 2000; No 156, 2000; No 55, 2001; No 73, 2001; No 77, 2001; No 168, 2001; No 169, 2001; No 97, 2002; No 67, 2003; No 101, 2003; No 20, 2004; No 95, 2004; No 101, 2004; No 134, 2004; No 143, 2004; No 10, 2005; No 41, 2005; No 78, 2005; No 32, 2006; No 58, 2006; No 73, 2006; No 80, 2006; No 101, 2006; No 32, 2007; No 56, 2007; No 80, 2007; No 112, 2007; No 143, 2007; No 145, 2008; No 14, 2008; No 114, 2008; No 118, 2008; No 133, 2009; No 20, 2010; No 21, 2010; No 56, 2010; No 74, 2010; No 91, 2010; No 41, 2011; No 51, 2011; No 132, 2011; No 12, 2012; No 39, 2012; No 75, 2012; No 169, 2012; No 76, 2013; No 84, 2013; No, 85, 2013; No 96, 2013; No 124, 2013; No 34, 2014; No 83, 2014; No 2, 2015; No 36, 2015; No 126, 2015; No 52, 2016; No 15, 2017; No 76, 2017; No 77, 2017</w:t>
            </w:r>
            <w:r w:rsidR="004E6AB3" w:rsidRPr="00C53650">
              <w:rPr>
                <w:sz w:val="16"/>
                <w:szCs w:val="16"/>
              </w:rPr>
              <w:t>; No 118, 2017</w:t>
            </w:r>
            <w:r w:rsidR="0073017E" w:rsidRPr="00C53650">
              <w:rPr>
                <w:sz w:val="16"/>
                <w:szCs w:val="16"/>
              </w:rPr>
              <w:t>; No 8, 2019</w:t>
            </w:r>
            <w:r w:rsidR="00C8179D" w:rsidRPr="00C53650">
              <w:rPr>
                <w:sz w:val="16"/>
                <w:szCs w:val="16"/>
              </w:rPr>
              <w:t>; No 59, 2019</w:t>
            </w:r>
            <w:r w:rsidR="00FC2DA1" w:rsidRPr="00C53650">
              <w:rPr>
                <w:sz w:val="16"/>
                <w:szCs w:val="16"/>
              </w:rPr>
              <w:t>; No 116, 2019</w:t>
            </w:r>
            <w:r w:rsidR="00F32EF4" w:rsidRPr="00C53650">
              <w:rPr>
                <w:sz w:val="16"/>
                <w:szCs w:val="16"/>
              </w:rPr>
              <w:t xml:space="preserve">; </w:t>
            </w:r>
            <w:r w:rsidR="00F32EF4" w:rsidRPr="00C53650">
              <w:rPr>
                <w:sz w:val="16"/>
                <w:szCs w:val="16"/>
                <w:u w:val="single"/>
              </w:rPr>
              <w:t>No 69, 2020</w:t>
            </w:r>
            <w:r w:rsidR="0046074B" w:rsidRPr="00C53650">
              <w:rPr>
                <w:sz w:val="16"/>
                <w:szCs w:val="16"/>
              </w:rPr>
              <w:t>; No 127, 2021</w:t>
            </w:r>
            <w:r w:rsidR="00266F42" w:rsidRPr="00C53650">
              <w:rPr>
                <w:sz w:val="16"/>
                <w:szCs w:val="16"/>
              </w:rPr>
              <w:t>; No 29, 2023</w:t>
            </w:r>
          </w:p>
        </w:tc>
      </w:tr>
      <w:tr w:rsidR="00FA1C8E" w:rsidRPr="00C53650" w:rsidTr="00FF3527">
        <w:trPr>
          <w:cantSplit/>
        </w:trPr>
        <w:tc>
          <w:tcPr>
            <w:tcW w:w="2268" w:type="dxa"/>
            <w:shd w:val="clear" w:color="auto" w:fill="auto"/>
          </w:tcPr>
          <w:p w:rsidR="00FA1C8E" w:rsidRPr="00C53650" w:rsidRDefault="00FA1C8E" w:rsidP="00FF3527">
            <w:pPr>
              <w:pStyle w:val="Tabletext"/>
              <w:rPr>
                <w:sz w:val="16"/>
                <w:szCs w:val="16"/>
              </w:rPr>
            </w:pPr>
            <w:r w:rsidRPr="00C53650">
              <w:rPr>
                <w:b/>
                <w:bCs/>
                <w:sz w:val="16"/>
                <w:szCs w:val="16"/>
              </w:rPr>
              <w:t>Schedule</w:t>
            </w:r>
            <w:r w:rsidR="00A31CA5" w:rsidRPr="00C53650">
              <w:rPr>
                <w:b/>
                <w:bCs/>
                <w:sz w:val="16"/>
                <w:szCs w:val="16"/>
              </w:rPr>
              <w:t> </w:t>
            </w:r>
            <w:r w:rsidRPr="00C53650">
              <w:rPr>
                <w:b/>
                <w:bCs/>
                <w:sz w:val="16"/>
                <w:szCs w:val="16"/>
              </w:rPr>
              <w:t>2</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FF3527">
        <w:trPr>
          <w:cantSplit/>
        </w:trPr>
        <w:tc>
          <w:tcPr>
            <w:tcW w:w="2268" w:type="dxa"/>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c. 1</w:t>
            </w:r>
            <w:r w:rsidRPr="00C53650">
              <w:rPr>
                <w:sz w:val="16"/>
                <w:szCs w:val="16"/>
              </w:rPr>
              <w:tab/>
            </w:r>
          </w:p>
        </w:tc>
        <w:tc>
          <w:tcPr>
            <w:tcW w:w="4820" w:type="dxa"/>
            <w:shd w:val="clear" w:color="auto" w:fill="auto"/>
          </w:tcPr>
          <w:p w:rsidR="00FA1C8E" w:rsidRPr="00C53650" w:rsidRDefault="00FA1C8E" w:rsidP="00FF3527">
            <w:pPr>
              <w:pStyle w:val="Tabletext"/>
              <w:rPr>
                <w:sz w:val="16"/>
                <w:szCs w:val="16"/>
              </w:rPr>
            </w:pPr>
            <w:r w:rsidRPr="00C53650">
              <w:rPr>
                <w:sz w:val="16"/>
                <w:szCs w:val="16"/>
              </w:rPr>
              <w:t>am. No.</w:t>
            </w:r>
            <w:r w:rsidR="00A31CA5" w:rsidRPr="00C53650">
              <w:rPr>
                <w:sz w:val="16"/>
                <w:szCs w:val="16"/>
              </w:rPr>
              <w:t> </w:t>
            </w:r>
            <w:r w:rsidRPr="00C53650">
              <w:rPr>
                <w:sz w:val="16"/>
                <w:szCs w:val="16"/>
              </w:rPr>
              <w:t>176, 1999</w:t>
            </w:r>
          </w:p>
        </w:tc>
      </w:tr>
      <w:tr w:rsidR="00FA1C8E" w:rsidRPr="00C53650" w:rsidTr="00355AD9">
        <w:trPr>
          <w:cantSplit/>
        </w:trPr>
        <w:tc>
          <w:tcPr>
            <w:tcW w:w="2268" w:type="dxa"/>
            <w:shd w:val="clear" w:color="auto" w:fill="auto"/>
          </w:tcPr>
          <w:p w:rsidR="00FA1C8E" w:rsidRPr="00C53650" w:rsidRDefault="00FA1C8E" w:rsidP="00FF3527">
            <w:pPr>
              <w:pStyle w:val="Tabletext"/>
              <w:rPr>
                <w:sz w:val="16"/>
                <w:szCs w:val="16"/>
              </w:rPr>
            </w:pPr>
            <w:r w:rsidRPr="00C53650">
              <w:rPr>
                <w:b/>
                <w:bCs/>
                <w:sz w:val="16"/>
                <w:szCs w:val="16"/>
              </w:rPr>
              <w:t>Schedule</w:t>
            </w:r>
            <w:r w:rsidR="00A31CA5" w:rsidRPr="00C53650">
              <w:rPr>
                <w:b/>
                <w:bCs/>
                <w:sz w:val="16"/>
                <w:szCs w:val="16"/>
              </w:rPr>
              <w:t> </w:t>
            </w:r>
            <w:r w:rsidRPr="00C53650">
              <w:rPr>
                <w:b/>
                <w:bCs/>
                <w:sz w:val="16"/>
                <w:szCs w:val="16"/>
              </w:rPr>
              <w:t>3</w:t>
            </w:r>
          </w:p>
        </w:tc>
        <w:tc>
          <w:tcPr>
            <w:tcW w:w="4820" w:type="dxa"/>
            <w:shd w:val="clear" w:color="auto" w:fill="auto"/>
          </w:tcPr>
          <w:p w:rsidR="00FA1C8E" w:rsidRPr="00C53650" w:rsidRDefault="00FA1C8E" w:rsidP="00FF3527">
            <w:pPr>
              <w:pStyle w:val="Tabletext"/>
              <w:rPr>
                <w:sz w:val="16"/>
                <w:szCs w:val="16"/>
              </w:rPr>
            </w:pPr>
          </w:p>
        </w:tc>
      </w:tr>
      <w:tr w:rsidR="00FA1C8E" w:rsidRPr="00C53650" w:rsidTr="00355AD9">
        <w:trPr>
          <w:cantSplit/>
        </w:trPr>
        <w:tc>
          <w:tcPr>
            <w:tcW w:w="2268" w:type="dxa"/>
            <w:tcBorders>
              <w:bottom w:val="single" w:sz="12" w:space="0" w:color="auto"/>
            </w:tcBorders>
            <w:shd w:val="clear" w:color="auto" w:fill="auto"/>
          </w:tcPr>
          <w:p w:rsidR="00FA1C8E" w:rsidRPr="00C53650" w:rsidRDefault="00FA1C8E" w:rsidP="00FF3527">
            <w:pPr>
              <w:pStyle w:val="Tabletext"/>
              <w:tabs>
                <w:tab w:val="center" w:leader="dot" w:pos="2268"/>
              </w:tabs>
              <w:rPr>
                <w:sz w:val="16"/>
                <w:szCs w:val="16"/>
              </w:rPr>
            </w:pPr>
            <w:r w:rsidRPr="00C53650">
              <w:rPr>
                <w:sz w:val="16"/>
                <w:szCs w:val="16"/>
              </w:rPr>
              <w:t>Schedule</w:t>
            </w:r>
            <w:r w:rsidR="00A31CA5" w:rsidRPr="00C53650">
              <w:rPr>
                <w:sz w:val="16"/>
                <w:szCs w:val="16"/>
              </w:rPr>
              <w:t> </w:t>
            </w:r>
            <w:r w:rsidRPr="00C53650">
              <w:rPr>
                <w:sz w:val="16"/>
                <w:szCs w:val="16"/>
              </w:rPr>
              <w:t>3</w:t>
            </w:r>
            <w:r w:rsidRPr="00C53650">
              <w:rPr>
                <w:sz w:val="16"/>
                <w:szCs w:val="16"/>
              </w:rPr>
              <w:tab/>
            </w:r>
          </w:p>
        </w:tc>
        <w:tc>
          <w:tcPr>
            <w:tcW w:w="4820" w:type="dxa"/>
            <w:tcBorders>
              <w:bottom w:val="single" w:sz="12" w:space="0" w:color="auto"/>
            </w:tcBorders>
            <w:shd w:val="clear" w:color="auto" w:fill="auto"/>
          </w:tcPr>
          <w:p w:rsidR="00FA1C8E" w:rsidRPr="00C53650" w:rsidRDefault="00355AD9" w:rsidP="00FF3527">
            <w:pPr>
              <w:pStyle w:val="Tabletext"/>
              <w:rPr>
                <w:sz w:val="16"/>
                <w:szCs w:val="16"/>
              </w:rPr>
            </w:pPr>
            <w:r w:rsidRPr="00C53650">
              <w:rPr>
                <w:sz w:val="16"/>
                <w:szCs w:val="16"/>
              </w:rPr>
              <w:t>am</w:t>
            </w:r>
            <w:r w:rsidR="00FA1C8E" w:rsidRPr="00C53650">
              <w:rPr>
                <w:sz w:val="16"/>
                <w:szCs w:val="16"/>
              </w:rPr>
              <w:t>. No.</w:t>
            </w:r>
            <w:r w:rsidR="00A31CA5" w:rsidRPr="00C53650">
              <w:rPr>
                <w:sz w:val="16"/>
                <w:szCs w:val="16"/>
              </w:rPr>
              <w:t> </w:t>
            </w:r>
            <w:r w:rsidR="00FA1C8E" w:rsidRPr="00C53650">
              <w:rPr>
                <w:sz w:val="16"/>
                <w:szCs w:val="16"/>
              </w:rPr>
              <w:t>176, 1999</w:t>
            </w:r>
          </w:p>
        </w:tc>
      </w:tr>
    </w:tbl>
    <w:p w:rsidR="00522867" w:rsidRPr="00C53650" w:rsidRDefault="00522867" w:rsidP="00FF3527">
      <w:pPr>
        <w:sectPr w:rsidR="00522867" w:rsidRPr="00C53650" w:rsidSect="009627DE">
          <w:headerReference w:type="even" r:id="rId56"/>
          <w:headerReference w:type="default" r:id="rId57"/>
          <w:footerReference w:type="even" r:id="rId58"/>
          <w:footerReference w:type="default" r:id="rId59"/>
          <w:footerReference w:type="first" r:id="rId60"/>
          <w:pgSz w:w="11907" w:h="16839"/>
          <w:pgMar w:top="2381" w:right="2410" w:bottom="4252" w:left="2410" w:header="720" w:footer="3402" w:gutter="0"/>
          <w:cols w:space="708"/>
          <w:docGrid w:linePitch="360"/>
        </w:sectPr>
      </w:pPr>
    </w:p>
    <w:p w:rsidR="00B94B5A" w:rsidRPr="00C53650" w:rsidRDefault="00B94B5A" w:rsidP="00492568"/>
    <w:sectPr w:rsidR="00B94B5A" w:rsidRPr="00C53650" w:rsidSect="009627DE">
      <w:headerReference w:type="even" r:id="rId61"/>
      <w:headerReference w:type="default" r:id="rId62"/>
      <w:footerReference w:type="even" r:id="rId63"/>
      <w:footerReference w:type="default" r:id="rId64"/>
      <w:headerReference w:type="first" r:id="rId65"/>
      <w:footerReference w:type="first" r:id="rId6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DE9" w:rsidRDefault="00367DE9" w:rsidP="00715914">
      <w:pPr>
        <w:spacing w:line="240" w:lineRule="auto"/>
      </w:pPr>
      <w:r>
        <w:separator/>
      </w:r>
    </w:p>
  </w:endnote>
  <w:endnote w:type="continuationSeparator" w:id="0">
    <w:p w:rsidR="00367DE9" w:rsidRDefault="00367DE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Default="00367DE9">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Default="00367DE9" w:rsidP="00492568">
    <w:pPr>
      <w:pStyle w:val="FootnoteText"/>
    </w:pPr>
    <w:r>
      <w:t>_____________________________________</w:t>
    </w:r>
  </w:p>
  <w:p w:rsidR="00367DE9" w:rsidRDefault="00367DE9" w:rsidP="00492568">
    <w:pPr>
      <w:pStyle w:val="FootnoteText"/>
      <w:spacing w:after="120"/>
    </w:pPr>
    <w:r w:rsidRPr="00492568">
      <w:rPr>
        <w:position w:val="6"/>
        <w:sz w:val="16"/>
      </w:rPr>
      <w:t>*</w:t>
    </w:r>
    <w:r>
      <w:t>To find definitions of asterisked terms, see the Dictionary, starting at section 195-1.</w:t>
    </w:r>
  </w:p>
  <w:p w:rsidR="00367DE9" w:rsidRPr="007B3B51" w:rsidRDefault="00367DE9"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7DE9" w:rsidRPr="007B3B51" w:rsidTr="00FE176C">
      <w:tc>
        <w:tcPr>
          <w:tcW w:w="1247" w:type="dxa"/>
        </w:tcPr>
        <w:p w:rsidR="00367DE9" w:rsidRPr="007B3B51" w:rsidRDefault="00367DE9" w:rsidP="00FE176C">
          <w:pPr>
            <w:rPr>
              <w:i/>
              <w:sz w:val="16"/>
              <w:szCs w:val="16"/>
            </w:rPr>
          </w:pPr>
        </w:p>
      </w:tc>
      <w:tc>
        <w:tcPr>
          <w:tcW w:w="5387" w:type="dxa"/>
          <w:gridSpan w:val="3"/>
        </w:tcPr>
        <w:p w:rsidR="00367DE9" w:rsidRPr="007B3B51" w:rsidRDefault="00367DE9"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5F85">
            <w:rPr>
              <w:i/>
              <w:noProof/>
              <w:sz w:val="16"/>
              <w:szCs w:val="16"/>
            </w:rPr>
            <w:t>A New Tax System (Goods and Services Tax) Act 1999</w:t>
          </w:r>
          <w:r w:rsidRPr="007B3B51">
            <w:rPr>
              <w:i/>
              <w:sz w:val="16"/>
              <w:szCs w:val="16"/>
            </w:rPr>
            <w:fldChar w:fldCharType="end"/>
          </w:r>
        </w:p>
      </w:tc>
      <w:tc>
        <w:tcPr>
          <w:tcW w:w="669" w:type="dxa"/>
        </w:tcPr>
        <w:p w:rsidR="00367DE9" w:rsidRPr="007B3B51" w:rsidRDefault="00367DE9" w:rsidP="00FE17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221</w:t>
          </w:r>
          <w:r w:rsidRPr="007B3B51">
            <w:rPr>
              <w:i/>
              <w:sz w:val="16"/>
              <w:szCs w:val="16"/>
            </w:rPr>
            <w:fldChar w:fldCharType="end"/>
          </w:r>
        </w:p>
      </w:tc>
    </w:tr>
    <w:tr w:rsidR="00367DE9" w:rsidRPr="00130F37" w:rsidTr="00FE176C">
      <w:tc>
        <w:tcPr>
          <w:tcW w:w="2190" w:type="dxa"/>
          <w:gridSpan w:val="2"/>
        </w:tcPr>
        <w:p w:rsidR="00367DE9" w:rsidRPr="00130F37" w:rsidRDefault="00367DE9" w:rsidP="00FE17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65F85">
            <w:rPr>
              <w:sz w:val="16"/>
              <w:szCs w:val="16"/>
            </w:rPr>
            <w:t>90</w:t>
          </w:r>
          <w:r w:rsidRPr="00130F37">
            <w:rPr>
              <w:sz w:val="16"/>
              <w:szCs w:val="16"/>
            </w:rPr>
            <w:fldChar w:fldCharType="end"/>
          </w:r>
        </w:p>
      </w:tc>
      <w:tc>
        <w:tcPr>
          <w:tcW w:w="2920" w:type="dxa"/>
        </w:tcPr>
        <w:p w:rsidR="00367DE9" w:rsidRPr="00130F37" w:rsidRDefault="00367DE9" w:rsidP="00FE17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65F85">
            <w:rPr>
              <w:sz w:val="16"/>
              <w:szCs w:val="16"/>
            </w:rPr>
            <w:t>01/07/2023</w:t>
          </w:r>
          <w:r w:rsidRPr="00130F37">
            <w:rPr>
              <w:sz w:val="16"/>
              <w:szCs w:val="16"/>
            </w:rPr>
            <w:fldChar w:fldCharType="end"/>
          </w:r>
        </w:p>
      </w:tc>
      <w:tc>
        <w:tcPr>
          <w:tcW w:w="2193" w:type="dxa"/>
          <w:gridSpan w:val="2"/>
        </w:tcPr>
        <w:p w:rsidR="00367DE9" w:rsidRPr="00130F37" w:rsidRDefault="00367DE9" w:rsidP="00FE17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65F85">
            <w:rPr>
              <w:sz w:val="16"/>
              <w:szCs w:val="16"/>
            </w:rPr>
            <w:instrText>12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65F85">
            <w:rPr>
              <w:sz w:val="16"/>
              <w:szCs w:val="16"/>
            </w:rPr>
            <w:instrText>12/07/2023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65F85">
            <w:rPr>
              <w:noProof/>
              <w:sz w:val="16"/>
              <w:szCs w:val="16"/>
            </w:rPr>
            <w:t>12/07/2023</w:t>
          </w:r>
          <w:r w:rsidRPr="00130F37">
            <w:rPr>
              <w:sz w:val="16"/>
              <w:szCs w:val="16"/>
            </w:rPr>
            <w:fldChar w:fldCharType="end"/>
          </w:r>
        </w:p>
      </w:tc>
    </w:tr>
  </w:tbl>
  <w:p w:rsidR="00367DE9" w:rsidRPr="00492568" w:rsidRDefault="00367DE9" w:rsidP="0049256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Pr="007B3B51" w:rsidRDefault="00367DE9"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7DE9" w:rsidRPr="007B3B51" w:rsidTr="00FE176C">
      <w:tc>
        <w:tcPr>
          <w:tcW w:w="1247" w:type="dxa"/>
        </w:tcPr>
        <w:p w:rsidR="00367DE9" w:rsidRPr="007B3B51" w:rsidRDefault="00367DE9" w:rsidP="00FE17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230</w:t>
          </w:r>
          <w:r w:rsidRPr="007B3B51">
            <w:rPr>
              <w:i/>
              <w:sz w:val="16"/>
              <w:szCs w:val="16"/>
            </w:rPr>
            <w:fldChar w:fldCharType="end"/>
          </w:r>
        </w:p>
      </w:tc>
      <w:tc>
        <w:tcPr>
          <w:tcW w:w="5387" w:type="dxa"/>
          <w:gridSpan w:val="3"/>
        </w:tcPr>
        <w:p w:rsidR="00367DE9" w:rsidRPr="007B3B51" w:rsidRDefault="00367DE9"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5F85">
            <w:rPr>
              <w:i/>
              <w:noProof/>
              <w:sz w:val="16"/>
              <w:szCs w:val="16"/>
            </w:rPr>
            <w:t>A New Tax System (Goods and Services Tax) Act 1999</w:t>
          </w:r>
          <w:r w:rsidRPr="007B3B51">
            <w:rPr>
              <w:i/>
              <w:sz w:val="16"/>
              <w:szCs w:val="16"/>
            </w:rPr>
            <w:fldChar w:fldCharType="end"/>
          </w:r>
        </w:p>
      </w:tc>
      <w:tc>
        <w:tcPr>
          <w:tcW w:w="669" w:type="dxa"/>
        </w:tcPr>
        <w:p w:rsidR="00367DE9" w:rsidRPr="007B3B51" w:rsidRDefault="00367DE9" w:rsidP="00FE176C">
          <w:pPr>
            <w:jc w:val="right"/>
            <w:rPr>
              <w:sz w:val="16"/>
              <w:szCs w:val="16"/>
            </w:rPr>
          </w:pPr>
        </w:p>
      </w:tc>
    </w:tr>
    <w:tr w:rsidR="00367DE9" w:rsidRPr="0055472E" w:rsidTr="00FE176C">
      <w:tc>
        <w:tcPr>
          <w:tcW w:w="2190" w:type="dxa"/>
          <w:gridSpan w:val="2"/>
        </w:tcPr>
        <w:p w:rsidR="00367DE9" w:rsidRPr="0055472E" w:rsidRDefault="00367DE9" w:rsidP="00FE17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65F85">
            <w:rPr>
              <w:sz w:val="16"/>
              <w:szCs w:val="16"/>
            </w:rPr>
            <w:t>90</w:t>
          </w:r>
          <w:r w:rsidRPr="0055472E">
            <w:rPr>
              <w:sz w:val="16"/>
              <w:szCs w:val="16"/>
            </w:rPr>
            <w:fldChar w:fldCharType="end"/>
          </w:r>
        </w:p>
      </w:tc>
      <w:tc>
        <w:tcPr>
          <w:tcW w:w="2920" w:type="dxa"/>
        </w:tcPr>
        <w:p w:rsidR="00367DE9" w:rsidRPr="0055472E" w:rsidRDefault="00367DE9" w:rsidP="00FE17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65F85">
            <w:rPr>
              <w:sz w:val="16"/>
              <w:szCs w:val="16"/>
            </w:rPr>
            <w:t>01/07/2023</w:t>
          </w:r>
          <w:r w:rsidRPr="0055472E">
            <w:rPr>
              <w:sz w:val="16"/>
              <w:szCs w:val="16"/>
            </w:rPr>
            <w:fldChar w:fldCharType="end"/>
          </w:r>
        </w:p>
      </w:tc>
      <w:tc>
        <w:tcPr>
          <w:tcW w:w="2193" w:type="dxa"/>
          <w:gridSpan w:val="2"/>
        </w:tcPr>
        <w:p w:rsidR="00367DE9" w:rsidRPr="0055472E" w:rsidRDefault="00367DE9" w:rsidP="00FE17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65F85">
            <w:rPr>
              <w:sz w:val="16"/>
              <w:szCs w:val="16"/>
            </w:rPr>
            <w:instrText>12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65F85">
            <w:rPr>
              <w:sz w:val="16"/>
              <w:szCs w:val="16"/>
            </w:rPr>
            <w:instrText>12/07/2023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65F85">
            <w:rPr>
              <w:noProof/>
              <w:sz w:val="16"/>
              <w:szCs w:val="16"/>
            </w:rPr>
            <w:t>12/07/2023</w:t>
          </w:r>
          <w:r w:rsidRPr="0055472E">
            <w:rPr>
              <w:sz w:val="16"/>
              <w:szCs w:val="16"/>
            </w:rPr>
            <w:fldChar w:fldCharType="end"/>
          </w:r>
        </w:p>
      </w:tc>
    </w:tr>
  </w:tbl>
  <w:p w:rsidR="00367DE9" w:rsidRPr="00492568" w:rsidRDefault="00367DE9" w:rsidP="0049256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Pr="007B3B51" w:rsidRDefault="00367DE9"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7DE9" w:rsidRPr="007B3B51" w:rsidTr="00FE176C">
      <w:tc>
        <w:tcPr>
          <w:tcW w:w="1247" w:type="dxa"/>
        </w:tcPr>
        <w:p w:rsidR="00367DE9" w:rsidRPr="007B3B51" w:rsidRDefault="00367DE9" w:rsidP="00FE176C">
          <w:pPr>
            <w:rPr>
              <w:i/>
              <w:sz w:val="16"/>
              <w:szCs w:val="16"/>
            </w:rPr>
          </w:pPr>
        </w:p>
      </w:tc>
      <w:tc>
        <w:tcPr>
          <w:tcW w:w="5387" w:type="dxa"/>
          <w:gridSpan w:val="3"/>
        </w:tcPr>
        <w:p w:rsidR="00367DE9" w:rsidRPr="007B3B51" w:rsidRDefault="00367DE9"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5F85">
            <w:rPr>
              <w:i/>
              <w:noProof/>
              <w:sz w:val="16"/>
              <w:szCs w:val="16"/>
            </w:rPr>
            <w:t>A New Tax System (Goods and Services Tax) Act 1999</w:t>
          </w:r>
          <w:r w:rsidRPr="007B3B51">
            <w:rPr>
              <w:i/>
              <w:sz w:val="16"/>
              <w:szCs w:val="16"/>
            </w:rPr>
            <w:fldChar w:fldCharType="end"/>
          </w:r>
        </w:p>
      </w:tc>
      <w:tc>
        <w:tcPr>
          <w:tcW w:w="669" w:type="dxa"/>
        </w:tcPr>
        <w:p w:rsidR="00367DE9" w:rsidRPr="007B3B51" w:rsidRDefault="00367DE9" w:rsidP="00FE17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229</w:t>
          </w:r>
          <w:r w:rsidRPr="007B3B51">
            <w:rPr>
              <w:i/>
              <w:sz w:val="16"/>
              <w:szCs w:val="16"/>
            </w:rPr>
            <w:fldChar w:fldCharType="end"/>
          </w:r>
        </w:p>
      </w:tc>
    </w:tr>
    <w:tr w:rsidR="00367DE9" w:rsidRPr="00130F37" w:rsidTr="00FE176C">
      <w:tc>
        <w:tcPr>
          <w:tcW w:w="2190" w:type="dxa"/>
          <w:gridSpan w:val="2"/>
        </w:tcPr>
        <w:p w:rsidR="00367DE9" w:rsidRPr="00130F37" w:rsidRDefault="00367DE9" w:rsidP="00FE17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65F85">
            <w:rPr>
              <w:sz w:val="16"/>
              <w:szCs w:val="16"/>
            </w:rPr>
            <w:t>90</w:t>
          </w:r>
          <w:r w:rsidRPr="00130F37">
            <w:rPr>
              <w:sz w:val="16"/>
              <w:szCs w:val="16"/>
            </w:rPr>
            <w:fldChar w:fldCharType="end"/>
          </w:r>
        </w:p>
      </w:tc>
      <w:tc>
        <w:tcPr>
          <w:tcW w:w="2920" w:type="dxa"/>
        </w:tcPr>
        <w:p w:rsidR="00367DE9" w:rsidRPr="00130F37" w:rsidRDefault="00367DE9" w:rsidP="00FE17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65F85">
            <w:rPr>
              <w:sz w:val="16"/>
              <w:szCs w:val="16"/>
            </w:rPr>
            <w:t>01/07/2023</w:t>
          </w:r>
          <w:r w:rsidRPr="00130F37">
            <w:rPr>
              <w:sz w:val="16"/>
              <w:szCs w:val="16"/>
            </w:rPr>
            <w:fldChar w:fldCharType="end"/>
          </w:r>
        </w:p>
      </w:tc>
      <w:tc>
        <w:tcPr>
          <w:tcW w:w="2193" w:type="dxa"/>
          <w:gridSpan w:val="2"/>
        </w:tcPr>
        <w:p w:rsidR="00367DE9" w:rsidRPr="00130F37" w:rsidRDefault="00367DE9" w:rsidP="00FE17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65F85">
            <w:rPr>
              <w:sz w:val="16"/>
              <w:szCs w:val="16"/>
            </w:rPr>
            <w:instrText>12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65F85">
            <w:rPr>
              <w:sz w:val="16"/>
              <w:szCs w:val="16"/>
            </w:rPr>
            <w:instrText>12/07/2023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65F85">
            <w:rPr>
              <w:noProof/>
              <w:sz w:val="16"/>
              <w:szCs w:val="16"/>
            </w:rPr>
            <w:t>12/07/2023</w:t>
          </w:r>
          <w:r w:rsidRPr="00130F37">
            <w:rPr>
              <w:sz w:val="16"/>
              <w:szCs w:val="16"/>
            </w:rPr>
            <w:fldChar w:fldCharType="end"/>
          </w:r>
        </w:p>
      </w:tc>
    </w:tr>
  </w:tbl>
  <w:p w:rsidR="00367DE9" w:rsidRPr="00492568" w:rsidRDefault="00367DE9" w:rsidP="0049256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Pr="007B3B51" w:rsidRDefault="00367DE9"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7DE9" w:rsidRPr="007B3B51" w:rsidTr="00FE176C">
      <w:tc>
        <w:tcPr>
          <w:tcW w:w="1247" w:type="dxa"/>
        </w:tcPr>
        <w:p w:rsidR="00367DE9" w:rsidRPr="007B3B51" w:rsidRDefault="00367DE9" w:rsidP="00FE17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292</w:t>
          </w:r>
          <w:r w:rsidRPr="007B3B51">
            <w:rPr>
              <w:i/>
              <w:sz w:val="16"/>
              <w:szCs w:val="16"/>
            </w:rPr>
            <w:fldChar w:fldCharType="end"/>
          </w:r>
        </w:p>
      </w:tc>
      <w:tc>
        <w:tcPr>
          <w:tcW w:w="5387" w:type="dxa"/>
          <w:gridSpan w:val="3"/>
        </w:tcPr>
        <w:p w:rsidR="00367DE9" w:rsidRPr="007B3B51" w:rsidRDefault="00367DE9"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5F85">
            <w:rPr>
              <w:i/>
              <w:noProof/>
              <w:sz w:val="16"/>
              <w:szCs w:val="16"/>
            </w:rPr>
            <w:t>A New Tax System (Goods and Services Tax) Act 1999</w:t>
          </w:r>
          <w:r w:rsidRPr="007B3B51">
            <w:rPr>
              <w:i/>
              <w:sz w:val="16"/>
              <w:szCs w:val="16"/>
            </w:rPr>
            <w:fldChar w:fldCharType="end"/>
          </w:r>
        </w:p>
      </w:tc>
      <w:tc>
        <w:tcPr>
          <w:tcW w:w="669" w:type="dxa"/>
        </w:tcPr>
        <w:p w:rsidR="00367DE9" w:rsidRPr="007B3B51" w:rsidRDefault="00367DE9" w:rsidP="00FE176C">
          <w:pPr>
            <w:jc w:val="right"/>
            <w:rPr>
              <w:sz w:val="16"/>
              <w:szCs w:val="16"/>
            </w:rPr>
          </w:pPr>
        </w:p>
      </w:tc>
    </w:tr>
    <w:tr w:rsidR="00367DE9" w:rsidRPr="0055472E" w:rsidTr="00FE176C">
      <w:tc>
        <w:tcPr>
          <w:tcW w:w="2190" w:type="dxa"/>
          <w:gridSpan w:val="2"/>
        </w:tcPr>
        <w:p w:rsidR="00367DE9" w:rsidRPr="0055472E" w:rsidRDefault="00367DE9" w:rsidP="00FE17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65F85">
            <w:rPr>
              <w:sz w:val="16"/>
              <w:szCs w:val="16"/>
            </w:rPr>
            <w:t>90</w:t>
          </w:r>
          <w:r w:rsidRPr="0055472E">
            <w:rPr>
              <w:sz w:val="16"/>
              <w:szCs w:val="16"/>
            </w:rPr>
            <w:fldChar w:fldCharType="end"/>
          </w:r>
        </w:p>
      </w:tc>
      <w:tc>
        <w:tcPr>
          <w:tcW w:w="2920" w:type="dxa"/>
        </w:tcPr>
        <w:p w:rsidR="00367DE9" w:rsidRPr="0055472E" w:rsidRDefault="00367DE9" w:rsidP="00FE17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65F85">
            <w:rPr>
              <w:sz w:val="16"/>
              <w:szCs w:val="16"/>
            </w:rPr>
            <w:t>01/07/2023</w:t>
          </w:r>
          <w:r w:rsidRPr="0055472E">
            <w:rPr>
              <w:sz w:val="16"/>
              <w:szCs w:val="16"/>
            </w:rPr>
            <w:fldChar w:fldCharType="end"/>
          </w:r>
        </w:p>
      </w:tc>
      <w:tc>
        <w:tcPr>
          <w:tcW w:w="2193" w:type="dxa"/>
          <w:gridSpan w:val="2"/>
        </w:tcPr>
        <w:p w:rsidR="00367DE9" w:rsidRPr="0055472E" w:rsidRDefault="00367DE9" w:rsidP="00FE17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65F85">
            <w:rPr>
              <w:sz w:val="16"/>
              <w:szCs w:val="16"/>
            </w:rPr>
            <w:instrText>12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65F85">
            <w:rPr>
              <w:sz w:val="16"/>
              <w:szCs w:val="16"/>
            </w:rPr>
            <w:instrText>12/07/2023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65F85">
            <w:rPr>
              <w:noProof/>
              <w:sz w:val="16"/>
              <w:szCs w:val="16"/>
            </w:rPr>
            <w:t>12/07/2023</w:t>
          </w:r>
          <w:r w:rsidRPr="0055472E">
            <w:rPr>
              <w:sz w:val="16"/>
              <w:szCs w:val="16"/>
            </w:rPr>
            <w:fldChar w:fldCharType="end"/>
          </w:r>
        </w:p>
      </w:tc>
    </w:tr>
  </w:tbl>
  <w:p w:rsidR="00367DE9" w:rsidRPr="00492568" w:rsidRDefault="00367DE9" w:rsidP="0049256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Pr="007B3B51" w:rsidRDefault="00367DE9"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7DE9" w:rsidRPr="007B3B51" w:rsidTr="00FE176C">
      <w:tc>
        <w:tcPr>
          <w:tcW w:w="1247" w:type="dxa"/>
        </w:tcPr>
        <w:p w:rsidR="00367DE9" w:rsidRPr="007B3B51" w:rsidRDefault="00367DE9" w:rsidP="00FE176C">
          <w:pPr>
            <w:rPr>
              <w:i/>
              <w:sz w:val="16"/>
              <w:szCs w:val="16"/>
            </w:rPr>
          </w:pPr>
        </w:p>
      </w:tc>
      <w:tc>
        <w:tcPr>
          <w:tcW w:w="5387" w:type="dxa"/>
          <w:gridSpan w:val="3"/>
        </w:tcPr>
        <w:p w:rsidR="00367DE9" w:rsidRPr="007B3B51" w:rsidRDefault="00367DE9"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5F85">
            <w:rPr>
              <w:i/>
              <w:noProof/>
              <w:sz w:val="16"/>
              <w:szCs w:val="16"/>
            </w:rPr>
            <w:t>A New Tax System (Goods and Services Tax) Act 1999</w:t>
          </w:r>
          <w:r w:rsidRPr="007B3B51">
            <w:rPr>
              <w:i/>
              <w:sz w:val="16"/>
              <w:szCs w:val="16"/>
            </w:rPr>
            <w:fldChar w:fldCharType="end"/>
          </w:r>
        </w:p>
      </w:tc>
      <w:tc>
        <w:tcPr>
          <w:tcW w:w="669" w:type="dxa"/>
        </w:tcPr>
        <w:p w:rsidR="00367DE9" w:rsidRPr="007B3B51" w:rsidRDefault="00367DE9" w:rsidP="00FE17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293</w:t>
          </w:r>
          <w:r w:rsidRPr="007B3B51">
            <w:rPr>
              <w:i/>
              <w:sz w:val="16"/>
              <w:szCs w:val="16"/>
            </w:rPr>
            <w:fldChar w:fldCharType="end"/>
          </w:r>
        </w:p>
      </w:tc>
    </w:tr>
    <w:tr w:rsidR="00367DE9" w:rsidRPr="00130F37" w:rsidTr="00FE176C">
      <w:tc>
        <w:tcPr>
          <w:tcW w:w="2190" w:type="dxa"/>
          <w:gridSpan w:val="2"/>
        </w:tcPr>
        <w:p w:rsidR="00367DE9" w:rsidRPr="00130F37" w:rsidRDefault="00367DE9" w:rsidP="00FE17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65F85">
            <w:rPr>
              <w:sz w:val="16"/>
              <w:szCs w:val="16"/>
            </w:rPr>
            <w:t>90</w:t>
          </w:r>
          <w:r w:rsidRPr="00130F37">
            <w:rPr>
              <w:sz w:val="16"/>
              <w:szCs w:val="16"/>
            </w:rPr>
            <w:fldChar w:fldCharType="end"/>
          </w:r>
        </w:p>
      </w:tc>
      <w:tc>
        <w:tcPr>
          <w:tcW w:w="2920" w:type="dxa"/>
        </w:tcPr>
        <w:p w:rsidR="00367DE9" w:rsidRPr="00130F37" w:rsidRDefault="00367DE9" w:rsidP="00FE17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65F85">
            <w:rPr>
              <w:sz w:val="16"/>
              <w:szCs w:val="16"/>
            </w:rPr>
            <w:t>01/07/2023</w:t>
          </w:r>
          <w:r w:rsidRPr="00130F37">
            <w:rPr>
              <w:sz w:val="16"/>
              <w:szCs w:val="16"/>
            </w:rPr>
            <w:fldChar w:fldCharType="end"/>
          </w:r>
        </w:p>
      </w:tc>
      <w:tc>
        <w:tcPr>
          <w:tcW w:w="2193" w:type="dxa"/>
          <w:gridSpan w:val="2"/>
        </w:tcPr>
        <w:p w:rsidR="00367DE9" w:rsidRPr="00130F37" w:rsidRDefault="00367DE9" w:rsidP="00FE17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65F85">
            <w:rPr>
              <w:sz w:val="16"/>
              <w:szCs w:val="16"/>
            </w:rPr>
            <w:instrText>12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65F85">
            <w:rPr>
              <w:sz w:val="16"/>
              <w:szCs w:val="16"/>
            </w:rPr>
            <w:instrText>12/07/2023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65F85">
            <w:rPr>
              <w:noProof/>
              <w:sz w:val="16"/>
              <w:szCs w:val="16"/>
            </w:rPr>
            <w:t>12/07/2023</w:t>
          </w:r>
          <w:r w:rsidRPr="00130F37">
            <w:rPr>
              <w:sz w:val="16"/>
              <w:szCs w:val="16"/>
            </w:rPr>
            <w:fldChar w:fldCharType="end"/>
          </w:r>
        </w:p>
      </w:tc>
    </w:tr>
  </w:tbl>
  <w:p w:rsidR="00367DE9" w:rsidRPr="00492568" w:rsidRDefault="00367DE9" w:rsidP="0049256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Pr="007B3B51" w:rsidRDefault="00367DE9" w:rsidP="00FF352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7DE9" w:rsidRPr="007B3B51" w:rsidTr="00FF3527">
      <w:tc>
        <w:tcPr>
          <w:tcW w:w="1247" w:type="dxa"/>
        </w:tcPr>
        <w:p w:rsidR="00367DE9" w:rsidRPr="007B3B51" w:rsidRDefault="00367DE9" w:rsidP="00FF3527">
          <w:pPr>
            <w:rPr>
              <w:i/>
              <w:sz w:val="16"/>
              <w:szCs w:val="16"/>
            </w:rPr>
          </w:pPr>
        </w:p>
      </w:tc>
      <w:tc>
        <w:tcPr>
          <w:tcW w:w="5387" w:type="dxa"/>
          <w:gridSpan w:val="3"/>
        </w:tcPr>
        <w:p w:rsidR="00367DE9" w:rsidRPr="007B3B51" w:rsidRDefault="00367DE9" w:rsidP="00FF352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5F85">
            <w:rPr>
              <w:i/>
              <w:noProof/>
              <w:sz w:val="16"/>
              <w:szCs w:val="16"/>
            </w:rPr>
            <w:t>A New Tax System (Goods and Services Tax) Act 1999</w:t>
          </w:r>
          <w:r w:rsidRPr="007B3B51">
            <w:rPr>
              <w:i/>
              <w:sz w:val="16"/>
              <w:szCs w:val="16"/>
            </w:rPr>
            <w:fldChar w:fldCharType="end"/>
          </w:r>
        </w:p>
      </w:tc>
      <w:tc>
        <w:tcPr>
          <w:tcW w:w="669" w:type="dxa"/>
        </w:tcPr>
        <w:p w:rsidR="00367DE9" w:rsidRPr="007B3B51" w:rsidRDefault="00367DE9" w:rsidP="00FF352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248</w:t>
          </w:r>
          <w:r w:rsidRPr="007B3B51">
            <w:rPr>
              <w:i/>
              <w:sz w:val="16"/>
              <w:szCs w:val="16"/>
            </w:rPr>
            <w:fldChar w:fldCharType="end"/>
          </w:r>
        </w:p>
      </w:tc>
    </w:tr>
    <w:tr w:rsidR="00367DE9" w:rsidRPr="00130F37" w:rsidTr="00FF3527">
      <w:tc>
        <w:tcPr>
          <w:tcW w:w="2190" w:type="dxa"/>
          <w:gridSpan w:val="2"/>
        </w:tcPr>
        <w:p w:rsidR="00367DE9" w:rsidRPr="00130F37" w:rsidRDefault="00367DE9" w:rsidP="00FF352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65F85">
            <w:rPr>
              <w:sz w:val="16"/>
              <w:szCs w:val="16"/>
            </w:rPr>
            <w:t>90</w:t>
          </w:r>
          <w:r w:rsidRPr="00130F37">
            <w:rPr>
              <w:sz w:val="16"/>
              <w:szCs w:val="16"/>
            </w:rPr>
            <w:fldChar w:fldCharType="end"/>
          </w:r>
        </w:p>
      </w:tc>
      <w:tc>
        <w:tcPr>
          <w:tcW w:w="2920" w:type="dxa"/>
        </w:tcPr>
        <w:p w:rsidR="00367DE9" w:rsidRPr="00130F37" w:rsidRDefault="00367DE9" w:rsidP="00FF352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65F85">
            <w:rPr>
              <w:sz w:val="16"/>
              <w:szCs w:val="16"/>
            </w:rPr>
            <w:t>01/07/2023</w:t>
          </w:r>
          <w:r w:rsidRPr="00130F37">
            <w:rPr>
              <w:sz w:val="16"/>
              <w:szCs w:val="16"/>
            </w:rPr>
            <w:fldChar w:fldCharType="end"/>
          </w:r>
        </w:p>
      </w:tc>
      <w:tc>
        <w:tcPr>
          <w:tcW w:w="2193" w:type="dxa"/>
          <w:gridSpan w:val="2"/>
        </w:tcPr>
        <w:p w:rsidR="00367DE9" w:rsidRPr="00130F37" w:rsidRDefault="00367DE9" w:rsidP="00FF352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65F85">
            <w:rPr>
              <w:sz w:val="16"/>
              <w:szCs w:val="16"/>
            </w:rPr>
            <w:instrText>12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65F85">
            <w:rPr>
              <w:sz w:val="16"/>
              <w:szCs w:val="16"/>
            </w:rPr>
            <w:instrText>12/07/2023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65F85">
            <w:rPr>
              <w:noProof/>
              <w:sz w:val="16"/>
              <w:szCs w:val="16"/>
            </w:rPr>
            <w:t>12/07/2023</w:t>
          </w:r>
          <w:r w:rsidRPr="00130F37">
            <w:rPr>
              <w:sz w:val="16"/>
              <w:szCs w:val="16"/>
            </w:rPr>
            <w:fldChar w:fldCharType="end"/>
          </w:r>
        </w:p>
      </w:tc>
    </w:tr>
  </w:tbl>
  <w:p w:rsidR="00367DE9" w:rsidRPr="00FF3527" w:rsidRDefault="00367DE9" w:rsidP="00FF352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Pr="007B3B51" w:rsidRDefault="00367DE9"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7DE9" w:rsidRPr="007B3B51" w:rsidTr="00FE176C">
      <w:tc>
        <w:tcPr>
          <w:tcW w:w="1247" w:type="dxa"/>
        </w:tcPr>
        <w:p w:rsidR="00367DE9" w:rsidRPr="007B3B51" w:rsidRDefault="00367DE9" w:rsidP="00FE17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248</w:t>
          </w:r>
          <w:r w:rsidRPr="007B3B51">
            <w:rPr>
              <w:i/>
              <w:sz w:val="16"/>
              <w:szCs w:val="16"/>
            </w:rPr>
            <w:fldChar w:fldCharType="end"/>
          </w:r>
        </w:p>
      </w:tc>
      <w:tc>
        <w:tcPr>
          <w:tcW w:w="5387" w:type="dxa"/>
          <w:gridSpan w:val="3"/>
        </w:tcPr>
        <w:p w:rsidR="00367DE9" w:rsidRPr="007B3B51" w:rsidRDefault="00367DE9"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5F85">
            <w:rPr>
              <w:i/>
              <w:noProof/>
              <w:sz w:val="16"/>
              <w:szCs w:val="16"/>
            </w:rPr>
            <w:t>A New Tax System (Goods and Services Tax) Act 1999</w:t>
          </w:r>
          <w:r w:rsidRPr="007B3B51">
            <w:rPr>
              <w:i/>
              <w:sz w:val="16"/>
              <w:szCs w:val="16"/>
            </w:rPr>
            <w:fldChar w:fldCharType="end"/>
          </w:r>
        </w:p>
      </w:tc>
      <w:tc>
        <w:tcPr>
          <w:tcW w:w="669" w:type="dxa"/>
        </w:tcPr>
        <w:p w:rsidR="00367DE9" w:rsidRPr="007B3B51" w:rsidRDefault="00367DE9" w:rsidP="00FE176C">
          <w:pPr>
            <w:jc w:val="right"/>
            <w:rPr>
              <w:sz w:val="16"/>
              <w:szCs w:val="16"/>
            </w:rPr>
          </w:pPr>
        </w:p>
      </w:tc>
    </w:tr>
    <w:tr w:rsidR="00367DE9" w:rsidRPr="0055472E" w:rsidTr="00FE176C">
      <w:tc>
        <w:tcPr>
          <w:tcW w:w="2190" w:type="dxa"/>
          <w:gridSpan w:val="2"/>
        </w:tcPr>
        <w:p w:rsidR="00367DE9" w:rsidRPr="0055472E" w:rsidRDefault="00367DE9" w:rsidP="00FE17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65F85">
            <w:rPr>
              <w:sz w:val="16"/>
              <w:szCs w:val="16"/>
            </w:rPr>
            <w:t>90</w:t>
          </w:r>
          <w:r w:rsidRPr="0055472E">
            <w:rPr>
              <w:sz w:val="16"/>
              <w:szCs w:val="16"/>
            </w:rPr>
            <w:fldChar w:fldCharType="end"/>
          </w:r>
        </w:p>
      </w:tc>
      <w:tc>
        <w:tcPr>
          <w:tcW w:w="2920" w:type="dxa"/>
        </w:tcPr>
        <w:p w:rsidR="00367DE9" w:rsidRPr="0055472E" w:rsidRDefault="00367DE9" w:rsidP="00FE17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65F85">
            <w:rPr>
              <w:sz w:val="16"/>
              <w:szCs w:val="16"/>
            </w:rPr>
            <w:t>01/07/2023</w:t>
          </w:r>
          <w:r w:rsidRPr="0055472E">
            <w:rPr>
              <w:sz w:val="16"/>
              <w:szCs w:val="16"/>
            </w:rPr>
            <w:fldChar w:fldCharType="end"/>
          </w:r>
        </w:p>
      </w:tc>
      <w:tc>
        <w:tcPr>
          <w:tcW w:w="2193" w:type="dxa"/>
          <w:gridSpan w:val="2"/>
        </w:tcPr>
        <w:p w:rsidR="00367DE9" w:rsidRPr="0055472E" w:rsidRDefault="00367DE9" w:rsidP="00FE17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65F85">
            <w:rPr>
              <w:sz w:val="16"/>
              <w:szCs w:val="16"/>
            </w:rPr>
            <w:instrText>12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65F85">
            <w:rPr>
              <w:sz w:val="16"/>
              <w:szCs w:val="16"/>
            </w:rPr>
            <w:instrText>12/07/2023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65F85">
            <w:rPr>
              <w:noProof/>
              <w:sz w:val="16"/>
              <w:szCs w:val="16"/>
            </w:rPr>
            <w:t>12/07/2023</w:t>
          </w:r>
          <w:r w:rsidRPr="0055472E">
            <w:rPr>
              <w:sz w:val="16"/>
              <w:szCs w:val="16"/>
            </w:rPr>
            <w:fldChar w:fldCharType="end"/>
          </w:r>
        </w:p>
      </w:tc>
    </w:tr>
  </w:tbl>
  <w:p w:rsidR="00367DE9" w:rsidRPr="00492568" w:rsidRDefault="00367DE9" w:rsidP="0049256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Pr="007B3B51" w:rsidRDefault="00367DE9"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7DE9" w:rsidRPr="007B3B51" w:rsidTr="00FE176C">
      <w:tc>
        <w:tcPr>
          <w:tcW w:w="1247" w:type="dxa"/>
        </w:tcPr>
        <w:p w:rsidR="00367DE9" w:rsidRPr="007B3B51" w:rsidRDefault="00367DE9" w:rsidP="00FE176C">
          <w:pPr>
            <w:rPr>
              <w:i/>
              <w:sz w:val="16"/>
              <w:szCs w:val="16"/>
            </w:rPr>
          </w:pPr>
        </w:p>
      </w:tc>
      <w:tc>
        <w:tcPr>
          <w:tcW w:w="5387" w:type="dxa"/>
          <w:gridSpan w:val="3"/>
        </w:tcPr>
        <w:p w:rsidR="00367DE9" w:rsidRPr="007B3B51" w:rsidRDefault="00367DE9"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5F85">
            <w:rPr>
              <w:i/>
              <w:noProof/>
              <w:sz w:val="16"/>
              <w:szCs w:val="16"/>
            </w:rPr>
            <w:t>A New Tax System (Goods and Services Tax) Act 1999</w:t>
          </w:r>
          <w:r w:rsidRPr="007B3B51">
            <w:rPr>
              <w:i/>
              <w:sz w:val="16"/>
              <w:szCs w:val="16"/>
            </w:rPr>
            <w:fldChar w:fldCharType="end"/>
          </w:r>
        </w:p>
      </w:tc>
      <w:tc>
        <w:tcPr>
          <w:tcW w:w="669" w:type="dxa"/>
        </w:tcPr>
        <w:p w:rsidR="00367DE9" w:rsidRPr="007B3B51" w:rsidRDefault="00367DE9" w:rsidP="00FE17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248</w:t>
          </w:r>
          <w:r w:rsidRPr="007B3B51">
            <w:rPr>
              <w:i/>
              <w:sz w:val="16"/>
              <w:szCs w:val="16"/>
            </w:rPr>
            <w:fldChar w:fldCharType="end"/>
          </w:r>
        </w:p>
      </w:tc>
    </w:tr>
    <w:tr w:rsidR="00367DE9" w:rsidRPr="00130F37" w:rsidTr="00FE176C">
      <w:tc>
        <w:tcPr>
          <w:tcW w:w="2190" w:type="dxa"/>
          <w:gridSpan w:val="2"/>
        </w:tcPr>
        <w:p w:rsidR="00367DE9" w:rsidRPr="00130F37" w:rsidRDefault="00367DE9" w:rsidP="00FE17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65F85">
            <w:rPr>
              <w:sz w:val="16"/>
              <w:szCs w:val="16"/>
            </w:rPr>
            <w:t>90</w:t>
          </w:r>
          <w:r w:rsidRPr="00130F37">
            <w:rPr>
              <w:sz w:val="16"/>
              <w:szCs w:val="16"/>
            </w:rPr>
            <w:fldChar w:fldCharType="end"/>
          </w:r>
        </w:p>
      </w:tc>
      <w:tc>
        <w:tcPr>
          <w:tcW w:w="2920" w:type="dxa"/>
        </w:tcPr>
        <w:p w:rsidR="00367DE9" w:rsidRPr="00130F37" w:rsidRDefault="00367DE9" w:rsidP="00FE17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65F85">
            <w:rPr>
              <w:sz w:val="16"/>
              <w:szCs w:val="16"/>
            </w:rPr>
            <w:t>01/07/2023</w:t>
          </w:r>
          <w:r w:rsidRPr="00130F37">
            <w:rPr>
              <w:sz w:val="16"/>
              <w:szCs w:val="16"/>
            </w:rPr>
            <w:fldChar w:fldCharType="end"/>
          </w:r>
        </w:p>
      </w:tc>
      <w:tc>
        <w:tcPr>
          <w:tcW w:w="2193" w:type="dxa"/>
          <w:gridSpan w:val="2"/>
        </w:tcPr>
        <w:p w:rsidR="00367DE9" w:rsidRPr="00130F37" w:rsidRDefault="00367DE9" w:rsidP="00FE17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65F85">
            <w:rPr>
              <w:sz w:val="16"/>
              <w:szCs w:val="16"/>
            </w:rPr>
            <w:instrText>12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65F85">
            <w:rPr>
              <w:sz w:val="16"/>
              <w:szCs w:val="16"/>
            </w:rPr>
            <w:instrText>12/07/2023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65F85">
            <w:rPr>
              <w:noProof/>
              <w:sz w:val="16"/>
              <w:szCs w:val="16"/>
            </w:rPr>
            <w:t>12/07/2023</w:t>
          </w:r>
          <w:r w:rsidRPr="00130F37">
            <w:rPr>
              <w:sz w:val="16"/>
              <w:szCs w:val="16"/>
            </w:rPr>
            <w:fldChar w:fldCharType="end"/>
          </w:r>
        </w:p>
      </w:tc>
    </w:tr>
  </w:tbl>
  <w:p w:rsidR="00367DE9" w:rsidRPr="00492568" w:rsidRDefault="00367DE9" w:rsidP="0049256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Pr="007A1328" w:rsidRDefault="00367DE9" w:rsidP="00BA220B">
    <w:pPr>
      <w:pBdr>
        <w:top w:val="single" w:sz="6" w:space="1" w:color="auto"/>
      </w:pBdr>
      <w:spacing w:before="120"/>
      <w:rPr>
        <w:sz w:val="18"/>
      </w:rPr>
    </w:pPr>
  </w:p>
  <w:p w:rsidR="00367DE9" w:rsidRPr="007A1328" w:rsidRDefault="00367DE9"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65F85">
      <w:rPr>
        <w:i/>
        <w:noProof/>
        <w:sz w:val="18"/>
      </w:rPr>
      <w:t>A New Tax System (Goods and Services Tax)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65F8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248</w:t>
    </w:r>
    <w:r w:rsidRPr="007A1328">
      <w:rPr>
        <w:i/>
        <w:sz w:val="18"/>
      </w:rPr>
      <w:fldChar w:fldCharType="end"/>
    </w:r>
  </w:p>
  <w:p w:rsidR="00367DE9" w:rsidRPr="007A1328" w:rsidRDefault="00367DE9" w:rsidP="00715914">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Default="00367DE9" w:rsidP="00FF352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Pr="00ED79B6" w:rsidRDefault="00367DE9" w:rsidP="00FF352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Pr="007B3B51" w:rsidRDefault="00367DE9"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7DE9" w:rsidRPr="007B3B51" w:rsidTr="00FE176C">
      <w:tc>
        <w:tcPr>
          <w:tcW w:w="1247" w:type="dxa"/>
        </w:tcPr>
        <w:p w:rsidR="00367DE9" w:rsidRPr="007B3B51" w:rsidRDefault="00367DE9" w:rsidP="00FE17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w:t>
          </w:r>
          <w:r w:rsidRPr="007B3B51">
            <w:rPr>
              <w:i/>
              <w:sz w:val="16"/>
              <w:szCs w:val="16"/>
            </w:rPr>
            <w:fldChar w:fldCharType="end"/>
          </w:r>
        </w:p>
      </w:tc>
      <w:tc>
        <w:tcPr>
          <w:tcW w:w="5387" w:type="dxa"/>
          <w:gridSpan w:val="3"/>
        </w:tcPr>
        <w:p w:rsidR="00367DE9" w:rsidRPr="007B3B51" w:rsidRDefault="00367DE9"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5F85">
            <w:rPr>
              <w:i/>
              <w:noProof/>
              <w:sz w:val="16"/>
              <w:szCs w:val="16"/>
            </w:rPr>
            <w:t>A New Tax System (Goods and Services Tax) Act 1999</w:t>
          </w:r>
          <w:r w:rsidRPr="007B3B51">
            <w:rPr>
              <w:i/>
              <w:sz w:val="16"/>
              <w:szCs w:val="16"/>
            </w:rPr>
            <w:fldChar w:fldCharType="end"/>
          </w:r>
        </w:p>
      </w:tc>
      <w:tc>
        <w:tcPr>
          <w:tcW w:w="669" w:type="dxa"/>
        </w:tcPr>
        <w:p w:rsidR="00367DE9" w:rsidRPr="007B3B51" w:rsidRDefault="00367DE9" w:rsidP="00FE176C">
          <w:pPr>
            <w:jc w:val="right"/>
            <w:rPr>
              <w:sz w:val="16"/>
              <w:szCs w:val="16"/>
            </w:rPr>
          </w:pPr>
        </w:p>
      </w:tc>
    </w:tr>
    <w:tr w:rsidR="00367DE9" w:rsidRPr="0055472E" w:rsidTr="00FE176C">
      <w:tc>
        <w:tcPr>
          <w:tcW w:w="2190" w:type="dxa"/>
          <w:gridSpan w:val="2"/>
        </w:tcPr>
        <w:p w:rsidR="00367DE9" w:rsidRPr="0055472E" w:rsidRDefault="00367DE9" w:rsidP="00FE17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65F85">
            <w:rPr>
              <w:sz w:val="16"/>
              <w:szCs w:val="16"/>
            </w:rPr>
            <w:t>90</w:t>
          </w:r>
          <w:r w:rsidRPr="0055472E">
            <w:rPr>
              <w:sz w:val="16"/>
              <w:szCs w:val="16"/>
            </w:rPr>
            <w:fldChar w:fldCharType="end"/>
          </w:r>
        </w:p>
      </w:tc>
      <w:tc>
        <w:tcPr>
          <w:tcW w:w="2920" w:type="dxa"/>
        </w:tcPr>
        <w:p w:rsidR="00367DE9" w:rsidRPr="0055472E" w:rsidRDefault="00367DE9" w:rsidP="00FE17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65F85">
            <w:rPr>
              <w:sz w:val="16"/>
              <w:szCs w:val="16"/>
            </w:rPr>
            <w:t>01/07/2023</w:t>
          </w:r>
          <w:r w:rsidRPr="0055472E">
            <w:rPr>
              <w:sz w:val="16"/>
              <w:szCs w:val="16"/>
            </w:rPr>
            <w:fldChar w:fldCharType="end"/>
          </w:r>
        </w:p>
      </w:tc>
      <w:tc>
        <w:tcPr>
          <w:tcW w:w="2193" w:type="dxa"/>
          <w:gridSpan w:val="2"/>
        </w:tcPr>
        <w:p w:rsidR="00367DE9" w:rsidRPr="0055472E" w:rsidRDefault="00367DE9" w:rsidP="00FE17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65F85">
            <w:rPr>
              <w:sz w:val="16"/>
              <w:szCs w:val="16"/>
            </w:rPr>
            <w:instrText>12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65F85">
            <w:rPr>
              <w:sz w:val="16"/>
              <w:szCs w:val="16"/>
            </w:rPr>
            <w:instrText>12/07/2023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65F85">
            <w:rPr>
              <w:noProof/>
              <w:sz w:val="16"/>
              <w:szCs w:val="16"/>
            </w:rPr>
            <w:t>12/07/2023</w:t>
          </w:r>
          <w:r w:rsidRPr="0055472E">
            <w:rPr>
              <w:sz w:val="16"/>
              <w:szCs w:val="16"/>
            </w:rPr>
            <w:fldChar w:fldCharType="end"/>
          </w:r>
        </w:p>
      </w:tc>
    </w:tr>
  </w:tbl>
  <w:p w:rsidR="00367DE9" w:rsidRPr="00492568" w:rsidRDefault="00367DE9" w:rsidP="004925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Pr="007B3B51" w:rsidRDefault="00367DE9"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7DE9" w:rsidRPr="007B3B51" w:rsidTr="00FE176C">
      <w:tc>
        <w:tcPr>
          <w:tcW w:w="1247" w:type="dxa"/>
        </w:tcPr>
        <w:p w:rsidR="00367DE9" w:rsidRPr="007B3B51" w:rsidRDefault="00367DE9" w:rsidP="00FE176C">
          <w:pPr>
            <w:rPr>
              <w:i/>
              <w:sz w:val="16"/>
              <w:szCs w:val="16"/>
            </w:rPr>
          </w:pPr>
        </w:p>
      </w:tc>
      <w:tc>
        <w:tcPr>
          <w:tcW w:w="5387" w:type="dxa"/>
          <w:gridSpan w:val="3"/>
        </w:tcPr>
        <w:p w:rsidR="00367DE9" w:rsidRPr="007B3B51" w:rsidRDefault="00367DE9"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5F85">
            <w:rPr>
              <w:i/>
              <w:noProof/>
              <w:sz w:val="16"/>
              <w:szCs w:val="16"/>
            </w:rPr>
            <w:t>A New Tax System (Goods and Services Tax) Act 1999</w:t>
          </w:r>
          <w:r w:rsidRPr="007B3B51">
            <w:rPr>
              <w:i/>
              <w:sz w:val="16"/>
              <w:szCs w:val="16"/>
            </w:rPr>
            <w:fldChar w:fldCharType="end"/>
          </w:r>
        </w:p>
      </w:tc>
      <w:tc>
        <w:tcPr>
          <w:tcW w:w="669" w:type="dxa"/>
        </w:tcPr>
        <w:p w:rsidR="00367DE9" w:rsidRPr="007B3B51" w:rsidRDefault="00367DE9" w:rsidP="00FE17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367DE9" w:rsidRPr="00130F37" w:rsidTr="00FE176C">
      <w:tc>
        <w:tcPr>
          <w:tcW w:w="2190" w:type="dxa"/>
          <w:gridSpan w:val="2"/>
        </w:tcPr>
        <w:p w:rsidR="00367DE9" w:rsidRPr="00130F37" w:rsidRDefault="00367DE9" w:rsidP="00FE17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65F85">
            <w:rPr>
              <w:sz w:val="16"/>
              <w:szCs w:val="16"/>
            </w:rPr>
            <w:t>90</w:t>
          </w:r>
          <w:r w:rsidRPr="00130F37">
            <w:rPr>
              <w:sz w:val="16"/>
              <w:szCs w:val="16"/>
            </w:rPr>
            <w:fldChar w:fldCharType="end"/>
          </w:r>
        </w:p>
      </w:tc>
      <w:tc>
        <w:tcPr>
          <w:tcW w:w="2920" w:type="dxa"/>
        </w:tcPr>
        <w:p w:rsidR="00367DE9" w:rsidRPr="00130F37" w:rsidRDefault="00367DE9" w:rsidP="00FE17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65F85">
            <w:rPr>
              <w:sz w:val="16"/>
              <w:szCs w:val="16"/>
            </w:rPr>
            <w:t>01/07/2023</w:t>
          </w:r>
          <w:r w:rsidRPr="00130F37">
            <w:rPr>
              <w:sz w:val="16"/>
              <w:szCs w:val="16"/>
            </w:rPr>
            <w:fldChar w:fldCharType="end"/>
          </w:r>
        </w:p>
      </w:tc>
      <w:tc>
        <w:tcPr>
          <w:tcW w:w="2193" w:type="dxa"/>
          <w:gridSpan w:val="2"/>
        </w:tcPr>
        <w:p w:rsidR="00367DE9" w:rsidRPr="00130F37" w:rsidRDefault="00367DE9" w:rsidP="00FE17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65F85">
            <w:rPr>
              <w:sz w:val="16"/>
              <w:szCs w:val="16"/>
            </w:rPr>
            <w:instrText>12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65F85">
            <w:rPr>
              <w:sz w:val="16"/>
              <w:szCs w:val="16"/>
            </w:rPr>
            <w:instrText>12/07/2023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65F85">
            <w:rPr>
              <w:noProof/>
              <w:sz w:val="16"/>
              <w:szCs w:val="16"/>
            </w:rPr>
            <w:t>12/07/2023</w:t>
          </w:r>
          <w:r w:rsidRPr="00130F37">
            <w:rPr>
              <w:sz w:val="16"/>
              <w:szCs w:val="16"/>
            </w:rPr>
            <w:fldChar w:fldCharType="end"/>
          </w:r>
        </w:p>
      </w:tc>
    </w:tr>
  </w:tbl>
  <w:p w:rsidR="00367DE9" w:rsidRPr="00492568" w:rsidRDefault="00367DE9" w:rsidP="0049256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Default="00367DE9" w:rsidP="00492568">
    <w:pPr>
      <w:pStyle w:val="FootnoteText"/>
    </w:pPr>
    <w:r>
      <w:t>_____________________________________</w:t>
    </w:r>
  </w:p>
  <w:p w:rsidR="00367DE9" w:rsidRDefault="00367DE9" w:rsidP="00492568">
    <w:pPr>
      <w:pStyle w:val="FootnoteText"/>
      <w:spacing w:after="120"/>
    </w:pPr>
    <w:r w:rsidRPr="00492568">
      <w:rPr>
        <w:position w:val="6"/>
        <w:sz w:val="16"/>
      </w:rPr>
      <w:t>*</w:t>
    </w:r>
    <w:r>
      <w:t>To find definitions of asterisked terms, see the Dictionary, starting at section 195-1.</w:t>
    </w:r>
  </w:p>
  <w:p w:rsidR="00367DE9" w:rsidRPr="007B3B51" w:rsidRDefault="00367DE9"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7DE9" w:rsidRPr="007B3B51" w:rsidTr="00FE176C">
      <w:tc>
        <w:tcPr>
          <w:tcW w:w="1247" w:type="dxa"/>
        </w:tcPr>
        <w:p w:rsidR="00367DE9" w:rsidRPr="007B3B51" w:rsidRDefault="00367DE9" w:rsidP="00FE17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367DE9" w:rsidRPr="007B3B51" w:rsidRDefault="00367DE9"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5F85">
            <w:rPr>
              <w:i/>
              <w:noProof/>
              <w:sz w:val="16"/>
              <w:szCs w:val="16"/>
            </w:rPr>
            <w:t>A New Tax System (Goods and Services Tax) Act 1999</w:t>
          </w:r>
          <w:r w:rsidRPr="007B3B51">
            <w:rPr>
              <w:i/>
              <w:sz w:val="16"/>
              <w:szCs w:val="16"/>
            </w:rPr>
            <w:fldChar w:fldCharType="end"/>
          </w:r>
        </w:p>
      </w:tc>
      <w:tc>
        <w:tcPr>
          <w:tcW w:w="669" w:type="dxa"/>
        </w:tcPr>
        <w:p w:rsidR="00367DE9" w:rsidRPr="007B3B51" w:rsidRDefault="00367DE9" w:rsidP="00FE176C">
          <w:pPr>
            <w:jc w:val="right"/>
            <w:rPr>
              <w:sz w:val="16"/>
              <w:szCs w:val="16"/>
            </w:rPr>
          </w:pPr>
        </w:p>
      </w:tc>
    </w:tr>
    <w:tr w:rsidR="00367DE9" w:rsidRPr="0055472E" w:rsidTr="00FE176C">
      <w:tc>
        <w:tcPr>
          <w:tcW w:w="2190" w:type="dxa"/>
          <w:gridSpan w:val="2"/>
        </w:tcPr>
        <w:p w:rsidR="00367DE9" w:rsidRPr="0055472E" w:rsidRDefault="00367DE9" w:rsidP="00FE17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65F85">
            <w:rPr>
              <w:sz w:val="16"/>
              <w:szCs w:val="16"/>
            </w:rPr>
            <w:t>90</w:t>
          </w:r>
          <w:r w:rsidRPr="0055472E">
            <w:rPr>
              <w:sz w:val="16"/>
              <w:szCs w:val="16"/>
            </w:rPr>
            <w:fldChar w:fldCharType="end"/>
          </w:r>
        </w:p>
      </w:tc>
      <w:tc>
        <w:tcPr>
          <w:tcW w:w="2920" w:type="dxa"/>
        </w:tcPr>
        <w:p w:rsidR="00367DE9" w:rsidRPr="0055472E" w:rsidRDefault="00367DE9" w:rsidP="00FE17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65F85">
            <w:rPr>
              <w:sz w:val="16"/>
              <w:szCs w:val="16"/>
            </w:rPr>
            <w:t>01/07/2023</w:t>
          </w:r>
          <w:r w:rsidRPr="0055472E">
            <w:rPr>
              <w:sz w:val="16"/>
              <w:szCs w:val="16"/>
            </w:rPr>
            <w:fldChar w:fldCharType="end"/>
          </w:r>
        </w:p>
      </w:tc>
      <w:tc>
        <w:tcPr>
          <w:tcW w:w="2193" w:type="dxa"/>
          <w:gridSpan w:val="2"/>
        </w:tcPr>
        <w:p w:rsidR="00367DE9" w:rsidRPr="0055472E" w:rsidRDefault="00367DE9" w:rsidP="00FE17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65F85">
            <w:rPr>
              <w:sz w:val="16"/>
              <w:szCs w:val="16"/>
            </w:rPr>
            <w:instrText>12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65F85">
            <w:rPr>
              <w:sz w:val="16"/>
              <w:szCs w:val="16"/>
            </w:rPr>
            <w:instrText>12/07/2023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65F85">
            <w:rPr>
              <w:noProof/>
              <w:sz w:val="16"/>
              <w:szCs w:val="16"/>
            </w:rPr>
            <w:t>12/07/2023</w:t>
          </w:r>
          <w:r w:rsidRPr="0055472E">
            <w:rPr>
              <w:sz w:val="16"/>
              <w:szCs w:val="16"/>
            </w:rPr>
            <w:fldChar w:fldCharType="end"/>
          </w:r>
        </w:p>
      </w:tc>
    </w:tr>
  </w:tbl>
  <w:p w:rsidR="00367DE9" w:rsidRPr="00492568" w:rsidRDefault="00367DE9" w:rsidP="0049256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Default="00367DE9" w:rsidP="00492568">
    <w:pPr>
      <w:pStyle w:val="FootnoteText"/>
    </w:pPr>
    <w:r>
      <w:t>_____________________________________</w:t>
    </w:r>
  </w:p>
  <w:p w:rsidR="00367DE9" w:rsidRDefault="00367DE9" w:rsidP="00492568">
    <w:pPr>
      <w:pStyle w:val="FootnoteText"/>
      <w:spacing w:after="120"/>
    </w:pPr>
    <w:r w:rsidRPr="00492568">
      <w:rPr>
        <w:position w:val="6"/>
        <w:sz w:val="16"/>
      </w:rPr>
      <w:t>*</w:t>
    </w:r>
    <w:r>
      <w:t>To find definitions of asterisked terms, see the Dictionary, starting at section 195-1.</w:t>
    </w:r>
  </w:p>
  <w:p w:rsidR="00367DE9" w:rsidRPr="007B3B51" w:rsidRDefault="00367DE9"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7DE9" w:rsidRPr="007B3B51" w:rsidTr="00FE176C">
      <w:tc>
        <w:tcPr>
          <w:tcW w:w="1247" w:type="dxa"/>
        </w:tcPr>
        <w:p w:rsidR="00367DE9" w:rsidRPr="007B3B51" w:rsidRDefault="00367DE9" w:rsidP="00FE176C">
          <w:pPr>
            <w:rPr>
              <w:i/>
              <w:sz w:val="16"/>
              <w:szCs w:val="16"/>
            </w:rPr>
          </w:pPr>
        </w:p>
      </w:tc>
      <w:tc>
        <w:tcPr>
          <w:tcW w:w="5387" w:type="dxa"/>
          <w:gridSpan w:val="3"/>
        </w:tcPr>
        <w:p w:rsidR="00367DE9" w:rsidRPr="007B3B51" w:rsidRDefault="00367DE9"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5F85">
            <w:rPr>
              <w:i/>
              <w:noProof/>
              <w:sz w:val="16"/>
              <w:szCs w:val="16"/>
            </w:rPr>
            <w:t>A New Tax System (Goods and Services Tax) Act 1999</w:t>
          </w:r>
          <w:r w:rsidRPr="007B3B51">
            <w:rPr>
              <w:i/>
              <w:sz w:val="16"/>
              <w:szCs w:val="16"/>
            </w:rPr>
            <w:fldChar w:fldCharType="end"/>
          </w:r>
        </w:p>
      </w:tc>
      <w:tc>
        <w:tcPr>
          <w:tcW w:w="669" w:type="dxa"/>
        </w:tcPr>
        <w:p w:rsidR="00367DE9" w:rsidRPr="007B3B51" w:rsidRDefault="00367DE9" w:rsidP="00FE17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67DE9" w:rsidRPr="00130F37" w:rsidTr="00FE176C">
      <w:tc>
        <w:tcPr>
          <w:tcW w:w="2190" w:type="dxa"/>
          <w:gridSpan w:val="2"/>
        </w:tcPr>
        <w:p w:rsidR="00367DE9" w:rsidRPr="00130F37" w:rsidRDefault="00367DE9" w:rsidP="00FE17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65F85">
            <w:rPr>
              <w:sz w:val="16"/>
              <w:szCs w:val="16"/>
            </w:rPr>
            <w:t>90</w:t>
          </w:r>
          <w:r w:rsidRPr="00130F37">
            <w:rPr>
              <w:sz w:val="16"/>
              <w:szCs w:val="16"/>
            </w:rPr>
            <w:fldChar w:fldCharType="end"/>
          </w:r>
        </w:p>
      </w:tc>
      <w:tc>
        <w:tcPr>
          <w:tcW w:w="2920" w:type="dxa"/>
        </w:tcPr>
        <w:p w:rsidR="00367DE9" w:rsidRPr="00130F37" w:rsidRDefault="00367DE9" w:rsidP="00FE17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65F85">
            <w:rPr>
              <w:sz w:val="16"/>
              <w:szCs w:val="16"/>
            </w:rPr>
            <w:t>01/07/2023</w:t>
          </w:r>
          <w:r w:rsidRPr="00130F37">
            <w:rPr>
              <w:sz w:val="16"/>
              <w:szCs w:val="16"/>
            </w:rPr>
            <w:fldChar w:fldCharType="end"/>
          </w:r>
        </w:p>
      </w:tc>
      <w:tc>
        <w:tcPr>
          <w:tcW w:w="2193" w:type="dxa"/>
          <w:gridSpan w:val="2"/>
        </w:tcPr>
        <w:p w:rsidR="00367DE9" w:rsidRPr="00130F37" w:rsidRDefault="00367DE9" w:rsidP="00FE17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65F85">
            <w:rPr>
              <w:sz w:val="16"/>
              <w:szCs w:val="16"/>
            </w:rPr>
            <w:instrText>12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65F85">
            <w:rPr>
              <w:sz w:val="16"/>
              <w:szCs w:val="16"/>
            </w:rPr>
            <w:instrText>12/07/2023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65F85">
            <w:rPr>
              <w:noProof/>
              <w:sz w:val="16"/>
              <w:szCs w:val="16"/>
            </w:rPr>
            <w:t>12/07/2023</w:t>
          </w:r>
          <w:r w:rsidRPr="00130F37">
            <w:rPr>
              <w:sz w:val="16"/>
              <w:szCs w:val="16"/>
            </w:rPr>
            <w:fldChar w:fldCharType="end"/>
          </w:r>
        </w:p>
      </w:tc>
    </w:tr>
  </w:tbl>
  <w:p w:rsidR="00367DE9" w:rsidRPr="00492568" w:rsidRDefault="00367DE9" w:rsidP="0049256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Pr="007A1328" w:rsidRDefault="00367DE9" w:rsidP="00FF3527">
    <w:pPr>
      <w:pBdr>
        <w:top w:val="single" w:sz="6" w:space="1" w:color="auto"/>
      </w:pBdr>
      <w:spacing w:before="120"/>
      <w:rPr>
        <w:sz w:val="18"/>
      </w:rPr>
    </w:pPr>
  </w:p>
  <w:p w:rsidR="00367DE9" w:rsidRPr="007A1328" w:rsidRDefault="00367DE9" w:rsidP="00FF352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65F85">
      <w:rPr>
        <w:i/>
        <w:noProof/>
        <w:sz w:val="18"/>
      </w:rPr>
      <w:t>A New Tax System (Goods and Services Tax)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65F8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248</w:t>
    </w:r>
    <w:r w:rsidRPr="007A1328">
      <w:rPr>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Default="00367DE9" w:rsidP="00492568">
    <w:pPr>
      <w:pStyle w:val="FootnoteText"/>
    </w:pPr>
    <w:r>
      <w:t>_____________________________________</w:t>
    </w:r>
  </w:p>
  <w:p w:rsidR="00367DE9" w:rsidRDefault="00367DE9" w:rsidP="00492568">
    <w:pPr>
      <w:pStyle w:val="FootnoteText"/>
      <w:spacing w:after="120"/>
    </w:pPr>
    <w:r w:rsidRPr="00492568">
      <w:rPr>
        <w:position w:val="6"/>
        <w:sz w:val="16"/>
      </w:rPr>
      <w:t>*</w:t>
    </w:r>
    <w:r>
      <w:t>To find definitions of asterisked terms, see the Dictionary, starting at section 195-1.</w:t>
    </w:r>
  </w:p>
  <w:p w:rsidR="00367DE9" w:rsidRPr="007B3B51" w:rsidRDefault="00367DE9" w:rsidP="00FE17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7DE9" w:rsidRPr="007B3B51" w:rsidTr="00FE176C">
      <w:tc>
        <w:tcPr>
          <w:tcW w:w="1247" w:type="dxa"/>
        </w:tcPr>
        <w:p w:rsidR="00367DE9" w:rsidRPr="007B3B51" w:rsidRDefault="00367DE9" w:rsidP="00FE17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222</w:t>
          </w:r>
          <w:r w:rsidRPr="007B3B51">
            <w:rPr>
              <w:i/>
              <w:sz w:val="16"/>
              <w:szCs w:val="16"/>
            </w:rPr>
            <w:fldChar w:fldCharType="end"/>
          </w:r>
        </w:p>
      </w:tc>
      <w:tc>
        <w:tcPr>
          <w:tcW w:w="5387" w:type="dxa"/>
          <w:gridSpan w:val="3"/>
        </w:tcPr>
        <w:p w:rsidR="00367DE9" w:rsidRPr="007B3B51" w:rsidRDefault="00367DE9" w:rsidP="00FE17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5F85">
            <w:rPr>
              <w:i/>
              <w:noProof/>
              <w:sz w:val="16"/>
              <w:szCs w:val="16"/>
            </w:rPr>
            <w:t>A New Tax System (Goods and Services Tax) Act 1999</w:t>
          </w:r>
          <w:r w:rsidRPr="007B3B51">
            <w:rPr>
              <w:i/>
              <w:sz w:val="16"/>
              <w:szCs w:val="16"/>
            </w:rPr>
            <w:fldChar w:fldCharType="end"/>
          </w:r>
        </w:p>
      </w:tc>
      <w:tc>
        <w:tcPr>
          <w:tcW w:w="669" w:type="dxa"/>
        </w:tcPr>
        <w:p w:rsidR="00367DE9" w:rsidRPr="007B3B51" w:rsidRDefault="00367DE9" w:rsidP="00FE176C">
          <w:pPr>
            <w:jc w:val="right"/>
            <w:rPr>
              <w:sz w:val="16"/>
              <w:szCs w:val="16"/>
            </w:rPr>
          </w:pPr>
        </w:p>
      </w:tc>
    </w:tr>
    <w:tr w:rsidR="00367DE9" w:rsidRPr="0055472E" w:rsidTr="00FE176C">
      <w:tc>
        <w:tcPr>
          <w:tcW w:w="2190" w:type="dxa"/>
          <w:gridSpan w:val="2"/>
        </w:tcPr>
        <w:p w:rsidR="00367DE9" w:rsidRPr="0055472E" w:rsidRDefault="00367DE9" w:rsidP="00FE17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65F85">
            <w:rPr>
              <w:sz w:val="16"/>
              <w:szCs w:val="16"/>
            </w:rPr>
            <w:t>90</w:t>
          </w:r>
          <w:r w:rsidRPr="0055472E">
            <w:rPr>
              <w:sz w:val="16"/>
              <w:szCs w:val="16"/>
            </w:rPr>
            <w:fldChar w:fldCharType="end"/>
          </w:r>
        </w:p>
      </w:tc>
      <w:tc>
        <w:tcPr>
          <w:tcW w:w="2920" w:type="dxa"/>
        </w:tcPr>
        <w:p w:rsidR="00367DE9" w:rsidRPr="0055472E" w:rsidRDefault="00367DE9" w:rsidP="00FE17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65F85">
            <w:rPr>
              <w:sz w:val="16"/>
              <w:szCs w:val="16"/>
            </w:rPr>
            <w:t>01/07/2023</w:t>
          </w:r>
          <w:r w:rsidRPr="0055472E">
            <w:rPr>
              <w:sz w:val="16"/>
              <w:szCs w:val="16"/>
            </w:rPr>
            <w:fldChar w:fldCharType="end"/>
          </w:r>
        </w:p>
      </w:tc>
      <w:tc>
        <w:tcPr>
          <w:tcW w:w="2193" w:type="dxa"/>
          <w:gridSpan w:val="2"/>
        </w:tcPr>
        <w:p w:rsidR="00367DE9" w:rsidRPr="0055472E" w:rsidRDefault="00367DE9" w:rsidP="00FE17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65F85">
            <w:rPr>
              <w:sz w:val="16"/>
              <w:szCs w:val="16"/>
            </w:rPr>
            <w:instrText>12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65F85">
            <w:rPr>
              <w:sz w:val="16"/>
              <w:szCs w:val="16"/>
            </w:rPr>
            <w:instrText>12/07/2023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65F85">
            <w:rPr>
              <w:noProof/>
              <w:sz w:val="16"/>
              <w:szCs w:val="16"/>
            </w:rPr>
            <w:t>12/07/2023</w:t>
          </w:r>
          <w:r w:rsidRPr="0055472E">
            <w:rPr>
              <w:sz w:val="16"/>
              <w:szCs w:val="16"/>
            </w:rPr>
            <w:fldChar w:fldCharType="end"/>
          </w:r>
        </w:p>
      </w:tc>
    </w:tr>
  </w:tbl>
  <w:p w:rsidR="00367DE9" w:rsidRPr="00492568" w:rsidRDefault="00367DE9" w:rsidP="00492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DE9" w:rsidRDefault="00367DE9" w:rsidP="00715914">
      <w:pPr>
        <w:spacing w:line="240" w:lineRule="auto"/>
      </w:pPr>
      <w:r>
        <w:separator/>
      </w:r>
    </w:p>
  </w:footnote>
  <w:footnote w:type="continuationSeparator" w:id="0">
    <w:p w:rsidR="00367DE9" w:rsidRDefault="00367DE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Default="00367DE9" w:rsidP="00FF3527">
    <w:pPr>
      <w:pStyle w:val="Header"/>
      <w:pBdr>
        <w:bottom w:val="single" w:sz="6" w:space="1" w:color="auto"/>
      </w:pBdr>
    </w:pPr>
  </w:p>
  <w:p w:rsidR="00367DE9" w:rsidRDefault="00367DE9" w:rsidP="00FF3527">
    <w:pPr>
      <w:pStyle w:val="Header"/>
      <w:pBdr>
        <w:bottom w:val="single" w:sz="6" w:space="1" w:color="auto"/>
      </w:pBdr>
    </w:pPr>
  </w:p>
  <w:p w:rsidR="00367DE9" w:rsidRPr="001E77D2" w:rsidRDefault="00367DE9" w:rsidP="00FF352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Pr="00E140E4" w:rsidRDefault="00367DE9">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865F85">
      <w:rPr>
        <w:b/>
        <w:noProof/>
        <w:sz w:val="20"/>
      </w:rPr>
      <w:t>Schedule 2</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865F85">
      <w:rPr>
        <w:noProof/>
        <w:sz w:val="20"/>
      </w:rPr>
      <w:t>Beverages that are GST-free</w:t>
    </w:r>
    <w:r w:rsidRPr="00E140E4">
      <w:rPr>
        <w:sz w:val="20"/>
      </w:rPr>
      <w:fldChar w:fldCharType="end"/>
    </w:r>
  </w:p>
  <w:p w:rsidR="00367DE9" w:rsidRPr="00E140E4" w:rsidRDefault="00367DE9">
    <w:pPr>
      <w:keepNext/>
      <w:rPr>
        <w:b/>
        <w:sz w:val="20"/>
      </w:rPr>
    </w:pPr>
  </w:p>
  <w:p w:rsidR="00367DE9" w:rsidRPr="00E140E4" w:rsidRDefault="00367DE9">
    <w:pPr>
      <w:keepNext/>
      <w:rPr>
        <w:b/>
        <w:sz w:val="20"/>
      </w:rPr>
    </w:pPr>
  </w:p>
  <w:p w:rsidR="00367DE9" w:rsidRPr="00E140E4" w:rsidRDefault="00367DE9">
    <w:pPr>
      <w:keepNext/>
    </w:pPr>
  </w:p>
  <w:p w:rsidR="00367DE9" w:rsidRPr="00E140E4" w:rsidRDefault="00367DE9">
    <w:pPr>
      <w:keepNext/>
      <w:rPr>
        <w:b/>
      </w:rPr>
    </w:pPr>
  </w:p>
  <w:p w:rsidR="00367DE9" w:rsidRPr="00E140E4" w:rsidRDefault="00367DE9">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Pr="008B6C21" w:rsidRDefault="00367DE9">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865F85">
      <w:rPr>
        <w:noProof/>
        <w:sz w:val="20"/>
      </w:rPr>
      <w:t>Beverages that are GST-free</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865F85">
      <w:rPr>
        <w:b/>
        <w:noProof/>
        <w:sz w:val="20"/>
      </w:rPr>
      <w:t>Schedule 2</w:t>
    </w:r>
    <w:r w:rsidRPr="008B6C21">
      <w:rPr>
        <w:sz w:val="20"/>
      </w:rPr>
      <w:fldChar w:fldCharType="end"/>
    </w:r>
  </w:p>
  <w:p w:rsidR="00367DE9" w:rsidRPr="00E140E4" w:rsidRDefault="00367DE9">
    <w:pPr>
      <w:keepNext/>
      <w:jc w:val="right"/>
      <w:rPr>
        <w:sz w:val="20"/>
      </w:rPr>
    </w:pPr>
  </w:p>
  <w:p w:rsidR="00367DE9" w:rsidRPr="008C6D62" w:rsidRDefault="00367DE9">
    <w:pPr>
      <w:keepNext/>
      <w:jc w:val="right"/>
      <w:rPr>
        <w:sz w:val="20"/>
      </w:rPr>
    </w:pPr>
  </w:p>
  <w:p w:rsidR="00367DE9" w:rsidRPr="00E140E4" w:rsidRDefault="00367DE9">
    <w:pPr>
      <w:keepNext/>
      <w:jc w:val="right"/>
    </w:pPr>
  </w:p>
  <w:p w:rsidR="00367DE9" w:rsidRPr="00E140E4" w:rsidRDefault="00367DE9">
    <w:pPr>
      <w:keepNext/>
      <w:jc w:val="right"/>
      <w:rPr>
        <w:b/>
      </w:rPr>
    </w:pPr>
  </w:p>
  <w:p w:rsidR="00367DE9" w:rsidRPr="008C6D62" w:rsidRDefault="00367DE9">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Pr="00E140E4" w:rsidRDefault="00367DE9">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865F85">
      <w:rPr>
        <w:b/>
        <w:noProof/>
        <w:sz w:val="20"/>
      </w:rPr>
      <w:t>Schedule 3</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865F85">
      <w:rPr>
        <w:noProof/>
        <w:sz w:val="20"/>
      </w:rPr>
      <w:t>Medical aids and appliances</w:t>
    </w:r>
    <w:r w:rsidRPr="00E140E4">
      <w:rPr>
        <w:sz w:val="20"/>
      </w:rPr>
      <w:fldChar w:fldCharType="end"/>
    </w:r>
  </w:p>
  <w:p w:rsidR="00367DE9" w:rsidRPr="00E140E4" w:rsidRDefault="00367DE9">
    <w:pPr>
      <w:keepNext/>
      <w:rPr>
        <w:b/>
        <w:sz w:val="20"/>
      </w:rPr>
    </w:pPr>
  </w:p>
  <w:p w:rsidR="00367DE9" w:rsidRPr="00E140E4" w:rsidRDefault="00367DE9">
    <w:pPr>
      <w:keepNext/>
      <w:rPr>
        <w:b/>
        <w:sz w:val="20"/>
      </w:rPr>
    </w:pPr>
  </w:p>
  <w:p w:rsidR="00367DE9" w:rsidRPr="00E140E4" w:rsidRDefault="00367DE9">
    <w:pPr>
      <w:keepNext/>
    </w:pPr>
  </w:p>
  <w:p w:rsidR="00367DE9" w:rsidRPr="00E140E4" w:rsidRDefault="00367DE9">
    <w:pPr>
      <w:keepNext/>
      <w:rPr>
        <w:b/>
      </w:rPr>
    </w:pPr>
  </w:p>
  <w:p w:rsidR="00367DE9" w:rsidRPr="00E140E4" w:rsidRDefault="00367DE9">
    <w:pPr>
      <w:pStyle w:val="Header"/>
      <w:pBdr>
        <w:top w:val="single" w:sz="6"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Pr="008B6C21" w:rsidRDefault="00367DE9">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865F85">
      <w:rPr>
        <w:noProof/>
        <w:sz w:val="20"/>
      </w:rPr>
      <w:t>Medical aids and appliances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865F85">
      <w:rPr>
        <w:b/>
        <w:noProof/>
        <w:sz w:val="20"/>
      </w:rPr>
      <w:t>Schedule 3</w:t>
    </w:r>
    <w:r w:rsidRPr="008B6C21">
      <w:rPr>
        <w:sz w:val="20"/>
      </w:rPr>
      <w:fldChar w:fldCharType="end"/>
    </w:r>
  </w:p>
  <w:p w:rsidR="00367DE9" w:rsidRPr="00E140E4" w:rsidRDefault="00367DE9">
    <w:pPr>
      <w:keepNext/>
      <w:jc w:val="right"/>
      <w:rPr>
        <w:sz w:val="20"/>
      </w:rPr>
    </w:pPr>
  </w:p>
  <w:p w:rsidR="00367DE9" w:rsidRPr="008C6D62" w:rsidRDefault="00367DE9">
    <w:pPr>
      <w:keepNext/>
      <w:jc w:val="right"/>
      <w:rPr>
        <w:sz w:val="20"/>
      </w:rPr>
    </w:pPr>
  </w:p>
  <w:p w:rsidR="00367DE9" w:rsidRPr="00E140E4" w:rsidRDefault="00367DE9">
    <w:pPr>
      <w:keepNext/>
      <w:jc w:val="right"/>
    </w:pPr>
  </w:p>
  <w:p w:rsidR="00367DE9" w:rsidRPr="00E140E4" w:rsidRDefault="00367DE9">
    <w:pPr>
      <w:keepNext/>
      <w:jc w:val="right"/>
      <w:rPr>
        <w:b/>
      </w:rPr>
    </w:pPr>
  </w:p>
  <w:p w:rsidR="00367DE9" w:rsidRPr="008C6D62" w:rsidRDefault="00367DE9">
    <w:pPr>
      <w:pStyle w:val="Header"/>
      <w:pBdr>
        <w:top w:val="single" w:sz="6" w:space="1" w:color="auto"/>
      </w:pBdr>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Pr="007E528B" w:rsidRDefault="00367DE9" w:rsidP="00FF3527">
    <w:pPr>
      <w:rPr>
        <w:sz w:val="26"/>
        <w:szCs w:val="26"/>
      </w:rPr>
    </w:pPr>
  </w:p>
  <w:p w:rsidR="00367DE9" w:rsidRPr="00750516" w:rsidRDefault="00367DE9" w:rsidP="00FF3527">
    <w:pPr>
      <w:rPr>
        <w:b/>
        <w:sz w:val="20"/>
      </w:rPr>
    </w:pPr>
    <w:r w:rsidRPr="00750516">
      <w:rPr>
        <w:b/>
        <w:sz w:val="20"/>
      </w:rPr>
      <w:t>Endnotes</w:t>
    </w:r>
  </w:p>
  <w:p w:rsidR="00367DE9" w:rsidRPr="007A1328" w:rsidRDefault="00367DE9" w:rsidP="00FF3527">
    <w:pPr>
      <w:rPr>
        <w:sz w:val="20"/>
      </w:rPr>
    </w:pPr>
  </w:p>
  <w:p w:rsidR="00367DE9" w:rsidRPr="007A1328" w:rsidRDefault="00367DE9" w:rsidP="00FF3527">
    <w:pPr>
      <w:rPr>
        <w:b/>
        <w:sz w:val="24"/>
      </w:rPr>
    </w:pPr>
  </w:p>
  <w:p w:rsidR="00367DE9" w:rsidRPr="007E528B" w:rsidRDefault="00367DE9" w:rsidP="00FF3527">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865F85">
      <w:rPr>
        <w:noProof/>
        <w:szCs w:val="22"/>
      </w:rPr>
      <w:t>Endnote 4—Amendment history</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Pr="007E528B" w:rsidRDefault="00367DE9" w:rsidP="00FF3527">
    <w:pPr>
      <w:jc w:val="right"/>
      <w:rPr>
        <w:sz w:val="26"/>
        <w:szCs w:val="26"/>
      </w:rPr>
    </w:pPr>
  </w:p>
  <w:p w:rsidR="00367DE9" w:rsidRPr="00750516" w:rsidRDefault="00367DE9" w:rsidP="00FF3527">
    <w:pPr>
      <w:jc w:val="right"/>
      <w:rPr>
        <w:b/>
        <w:sz w:val="20"/>
      </w:rPr>
    </w:pPr>
    <w:r w:rsidRPr="00750516">
      <w:rPr>
        <w:b/>
        <w:sz w:val="20"/>
      </w:rPr>
      <w:t>Endnotes</w:t>
    </w:r>
  </w:p>
  <w:p w:rsidR="00367DE9" w:rsidRPr="007A1328" w:rsidRDefault="00367DE9" w:rsidP="00FF3527">
    <w:pPr>
      <w:jc w:val="right"/>
      <w:rPr>
        <w:sz w:val="20"/>
      </w:rPr>
    </w:pPr>
  </w:p>
  <w:p w:rsidR="00367DE9" w:rsidRPr="007A1328" w:rsidRDefault="00367DE9" w:rsidP="00FF3527">
    <w:pPr>
      <w:jc w:val="right"/>
      <w:rPr>
        <w:b/>
        <w:sz w:val="24"/>
      </w:rPr>
    </w:pPr>
  </w:p>
  <w:p w:rsidR="00367DE9" w:rsidRPr="007E528B" w:rsidRDefault="00367DE9" w:rsidP="00FF3527">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865F85">
      <w:rPr>
        <w:noProof/>
        <w:szCs w:val="22"/>
      </w:rPr>
      <w:t>Endnote 4—Amendment history</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Default="00367DE9"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865F85">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865F85">
      <w:rPr>
        <w:noProof/>
        <w:sz w:val="20"/>
      </w:rPr>
      <w:t>Medical aids and appliances</w:t>
    </w:r>
    <w:r>
      <w:rPr>
        <w:sz w:val="20"/>
      </w:rPr>
      <w:fldChar w:fldCharType="end"/>
    </w:r>
  </w:p>
  <w:p w:rsidR="00367DE9" w:rsidRDefault="00367DE9"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367DE9" w:rsidRPr="007A1328" w:rsidRDefault="00367DE9"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67DE9" w:rsidRPr="007A1328" w:rsidRDefault="00367DE9" w:rsidP="00715914">
    <w:pPr>
      <w:rPr>
        <w:b/>
        <w:sz w:val="24"/>
      </w:rPr>
    </w:pPr>
  </w:p>
  <w:p w:rsidR="00367DE9" w:rsidRPr="007A1328" w:rsidRDefault="00367DE9" w:rsidP="006316F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65F85">
      <w:rPr>
        <w:noProof/>
        <w:sz w:val="24"/>
      </w:rPr>
      <w:t>3</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Pr="007A1328" w:rsidRDefault="00367DE9"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865F85">
      <w:rPr>
        <w:noProof/>
        <w:sz w:val="20"/>
      </w:rPr>
      <w:t>Medical aids and appliances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865F85">
      <w:rPr>
        <w:b/>
        <w:noProof/>
        <w:sz w:val="20"/>
      </w:rPr>
      <w:t>Schedule 3</w:t>
    </w:r>
    <w:r>
      <w:rPr>
        <w:b/>
        <w:sz w:val="20"/>
      </w:rPr>
      <w:fldChar w:fldCharType="end"/>
    </w:r>
  </w:p>
  <w:p w:rsidR="00367DE9" w:rsidRPr="007A1328" w:rsidRDefault="00367DE9"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367DE9" w:rsidRPr="007A1328" w:rsidRDefault="00367DE9"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67DE9" w:rsidRPr="007A1328" w:rsidRDefault="00367DE9" w:rsidP="00715914">
    <w:pPr>
      <w:jc w:val="right"/>
      <w:rPr>
        <w:b/>
        <w:sz w:val="24"/>
      </w:rPr>
    </w:pPr>
  </w:p>
  <w:p w:rsidR="00367DE9" w:rsidRPr="007A1328" w:rsidRDefault="00367DE9" w:rsidP="006316F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65F85">
      <w:rPr>
        <w:noProof/>
        <w:sz w:val="24"/>
      </w:rPr>
      <w:t>3</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Pr="007A1328" w:rsidRDefault="00367DE9"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Default="00367DE9" w:rsidP="00FF3527">
    <w:pPr>
      <w:pStyle w:val="Header"/>
      <w:pBdr>
        <w:bottom w:val="single" w:sz="4" w:space="1" w:color="auto"/>
      </w:pBdr>
    </w:pPr>
  </w:p>
  <w:p w:rsidR="00367DE9" w:rsidRDefault="00367DE9" w:rsidP="00FF3527">
    <w:pPr>
      <w:pStyle w:val="Header"/>
      <w:pBdr>
        <w:bottom w:val="single" w:sz="4" w:space="1" w:color="auto"/>
      </w:pBdr>
    </w:pPr>
  </w:p>
  <w:p w:rsidR="00367DE9" w:rsidRPr="001E77D2" w:rsidRDefault="00367DE9" w:rsidP="00FF352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Pr="005F1388" w:rsidRDefault="00367DE9" w:rsidP="00FF352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Pr="00ED79B6" w:rsidRDefault="00367DE9" w:rsidP="006316F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Pr="00ED79B6" w:rsidRDefault="00367DE9" w:rsidP="006316F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Pr="00ED79B6" w:rsidRDefault="00367DE9"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Default="00367DE9">
    <w:pPr>
      <w:keepNext/>
      <w:rPr>
        <w:sz w:val="20"/>
      </w:rPr>
    </w:pPr>
    <w:r>
      <w:rPr>
        <w:sz w:val="20"/>
      </w:rPr>
      <w:fldChar w:fldCharType="begin"/>
    </w:r>
    <w:r>
      <w:rPr>
        <w:sz w:val="20"/>
      </w:rPr>
      <w:instrText xml:space="preserve"> </w:instrText>
    </w:r>
    <w:r>
      <w:rPr>
        <w:b/>
        <w:bCs/>
        <w:sz w:val="20"/>
      </w:rPr>
      <w:instrText>S</w:instrText>
    </w:r>
    <w:r>
      <w:rPr>
        <w:sz w:val="20"/>
      </w:rPr>
      <w:instrText xml:space="preserve">TYLEREF  CharChapNo  \* CHARFORMAT </w:instrText>
    </w:r>
    <w:r w:rsidR="00865F85">
      <w:rPr>
        <w:sz w:val="20"/>
      </w:rPr>
      <w:fldChar w:fldCharType="separate"/>
    </w:r>
    <w:r w:rsidR="00865F85">
      <w:rPr>
        <w:b/>
        <w:bCs/>
        <w:noProof/>
        <w:sz w:val="20"/>
      </w:rPr>
      <w:t>Chapter 6</w:t>
    </w:r>
    <w:r>
      <w:rPr>
        <w:sz w:val="20"/>
      </w:rPr>
      <w:fldChar w:fldCharType="end"/>
    </w:r>
    <w:r>
      <w:rPr>
        <w:sz w:val="20"/>
      </w:rPr>
      <w:t xml:space="preserve">  </w:t>
    </w:r>
    <w:r>
      <w:rPr>
        <w:sz w:val="20"/>
      </w:rPr>
      <w:fldChar w:fldCharType="begin"/>
    </w:r>
    <w:r>
      <w:rPr>
        <w:sz w:val="20"/>
      </w:rPr>
      <w:instrText xml:space="preserve"> STYLEREF  CharChapText  \* CHARFORMAT </w:instrText>
    </w:r>
    <w:r w:rsidR="00865F85">
      <w:rPr>
        <w:sz w:val="20"/>
      </w:rPr>
      <w:fldChar w:fldCharType="separate"/>
    </w:r>
    <w:r w:rsidR="00865F85">
      <w:rPr>
        <w:noProof/>
        <w:sz w:val="20"/>
      </w:rPr>
      <w:t>Interpreting this Act</w:t>
    </w:r>
    <w:r>
      <w:rPr>
        <w:sz w:val="20"/>
      </w:rPr>
      <w:fldChar w:fldCharType="end"/>
    </w:r>
  </w:p>
  <w:p w:rsidR="00367DE9" w:rsidRDefault="00367DE9">
    <w:pPr>
      <w:keepNext/>
      <w:rPr>
        <w:sz w:val="20"/>
      </w:rPr>
    </w:pPr>
    <w:r>
      <w:rPr>
        <w:sz w:val="20"/>
      </w:rPr>
      <w:fldChar w:fldCharType="begin"/>
    </w:r>
    <w:r>
      <w:rPr>
        <w:sz w:val="20"/>
      </w:rPr>
      <w:instrText xml:space="preserve"> </w:instrText>
    </w:r>
    <w:r>
      <w:rPr>
        <w:b/>
        <w:bCs/>
        <w:sz w:val="20"/>
      </w:rPr>
      <w:instrText>S</w:instrText>
    </w:r>
    <w:r>
      <w:rPr>
        <w:sz w:val="20"/>
      </w:rPr>
      <w:instrText xml:space="preserve">TYLEREF  CharPartNo  \* CHARFORMAT </w:instrText>
    </w:r>
    <w:r w:rsidR="00865F85">
      <w:rPr>
        <w:sz w:val="20"/>
      </w:rPr>
      <w:fldChar w:fldCharType="separate"/>
    </w:r>
    <w:r w:rsidR="00865F85">
      <w:rPr>
        <w:b/>
        <w:bCs/>
        <w:noProof/>
        <w:sz w:val="20"/>
      </w:rPr>
      <w:t>Part 6-3</w:t>
    </w:r>
    <w:r>
      <w:rPr>
        <w:sz w:val="20"/>
      </w:rPr>
      <w:fldChar w:fldCharType="end"/>
    </w:r>
    <w:r>
      <w:rPr>
        <w:sz w:val="20"/>
      </w:rPr>
      <w:t xml:space="preserve">  </w:t>
    </w:r>
    <w:r>
      <w:rPr>
        <w:sz w:val="20"/>
      </w:rPr>
      <w:fldChar w:fldCharType="begin"/>
    </w:r>
    <w:r>
      <w:rPr>
        <w:sz w:val="20"/>
      </w:rPr>
      <w:instrText xml:space="preserve"> STYLEREF  CharPartText  \* CHARFORMAT </w:instrText>
    </w:r>
    <w:r w:rsidR="00865F85">
      <w:rPr>
        <w:sz w:val="20"/>
      </w:rPr>
      <w:fldChar w:fldCharType="separate"/>
    </w:r>
    <w:r w:rsidR="00865F85">
      <w:rPr>
        <w:noProof/>
        <w:sz w:val="20"/>
      </w:rPr>
      <w:t>Dictionary</w:t>
    </w:r>
    <w:r>
      <w:rPr>
        <w:sz w:val="20"/>
      </w:rPr>
      <w:fldChar w:fldCharType="end"/>
    </w:r>
  </w:p>
  <w:p w:rsidR="00367DE9" w:rsidRDefault="00367DE9">
    <w:pPr>
      <w:keepNext/>
      <w:rPr>
        <w:sz w:val="20"/>
      </w:rPr>
    </w:pPr>
    <w:r>
      <w:rPr>
        <w:sz w:val="20"/>
      </w:rPr>
      <w:fldChar w:fldCharType="begin"/>
    </w:r>
    <w:r>
      <w:rPr>
        <w:sz w:val="20"/>
      </w:rPr>
      <w:instrText xml:space="preserve"> </w:instrText>
    </w:r>
    <w:r>
      <w:rPr>
        <w:b/>
        <w:bCs/>
        <w:sz w:val="20"/>
      </w:rPr>
      <w:instrText>S</w:instrText>
    </w:r>
    <w:r>
      <w:rPr>
        <w:sz w:val="20"/>
      </w:rPr>
      <w:instrText xml:space="preserve">TYLEREF  CharDivNo  \* CHARFORMAT </w:instrText>
    </w:r>
    <w:r w:rsidR="00865F85">
      <w:rPr>
        <w:sz w:val="20"/>
      </w:rPr>
      <w:fldChar w:fldCharType="separate"/>
    </w:r>
    <w:r w:rsidR="00865F85">
      <w:rPr>
        <w:b/>
        <w:bCs/>
        <w:noProof/>
        <w:sz w:val="20"/>
      </w:rPr>
      <w:t>Division 195</w:t>
    </w:r>
    <w:r>
      <w:rPr>
        <w:sz w:val="20"/>
      </w:rPr>
      <w:fldChar w:fldCharType="end"/>
    </w:r>
    <w:r>
      <w:rPr>
        <w:sz w:val="20"/>
      </w:rPr>
      <w:t xml:space="preserve">  </w:t>
    </w:r>
    <w:r>
      <w:rPr>
        <w:sz w:val="20"/>
      </w:rPr>
      <w:fldChar w:fldCharType="begin"/>
    </w:r>
    <w:r>
      <w:rPr>
        <w:sz w:val="20"/>
      </w:rPr>
      <w:instrText xml:space="preserve"> STYLEREF  CharDivText  \* CHARFORMAT </w:instrText>
    </w:r>
    <w:r w:rsidR="00865F85">
      <w:rPr>
        <w:sz w:val="20"/>
      </w:rPr>
      <w:fldChar w:fldCharType="separate"/>
    </w:r>
    <w:r w:rsidR="00865F85">
      <w:rPr>
        <w:noProof/>
        <w:sz w:val="20"/>
      </w:rPr>
      <w:t>Dictionary</w:t>
    </w:r>
    <w:r>
      <w:rPr>
        <w:sz w:val="20"/>
      </w:rPr>
      <w:fldChar w:fldCharType="end"/>
    </w:r>
  </w:p>
  <w:p w:rsidR="00367DE9" w:rsidRDefault="00367DE9">
    <w:pPr>
      <w:keepNext/>
    </w:pPr>
  </w:p>
  <w:p w:rsidR="00367DE9" w:rsidRPr="00DA2BC5" w:rsidRDefault="00367DE9">
    <w:pPr>
      <w:keepNext/>
      <w:rPr>
        <w:b/>
        <w:bCs/>
        <w:sz w:val="24"/>
        <w:szCs w:val="24"/>
      </w:rPr>
    </w:pPr>
    <w:r w:rsidRPr="00DA2BC5">
      <w:rPr>
        <w:sz w:val="24"/>
        <w:szCs w:val="24"/>
      </w:rPr>
      <w:t xml:space="preserve">Section </w:t>
    </w:r>
    <w:r w:rsidRPr="00DA2BC5">
      <w:rPr>
        <w:sz w:val="24"/>
        <w:szCs w:val="24"/>
      </w:rPr>
      <w:fldChar w:fldCharType="begin"/>
    </w:r>
    <w:r w:rsidRPr="00DA2BC5">
      <w:rPr>
        <w:sz w:val="24"/>
        <w:szCs w:val="24"/>
      </w:rPr>
      <w:instrText xml:space="preserve"> STYLEREF  CharSectno  \* CHARFORMAT </w:instrText>
    </w:r>
    <w:r w:rsidRPr="00DA2BC5">
      <w:rPr>
        <w:sz w:val="24"/>
        <w:szCs w:val="24"/>
      </w:rPr>
      <w:fldChar w:fldCharType="separate"/>
    </w:r>
    <w:r w:rsidR="00865F85">
      <w:rPr>
        <w:noProof/>
        <w:sz w:val="24"/>
        <w:szCs w:val="24"/>
      </w:rPr>
      <w:t>195-1</w:t>
    </w:r>
    <w:r w:rsidRPr="00DA2BC5">
      <w:rPr>
        <w:noProof/>
        <w:sz w:val="24"/>
        <w:szCs w:val="24"/>
      </w:rPr>
      <w:fldChar w:fldCharType="end"/>
    </w:r>
  </w:p>
  <w:p w:rsidR="00367DE9" w:rsidRDefault="00367DE9">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Default="00367DE9">
    <w:pPr>
      <w:keepNext/>
      <w:jc w:val="right"/>
      <w:rPr>
        <w:sz w:val="20"/>
      </w:rPr>
    </w:pPr>
    <w:r>
      <w:rPr>
        <w:sz w:val="20"/>
      </w:rPr>
      <w:fldChar w:fldCharType="begin"/>
    </w:r>
    <w:r>
      <w:rPr>
        <w:sz w:val="20"/>
      </w:rPr>
      <w:instrText xml:space="preserve"> STYLEREF  CharChapText  \* CHARFORMAT </w:instrText>
    </w:r>
    <w:r w:rsidR="00865F85">
      <w:rPr>
        <w:sz w:val="20"/>
      </w:rPr>
      <w:fldChar w:fldCharType="separate"/>
    </w:r>
    <w:r w:rsidR="00865F85">
      <w:rPr>
        <w:noProof/>
        <w:sz w:val="20"/>
      </w:rPr>
      <w:t>Interpreting this Act</w:t>
    </w:r>
    <w:r>
      <w:rPr>
        <w:sz w:val="20"/>
      </w:rPr>
      <w:fldChar w:fldCharType="end"/>
    </w:r>
    <w:r>
      <w:rPr>
        <w:sz w:val="20"/>
      </w:rPr>
      <w:t xml:space="preserve">  </w:t>
    </w:r>
    <w:r>
      <w:rPr>
        <w:sz w:val="20"/>
      </w:rPr>
      <w:fldChar w:fldCharType="begin"/>
    </w:r>
    <w:r>
      <w:rPr>
        <w:sz w:val="20"/>
      </w:rPr>
      <w:instrText xml:space="preserve"> </w:instrText>
    </w:r>
    <w:r>
      <w:rPr>
        <w:b/>
        <w:bCs/>
        <w:sz w:val="20"/>
      </w:rPr>
      <w:instrText>S</w:instrText>
    </w:r>
    <w:r>
      <w:rPr>
        <w:sz w:val="20"/>
      </w:rPr>
      <w:instrText xml:space="preserve">TYLEREF  CharChapNo  \* CHARFORMAT </w:instrText>
    </w:r>
    <w:r w:rsidR="00865F85">
      <w:rPr>
        <w:sz w:val="20"/>
      </w:rPr>
      <w:fldChar w:fldCharType="separate"/>
    </w:r>
    <w:r w:rsidR="00865F85">
      <w:rPr>
        <w:b/>
        <w:bCs/>
        <w:noProof/>
        <w:sz w:val="20"/>
      </w:rPr>
      <w:t>Chapter 6</w:t>
    </w:r>
    <w:r>
      <w:rPr>
        <w:sz w:val="20"/>
      </w:rPr>
      <w:fldChar w:fldCharType="end"/>
    </w:r>
  </w:p>
  <w:p w:rsidR="00367DE9" w:rsidRDefault="00367DE9">
    <w:pPr>
      <w:keepNext/>
      <w:jc w:val="right"/>
      <w:rPr>
        <w:sz w:val="20"/>
      </w:rPr>
    </w:pPr>
    <w:r>
      <w:rPr>
        <w:sz w:val="20"/>
      </w:rPr>
      <w:fldChar w:fldCharType="begin"/>
    </w:r>
    <w:r>
      <w:rPr>
        <w:sz w:val="20"/>
      </w:rPr>
      <w:instrText xml:space="preserve"> STYLEREF  CharPartText  \* CHARFORMAT </w:instrText>
    </w:r>
    <w:r w:rsidR="00865F85">
      <w:rPr>
        <w:sz w:val="20"/>
      </w:rPr>
      <w:fldChar w:fldCharType="separate"/>
    </w:r>
    <w:r w:rsidR="00865F85">
      <w:rPr>
        <w:noProof/>
        <w:sz w:val="20"/>
      </w:rPr>
      <w:t>Dictionary</w:t>
    </w:r>
    <w:r>
      <w:rPr>
        <w:sz w:val="20"/>
      </w:rPr>
      <w:fldChar w:fldCharType="end"/>
    </w:r>
    <w:r>
      <w:rPr>
        <w:sz w:val="20"/>
      </w:rPr>
      <w:t xml:space="preserve">  </w:t>
    </w:r>
    <w:r>
      <w:rPr>
        <w:b/>
        <w:bCs/>
        <w:sz w:val="20"/>
      </w:rPr>
      <w:fldChar w:fldCharType="begin"/>
    </w:r>
    <w:r>
      <w:rPr>
        <w:b/>
        <w:bCs/>
        <w:sz w:val="20"/>
      </w:rPr>
      <w:instrText xml:space="preserve"> S</w:instrText>
    </w:r>
    <w:r>
      <w:rPr>
        <w:sz w:val="20"/>
      </w:rPr>
      <w:instrText xml:space="preserve">TYLEREF  CharPartNo  \* CHARFORMAT </w:instrText>
    </w:r>
    <w:r w:rsidR="00865F85">
      <w:rPr>
        <w:b/>
        <w:bCs/>
        <w:sz w:val="20"/>
      </w:rPr>
      <w:fldChar w:fldCharType="separate"/>
    </w:r>
    <w:r w:rsidR="00865F85">
      <w:rPr>
        <w:b/>
        <w:bCs/>
        <w:noProof/>
        <w:sz w:val="20"/>
      </w:rPr>
      <w:t>Part 6-3</w:t>
    </w:r>
    <w:r>
      <w:rPr>
        <w:b/>
        <w:bCs/>
        <w:sz w:val="20"/>
      </w:rPr>
      <w:fldChar w:fldCharType="end"/>
    </w:r>
  </w:p>
  <w:p w:rsidR="00367DE9" w:rsidRDefault="00367DE9">
    <w:pPr>
      <w:keepNext/>
      <w:jc w:val="right"/>
      <w:rPr>
        <w:sz w:val="20"/>
      </w:rPr>
    </w:pPr>
    <w:r>
      <w:rPr>
        <w:sz w:val="20"/>
      </w:rPr>
      <w:fldChar w:fldCharType="begin"/>
    </w:r>
    <w:r>
      <w:rPr>
        <w:sz w:val="20"/>
      </w:rPr>
      <w:instrText xml:space="preserve"> STYLEREF  CharDivText  \* CHARFORMAT </w:instrText>
    </w:r>
    <w:r w:rsidR="00865F85">
      <w:rPr>
        <w:sz w:val="20"/>
      </w:rPr>
      <w:fldChar w:fldCharType="separate"/>
    </w:r>
    <w:r w:rsidR="00865F85">
      <w:rPr>
        <w:noProof/>
        <w:sz w:val="20"/>
      </w:rPr>
      <w:t>Dictionary</w:t>
    </w:r>
    <w:r>
      <w:rPr>
        <w:sz w:val="20"/>
      </w:rPr>
      <w:fldChar w:fldCharType="end"/>
    </w:r>
    <w:r>
      <w:rPr>
        <w:sz w:val="20"/>
      </w:rPr>
      <w:t xml:space="preserve">  </w:t>
    </w:r>
    <w:r>
      <w:rPr>
        <w:sz w:val="20"/>
      </w:rPr>
      <w:fldChar w:fldCharType="begin"/>
    </w:r>
    <w:r>
      <w:rPr>
        <w:sz w:val="20"/>
      </w:rPr>
      <w:instrText xml:space="preserve"> </w:instrText>
    </w:r>
    <w:r>
      <w:rPr>
        <w:b/>
        <w:bCs/>
        <w:sz w:val="20"/>
      </w:rPr>
      <w:instrText>S</w:instrText>
    </w:r>
    <w:r>
      <w:rPr>
        <w:sz w:val="20"/>
      </w:rPr>
      <w:instrText xml:space="preserve">TYLEREF  CharDivNo  \* CHARFORMAT </w:instrText>
    </w:r>
    <w:r w:rsidR="00865F85">
      <w:rPr>
        <w:sz w:val="20"/>
      </w:rPr>
      <w:fldChar w:fldCharType="separate"/>
    </w:r>
    <w:r w:rsidR="00865F85">
      <w:rPr>
        <w:b/>
        <w:bCs/>
        <w:noProof/>
        <w:sz w:val="20"/>
      </w:rPr>
      <w:t>Division 195</w:t>
    </w:r>
    <w:r>
      <w:rPr>
        <w:sz w:val="20"/>
      </w:rPr>
      <w:fldChar w:fldCharType="end"/>
    </w:r>
  </w:p>
  <w:p w:rsidR="00367DE9" w:rsidRDefault="00367DE9">
    <w:pPr>
      <w:keepNext/>
      <w:jc w:val="right"/>
    </w:pPr>
  </w:p>
  <w:p w:rsidR="00367DE9" w:rsidRPr="00DA2BC5" w:rsidRDefault="00367DE9">
    <w:pPr>
      <w:keepNext/>
      <w:jc w:val="right"/>
      <w:rPr>
        <w:sz w:val="24"/>
        <w:szCs w:val="24"/>
      </w:rPr>
    </w:pPr>
    <w:r w:rsidRPr="00DA2BC5">
      <w:rPr>
        <w:sz w:val="24"/>
        <w:szCs w:val="24"/>
      </w:rPr>
      <w:t xml:space="preserve">Section </w:t>
    </w:r>
    <w:r w:rsidRPr="00DA2BC5">
      <w:rPr>
        <w:sz w:val="24"/>
        <w:szCs w:val="24"/>
      </w:rPr>
      <w:fldChar w:fldCharType="begin"/>
    </w:r>
    <w:r w:rsidRPr="00DA2BC5">
      <w:rPr>
        <w:sz w:val="24"/>
        <w:szCs w:val="24"/>
      </w:rPr>
      <w:instrText xml:space="preserve"> STYLEREF  CharSectno  \* CHARFORMAT </w:instrText>
    </w:r>
    <w:r w:rsidRPr="00DA2BC5">
      <w:rPr>
        <w:sz w:val="24"/>
        <w:szCs w:val="24"/>
      </w:rPr>
      <w:fldChar w:fldCharType="separate"/>
    </w:r>
    <w:r w:rsidR="00865F85">
      <w:rPr>
        <w:noProof/>
        <w:sz w:val="24"/>
        <w:szCs w:val="24"/>
      </w:rPr>
      <w:t>195-1</w:t>
    </w:r>
    <w:r w:rsidRPr="00DA2BC5">
      <w:rPr>
        <w:noProof/>
        <w:sz w:val="24"/>
        <w:szCs w:val="24"/>
      </w:rPr>
      <w:fldChar w:fldCharType="end"/>
    </w:r>
  </w:p>
  <w:p w:rsidR="00367DE9" w:rsidRDefault="00367DE9">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E9" w:rsidRDefault="00367DE9">
    <w:pPr>
      <w:keepNext/>
      <w:jc w:val="right"/>
      <w:rPr>
        <w:sz w:val="20"/>
      </w:rPr>
    </w:pPr>
  </w:p>
  <w:p w:rsidR="00367DE9" w:rsidRDefault="00367DE9">
    <w:pPr>
      <w:keepNext/>
      <w:jc w:val="right"/>
      <w:rPr>
        <w:sz w:val="20"/>
      </w:rPr>
    </w:pPr>
  </w:p>
  <w:p w:rsidR="00367DE9" w:rsidRDefault="00367DE9">
    <w:pPr>
      <w:keepNext/>
      <w:jc w:val="right"/>
      <w:rPr>
        <w:sz w:val="20"/>
      </w:rPr>
    </w:pPr>
  </w:p>
  <w:p w:rsidR="00367DE9" w:rsidRDefault="00367DE9">
    <w:pPr>
      <w:keepNext/>
      <w:jc w:val="right"/>
    </w:pPr>
  </w:p>
  <w:p w:rsidR="00367DE9" w:rsidRDefault="00367DE9">
    <w:pPr>
      <w:keepNext/>
      <w:jc w:val="right"/>
    </w:pPr>
  </w:p>
  <w:p w:rsidR="00367DE9" w:rsidRDefault="00367DE9" w:rsidP="00FF3527">
    <w:pPr>
      <w:pStyle w:val="Heade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numStyleLink w:val="ArticleSection"/>
  </w:abstractNum>
  <w:abstractNum w:abstractNumId="15"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3A82E0B"/>
    <w:multiLevelType w:val="multilevel"/>
    <w:tmpl w:val="0C090023"/>
    <w:numStyleLink w:val="ArticleSection"/>
  </w:abstractNum>
  <w:abstractNum w:abstractNumId="17" w15:restartNumberingAfterBreak="0">
    <w:nsid w:val="26262E48"/>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4757A2"/>
    <w:multiLevelType w:val="multilevel"/>
    <w:tmpl w:val="0C09001D"/>
    <w:numStyleLink w:val="1ai"/>
  </w:abstractNum>
  <w:abstractNum w:abstractNumId="25"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21"/>
  </w:num>
  <w:num w:numId="14">
    <w:abstractNumId w:val="20"/>
  </w:num>
  <w:num w:numId="15">
    <w:abstractNumId w:val="25"/>
  </w:num>
  <w:num w:numId="16">
    <w:abstractNumId w:val="12"/>
  </w:num>
  <w:num w:numId="17">
    <w:abstractNumId w:val="13"/>
  </w:num>
  <w:num w:numId="18">
    <w:abstractNumId w:val="19"/>
  </w:num>
  <w:num w:numId="19">
    <w:abstractNumId w:val="26"/>
  </w:num>
  <w:num w:numId="20">
    <w:abstractNumId w:val="14"/>
  </w:num>
  <w:num w:numId="21">
    <w:abstractNumId w:val="24"/>
  </w:num>
  <w:num w:numId="22">
    <w:abstractNumId w:val="16"/>
  </w:num>
  <w:num w:numId="23">
    <w:abstractNumId w:val="11"/>
  </w:num>
  <w:num w:numId="24">
    <w:abstractNumId w:val="22"/>
  </w:num>
  <w:num w:numId="25">
    <w:abstractNumId w:val="15"/>
  </w:num>
  <w:num w:numId="26">
    <w:abstractNumId w:val="2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7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27"/>
    <w:rsid w:val="000008E9"/>
    <w:rsid w:val="00000AC3"/>
    <w:rsid w:val="00000EB5"/>
    <w:rsid w:val="00003734"/>
    <w:rsid w:val="000052CC"/>
    <w:rsid w:val="000056B6"/>
    <w:rsid w:val="00006C59"/>
    <w:rsid w:val="00006E51"/>
    <w:rsid w:val="000077CC"/>
    <w:rsid w:val="00010949"/>
    <w:rsid w:val="0001326F"/>
    <w:rsid w:val="00013546"/>
    <w:rsid w:val="000136AF"/>
    <w:rsid w:val="000266D0"/>
    <w:rsid w:val="000275C8"/>
    <w:rsid w:val="0003481E"/>
    <w:rsid w:val="00034E37"/>
    <w:rsid w:val="000358B7"/>
    <w:rsid w:val="00037EB0"/>
    <w:rsid w:val="0004106D"/>
    <w:rsid w:val="000430F7"/>
    <w:rsid w:val="00044D69"/>
    <w:rsid w:val="000451E2"/>
    <w:rsid w:val="000475BA"/>
    <w:rsid w:val="00053882"/>
    <w:rsid w:val="000569F1"/>
    <w:rsid w:val="00056F2C"/>
    <w:rsid w:val="00060910"/>
    <w:rsid w:val="000612D7"/>
    <w:rsid w:val="000614BF"/>
    <w:rsid w:val="0006731A"/>
    <w:rsid w:val="00071270"/>
    <w:rsid w:val="000725D3"/>
    <w:rsid w:val="00073D12"/>
    <w:rsid w:val="00074EFE"/>
    <w:rsid w:val="00076741"/>
    <w:rsid w:val="0008024C"/>
    <w:rsid w:val="000812D1"/>
    <w:rsid w:val="0008233F"/>
    <w:rsid w:val="00085148"/>
    <w:rsid w:val="00085D8C"/>
    <w:rsid w:val="0008635B"/>
    <w:rsid w:val="000873BC"/>
    <w:rsid w:val="00087D46"/>
    <w:rsid w:val="00093E10"/>
    <w:rsid w:val="00094934"/>
    <w:rsid w:val="00095515"/>
    <w:rsid w:val="000A1DF0"/>
    <w:rsid w:val="000A3B7A"/>
    <w:rsid w:val="000A3C7B"/>
    <w:rsid w:val="000A3FB0"/>
    <w:rsid w:val="000A4A5C"/>
    <w:rsid w:val="000A5305"/>
    <w:rsid w:val="000B1504"/>
    <w:rsid w:val="000B203E"/>
    <w:rsid w:val="000B4783"/>
    <w:rsid w:val="000B6C13"/>
    <w:rsid w:val="000B7ED5"/>
    <w:rsid w:val="000C45DC"/>
    <w:rsid w:val="000C56DB"/>
    <w:rsid w:val="000D05EF"/>
    <w:rsid w:val="000D0F39"/>
    <w:rsid w:val="000D59BF"/>
    <w:rsid w:val="000D753D"/>
    <w:rsid w:val="000E180F"/>
    <w:rsid w:val="000E2261"/>
    <w:rsid w:val="000E27C6"/>
    <w:rsid w:val="000E3F92"/>
    <w:rsid w:val="000E66D7"/>
    <w:rsid w:val="000E77D2"/>
    <w:rsid w:val="000F0DA7"/>
    <w:rsid w:val="000F21C1"/>
    <w:rsid w:val="000F2CED"/>
    <w:rsid w:val="000F390E"/>
    <w:rsid w:val="000F52F4"/>
    <w:rsid w:val="000F549E"/>
    <w:rsid w:val="00100159"/>
    <w:rsid w:val="001011F8"/>
    <w:rsid w:val="00104DCB"/>
    <w:rsid w:val="00106244"/>
    <w:rsid w:val="001068BD"/>
    <w:rsid w:val="00106AEE"/>
    <w:rsid w:val="0010745C"/>
    <w:rsid w:val="001112C4"/>
    <w:rsid w:val="0011202F"/>
    <w:rsid w:val="00114C71"/>
    <w:rsid w:val="00125FCF"/>
    <w:rsid w:val="001326A6"/>
    <w:rsid w:val="0013480D"/>
    <w:rsid w:val="0014278D"/>
    <w:rsid w:val="00143193"/>
    <w:rsid w:val="00145BE5"/>
    <w:rsid w:val="00152127"/>
    <w:rsid w:val="00152326"/>
    <w:rsid w:val="001525F1"/>
    <w:rsid w:val="0015385A"/>
    <w:rsid w:val="001579E6"/>
    <w:rsid w:val="001624EF"/>
    <w:rsid w:val="00166C2F"/>
    <w:rsid w:val="001718C2"/>
    <w:rsid w:val="001749A3"/>
    <w:rsid w:val="00176316"/>
    <w:rsid w:val="00176BDD"/>
    <w:rsid w:val="001772B0"/>
    <w:rsid w:val="001774AF"/>
    <w:rsid w:val="00177685"/>
    <w:rsid w:val="0017794F"/>
    <w:rsid w:val="00177B9F"/>
    <w:rsid w:val="00182664"/>
    <w:rsid w:val="0019375B"/>
    <w:rsid w:val="001939E1"/>
    <w:rsid w:val="00194CE4"/>
    <w:rsid w:val="00195382"/>
    <w:rsid w:val="0019711E"/>
    <w:rsid w:val="001A00C8"/>
    <w:rsid w:val="001A196E"/>
    <w:rsid w:val="001A2DED"/>
    <w:rsid w:val="001A5CD8"/>
    <w:rsid w:val="001B2264"/>
    <w:rsid w:val="001C25C0"/>
    <w:rsid w:val="001C69C4"/>
    <w:rsid w:val="001D11E9"/>
    <w:rsid w:val="001D1F63"/>
    <w:rsid w:val="001D37EF"/>
    <w:rsid w:val="001D38B4"/>
    <w:rsid w:val="001D438D"/>
    <w:rsid w:val="001E07A4"/>
    <w:rsid w:val="001E197E"/>
    <w:rsid w:val="001E3590"/>
    <w:rsid w:val="001E4C2C"/>
    <w:rsid w:val="001E7407"/>
    <w:rsid w:val="001F0750"/>
    <w:rsid w:val="001F1F3F"/>
    <w:rsid w:val="001F4345"/>
    <w:rsid w:val="001F458C"/>
    <w:rsid w:val="001F5D5E"/>
    <w:rsid w:val="001F6219"/>
    <w:rsid w:val="001F7B27"/>
    <w:rsid w:val="00204055"/>
    <w:rsid w:val="002065DA"/>
    <w:rsid w:val="0020671F"/>
    <w:rsid w:val="00206E43"/>
    <w:rsid w:val="002073C4"/>
    <w:rsid w:val="00211E15"/>
    <w:rsid w:val="0021290C"/>
    <w:rsid w:val="00212A1C"/>
    <w:rsid w:val="00222537"/>
    <w:rsid w:val="00225FC3"/>
    <w:rsid w:val="002312EF"/>
    <w:rsid w:val="002339F9"/>
    <w:rsid w:val="00235ABE"/>
    <w:rsid w:val="00236B75"/>
    <w:rsid w:val="0024010F"/>
    <w:rsid w:val="00240749"/>
    <w:rsid w:val="00244AA7"/>
    <w:rsid w:val="0024778F"/>
    <w:rsid w:val="00247DE2"/>
    <w:rsid w:val="002509CB"/>
    <w:rsid w:val="002539FA"/>
    <w:rsid w:val="00255CB9"/>
    <w:rsid w:val="002564A4"/>
    <w:rsid w:val="00256D10"/>
    <w:rsid w:val="002573D9"/>
    <w:rsid w:val="002579FA"/>
    <w:rsid w:val="0026058F"/>
    <w:rsid w:val="00260B65"/>
    <w:rsid w:val="0026524C"/>
    <w:rsid w:val="00266F42"/>
    <w:rsid w:val="00267BA4"/>
    <w:rsid w:val="00271940"/>
    <w:rsid w:val="002737FD"/>
    <w:rsid w:val="00277FCC"/>
    <w:rsid w:val="002820EB"/>
    <w:rsid w:val="00290D3A"/>
    <w:rsid w:val="00297ECB"/>
    <w:rsid w:val="002A2698"/>
    <w:rsid w:val="002A2BB8"/>
    <w:rsid w:val="002B2A2A"/>
    <w:rsid w:val="002B770F"/>
    <w:rsid w:val="002B7DD9"/>
    <w:rsid w:val="002C1849"/>
    <w:rsid w:val="002C577A"/>
    <w:rsid w:val="002C7CAB"/>
    <w:rsid w:val="002D043A"/>
    <w:rsid w:val="002D066F"/>
    <w:rsid w:val="002D09E9"/>
    <w:rsid w:val="002D59B9"/>
    <w:rsid w:val="002D6224"/>
    <w:rsid w:val="002D6DE5"/>
    <w:rsid w:val="002E1D94"/>
    <w:rsid w:val="002E504D"/>
    <w:rsid w:val="002E73C2"/>
    <w:rsid w:val="002E7A47"/>
    <w:rsid w:val="002F2366"/>
    <w:rsid w:val="002F2C23"/>
    <w:rsid w:val="002F370C"/>
    <w:rsid w:val="00303C43"/>
    <w:rsid w:val="00304CDC"/>
    <w:rsid w:val="00313A83"/>
    <w:rsid w:val="003152EA"/>
    <w:rsid w:val="00317927"/>
    <w:rsid w:val="0032167B"/>
    <w:rsid w:val="00323043"/>
    <w:rsid w:val="00333391"/>
    <w:rsid w:val="0033511C"/>
    <w:rsid w:val="00337C89"/>
    <w:rsid w:val="003415D3"/>
    <w:rsid w:val="00352B0F"/>
    <w:rsid w:val="00355AD9"/>
    <w:rsid w:val="00357D69"/>
    <w:rsid w:val="00360459"/>
    <w:rsid w:val="00360EC4"/>
    <w:rsid w:val="00363329"/>
    <w:rsid w:val="00364EFF"/>
    <w:rsid w:val="00367DE9"/>
    <w:rsid w:val="00374D8D"/>
    <w:rsid w:val="00377A76"/>
    <w:rsid w:val="003824D6"/>
    <w:rsid w:val="0038501E"/>
    <w:rsid w:val="003A1022"/>
    <w:rsid w:val="003A2487"/>
    <w:rsid w:val="003A4942"/>
    <w:rsid w:val="003A7F87"/>
    <w:rsid w:val="003B1AEA"/>
    <w:rsid w:val="003B433F"/>
    <w:rsid w:val="003C1699"/>
    <w:rsid w:val="003C2772"/>
    <w:rsid w:val="003C5581"/>
    <w:rsid w:val="003D0BFE"/>
    <w:rsid w:val="003D5700"/>
    <w:rsid w:val="003D734B"/>
    <w:rsid w:val="003D7600"/>
    <w:rsid w:val="003E3EE1"/>
    <w:rsid w:val="003E46FF"/>
    <w:rsid w:val="003E70C1"/>
    <w:rsid w:val="003F1B44"/>
    <w:rsid w:val="003F2AC8"/>
    <w:rsid w:val="003F359D"/>
    <w:rsid w:val="003F70F7"/>
    <w:rsid w:val="00400284"/>
    <w:rsid w:val="00410A80"/>
    <w:rsid w:val="004116CD"/>
    <w:rsid w:val="0041454B"/>
    <w:rsid w:val="00415BD7"/>
    <w:rsid w:val="00417EB9"/>
    <w:rsid w:val="004212C2"/>
    <w:rsid w:val="00424CA9"/>
    <w:rsid w:val="004420A6"/>
    <w:rsid w:val="0044291A"/>
    <w:rsid w:val="0044339E"/>
    <w:rsid w:val="004479E4"/>
    <w:rsid w:val="00451176"/>
    <w:rsid w:val="00453BE7"/>
    <w:rsid w:val="00454035"/>
    <w:rsid w:val="00455A2F"/>
    <w:rsid w:val="00455D06"/>
    <w:rsid w:val="00456F8F"/>
    <w:rsid w:val="0046074B"/>
    <w:rsid w:val="00462D90"/>
    <w:rsid w:val="004648CA"/>
    <w:rsid w:val="004651CE"/>
    <w:rsid w:val="00473F22"/>
    <w:rsid w:val="00475998"/>
    <w:rsid w:val="00480FD7"/>
    <w:rsid w:val="004818F4"/>
    <w:rsid w:val="00483B87"/>
    <w:rsid w:val="004848D2"/>
    <w:rsid w:val="004859F0"/>
    <w:rsid w:val="00490A6C"/>
    <w:rsid w:val="00491A0D"/>
    <w:rsid w:val="00492568"/>
    <w:rsid w:val="004929C7"/>
    <w:rsid w:val="004950DD"/>
    <w:rsid w:val="00496F97"/>
    <w:rsid w:val="004A2125"/>
    <w:rsid w:val="004A56C5"/>
    <w:rsid w:val="004A6F0B"/>
    <w:rsid w:val="004A6F78"/>
    <w:rsid w:val="004A7266"/>
    <w:rsid w:val="004B38C1"/>
    <w:rsid w:val="004B5E3A"/>
    <w:rsid w:val="004B5E52"/>
    <w:rsid w:val="004B7220"/>
    <w:rsid w:val="004C70AB"/>
    <w:rsid w:val="004D2499"/>
    <w:rsid w:val="004D4A66"/>
    <w:rsid w:val="004E19B5"/>
    <w:rsid w:val="004E6AB3"/>
    <w:rsid w:val="004E7BEC"/>
    <w:rsid w:val="004E7E2E"/>
    <w:rsid w:val="004F1C14"/>
    <w:rsid w:val="004F6DB4"/>
    <w:rsid w:val="00500144"/>
    <w:rsid w:val="0050145B"/>
    <w:rsid w:val="0050153F"/>
    <w:rsid w:val="005018F0"/>
    <w:rsid w:val="005041BC"/>
    <w:rsid w:val="005045BE"/>
    <w:rsid w:val="00513572"/>
    <w:rsid w:val="005140FB"/>
    <w:rsid w:val="00514135"/>
    <w:rsid w:val="00516B8D"/>
    <w:rsid w:val="00517E10"/>
    <w:rsid w:val="005210C2"/>
    <w:rsid w:val="00522867"/>
    <w:rsid w:val="00522DB6"/>
    <w:rsid w:val="0052621C"/>
    <w:rsid w:val="0052738E"/>
    <w:rsid w:val="005347B8"/>
    <w:rsid w:val="00537FBC"/>
    <w:rsid w:val="0054157A"/>
    <w:rsid w:val="00542DEE"/>
    <w:rsid w:val="00543C7A"/>
    <w:rsid w:val="00545BFA"/>
    <w:rsid w:val="0054686C"/>
    <w:rsid w:val="00552E66"/>
    <w:rsid w:val="00557590"/>
    <w:rsid w:val="005579E8"/>
    <w:rsid w:val="00562B31"/>
    <w:rsid w:val="00565EEF"/>
    <w:rsid w:val="005670F3"/>
    <w:rsid w:val="00567FDE"/>
    <w:rsid w:val="005705CF"/>
    <w:rsid w:val="00570995"/>
    <w:rsid w:val="00580F47"/>
    <w:rsid w:val="005818F8"/>
    <w:rsid w:val="00582570"/>
    <w:rsid w:val="00582604"/>
    <w:rsid w:val="00583F08"/>
    <w:rsid w:val="00584811"/>
    <w:rsid w:val="005861BE"/>
    <w:rsid w:val="00586B3D"/>
    <w:rsid w:val="00587A09"/>
    <w:rsid w:val="00593AA6"/>
    <w:rsid w:val="00594161"/>
    <w:rsid w:val="00594749"/>
    <w:rsid w:val="005B19EB"/>
    <w:rsid w:val="005B311A"/>
    <w:rsid w:val="005B4067"/>
    <w:rsid w:val="005B5184"/>
    <w:rsid w:val="005C1044"/>
    <w:rsid w:val="005C17F2"/>
    <w:rsid w:val="005C1889"/>
    <w:rsid w:val="005C3F41"/>
    <w:rsid w:val="005D0578"/>
    <w:rsid w:val="005D2067"/>
    <w:rsid w:val="005D4147"/>
    <w:rsid w:val="005D614F"/>
    <w:rsid w:val="005E1374"/>
    <w:rsid w:val="005E70B5"/>
    <w:rsid w:val="005F3DD6"/>
    <w:rsid w:val="005F404B"/>
    <w:rsid w:val="00600219"/>
    <w:rsid w:val="00600FF3"/>
    <w:rsid w:val="00601B39"/>
    <w:rsid w:val="00604DF9"/>
    <w:rsid w:val="0061276C"/>
    <w:rsid w:val="00613997"/>
    <w:rsid w:val="00615DFD"/>
    <w:rsid w:val="006163BA"/>
    <w:rsid w:val="0061722F"/>
    <w:rsid w:val="00620239"/>
    <w:rsid w:val="0062420B"/>
    <w:rsid w:val="0062460B"/>
    <w:rsid w:val="00624A8A"/>
    <w:rsid w:val="00624B76"/>
    <w:rsid w:val="00625A70"/>
    <w:rsid w:val="00627E0B"/>
    <w:rsid w:val="006316FB"/>
    <w:rsid w:val="0063565E"/>
    <w:rsid w:val="0063778A"/>
    <w:rsid w:val="00654CB5"/>
    <w:rsid w:val="00657A10"/>
    <w:rsid w:val="00666DCE"/>
    <w:rsid w:val="006712ED"/>
    <w:rsid w:val="00673589"/>
    <w:rsid w:val="00674762"/>
    <w:rsid w:val="00677CC2"/>
    <w:rsid w:val="00680A53"/>
    <w:rsid w:val="00683460"/>
    <w:rsid w:val="00686B5A"/>
    <w:rsid w:val="00687B4B"/>
    <w:rsid w:val="006905DE"/>
    <w:rsid w:val="00691767"/>
    <w:rsid w:val="0069207B"/>
    <w:rsid w:val="00695432"/>
    <w:rsid w:val="00696264"/>
    <w:rsid w:val="006B15B9"/>
    <w:rsid w:val="006C2748"/>
    <w:rsid w:val="006C3F0F"/>
    <w:rsid w:val="006C464D"/>
    <w:rsid w:val="006C7F8C"/>
    <w:rsid w:val="006D372E"/>
    <w:rsid w:val="006D4537"/>
    <w:rsid w:val="006D5162"/>
    <w:rsid w:val="006D7127"/>
    <w:rsid w:val="006D7FC9"/>
    <w:rsid w:val="006E1E3B"/>
    <w:rsid w:val="006E475A"/>
    <w:rsid w:val="006E48A7"/>
    <w:rsid w:val="006E4DA4"/>
    <w:rsid w:val="006E4FF3"/>
    <w:rsid w:val="006F318F"/>
    <w:rsid w:val="006F58EA"/>
    <w:rsid w:val="006F5909"/>
    <w:rsid w:val="00700051"/>
    <w:rsid w:val="007009CB"/>
    <w:rsid w:val="00700B2C"/>
    <w:rsid w:val="00704CED"/>
    <w:rsid w:val="00705A32"/>
    <w:rsid w:val="00705B5A"/>
    <w:rsid w:val="0070628F"/>
    <w:rsid w:val="00707414"/>
    <w:rsid w:val="00713084"/>
    <w:rsid w:val="00715609"/>
    <w:rsid w:val="00715914"/>
    <w:rsid w:val="0072587F"/>
    <w:rsid w:val="00727608"/>
    <w:rsid w:val="007277E0"/>
    <w:rsid w:val="00730081"/>
    <w:rsid w:val="0073017E"/>
    <w:rsid w:val="00731E00"/>
    <w:rsid w:val="007418FF"/>
    <w:rsid w:val="00743386"/>
    <w:rsid w:val="0074368E"/>
    <w:rsid w:val="007440B7"/>
    <w:rsid w:val="00744454"/>
    <w:rsid w:val="00752F07"/>
    <w:rsid w:val="00753A38"/>
    <w:rsid w:val="00753F3D"/>
    <w:rsid w:val="00757150"/>
    <w:rsid w:val="00757D17"/>
    <w:rsid w:val="00766498"/>
    <w:rsid w:val="007715C9"/>
    <w:rsid w:val="00774EDD"/>
    <w:rsid w:val="007757EC"/>
    <w:rsid w:val="00785E78"/>
    <w:rsid w:val="0078648C"/>
    <w:rsid w:val="007866E7"/>
    <w:rsid w:val="00787243"/>
    <w:rsid w:val="0078726C"/>
    <w:rsid w:val="00790092"/>
    <w:rsid w:val="00792B80"/>
    <w:rsid w:val="00792DB7"/>
    <w:rsid w:val="00793420"/>
    <w:rsid w:val="00795BC7"/>
    <w:rsid w:val="00795C7C"/>
    <w:rsid w:val="007973E0"/>
    <w:rsid w:val="007A088E"/>
    <w:rsid w:val="007A2C3B"/>
    <w:rsid w:val="007A7AC0"/>
    <w:rsid w:val="007A7E10"/>
    <w:rsid w:val="007B4E27"/>
    <w:rsid w:val="007C30F8"/>
    <w:rsid w:val="007C31A0"/>
    <w:rsid w:val="007C4356"/>
    <w:rsid w:val="007C5469"/>
    <w:rsid w:val="007C6B0E"/>
    <w:rsid w:val="007E25BA"/>
    <w:rsid w:val="007E5B8B"/>
    <w:rsid w:val="007F28DE"/>
    <w:rsid w:val="008021AF"/>
    <w:rsid w:val="00802ACE"/>
    <w:rsid w:val="00804A37"/>
    <w:rsid w:val="00805224"/>
    <w:rsid w:val="0081458B"/>
    <w:rsid w:val="0081701C"/>
    <w:rsid w:val="00820029"/>
    <w:rsid w:val="00820272"/>
    <w:rsid w:val="00835058"/>
    <w:rsid w:val="00840036"/>
    <w:rsid w:val="00842271"/>
    <w:rsid w:val="00844282"/>
    <w:rsid w:val="0084602C"/>
    <w:rsid w:val="0085502C"/>
    <w:rsid w:val="00856A31"/>
    <w:rsid w:val="00862146"/>
    <w:rsid w:val="008651E2"/>
    <w:rsid w:val="00865D6C"/>
    <w:rsid w:val="00865F85"/>
    <w:rsid w:val="008666A8"/>
    <w:rsid w:val="00873A2D"/>
    <w:rsid w:val="00874640"/>
    <w:rsid w:val="00875160"/>
    <w:rsid w:val="008754D0"/>
    <w:rsid w:val="00876B14"/>
    <w:rsid w:val="00876BE9"/>
    <w:rsid w:val="0088678B"/>
    <w:rsid w:val="0089107B"/>
    <w:rsid w:val="00895472"/>
    <w:rsid w:val="0089773D"/>
    <w:rsid w:val="00897CA2"/>
    <w:rsid w:val="008A036E"/>
    <w:rsid w:val="008A180B"/>
    <w:rsid w:val="008A4D3D"/>
    <w:rsid w:val="008A6537"/>
    <w:rsid w:val="008B1B40"/>
    <w:rsid w:val="008B6580"/>
    <w:rsid w:val="008C5B2C"/>
    <w:rsid w:val="008C658B"/>
    <w:rsid w:val="008D0EE0"/>
    <w:rsid w:val="008D3F6F"/>
    <w:rsid w:val="008D4DB3"/>
    <w:rsid w:val="008E2249"/>
    <w:rsid w:val="008E5A45"/>
    <w:rsid w:val="008E7404"/>
    <w:rsid w:val="008F277D"/>
    <w:rsid w:val="008F54E7"/>
    <w:rsid w:val="008F6FC7"/>
    <w:rsid w:val="008F75C1"/>
    <w:rsid w:val="008F7DC5"/>
    <w:rsid w:val="00901B1B"/>
    <w:rsid w:val="00903422"/>
    <w:rsid w:val="00920B36"/>
    <w:rsid w:val="00922192"/>
    <w:rsid w:val="009237BB"/>
    <w:rsid w:val="00924B92"/>
    <w:rsid w:val="00926295"/>
    <w:rsid w:val="0092670C"/>
    <w:rsid w:val="009303AE"/>
    <w:rsid w:val="00931B5A"/>
    <w:rsid w:val="00932377"/>
    <w:rsid w:val="009363A4"/>
    <w:rsid w:val="00940885"/>
    <w:rsid w:val="00942846"/>
    <w:rsid w:val="00945E2A"/>
    <w:rsid w:val="00947D5A"/>
    <w:rsid w:val="009507E5"/>
    <w:rsid w:val="00950C15"/>
    <w:rsid w:val="00952BBC"/>
    <w:rsid w:val="009532A5"/>
    <w:rsid w:val="00953BA5"/>
    <w:rsid w:val="0096101F"/>
    <w:rsid w:val="009627DE"/>
    <w:rsid w:val="00966578"/>
    <w:rsid w:val="00975B8F"/>
    <w:rsid w:val="009813E1"/>
    <w:rsid w:val="00985F7B"/>
    <w:rsid w:val="009868E9"/>
    <w:rsid w:val="009876F9"/>
    <w:rsid w:val="00990754"/>
    <w:rsid w:val="00990ED3"/>
    <w:rsid w:val="00996953"/>
    <w:rsid w:val="009A1352"/>
    <w:rsid w:val="009A2741"/>
    <w:rsid w:val="009A2B7C"/>
    <w:rsid w:val="009C01FA"/>
    <w:rsid w:val="009C76BB"/>
    <w:rsid w:val="009D006B"/>
    <w:rsid w:val="009D550A"/>
    <w:rsid w:val="009D59A4"/>
    <w:rsid w:val="009E084B"/>
    <w:rsid w:val="009E1416"/>
    <w:rsid w:val="009E42FD"/>
    <w:rsid w:val="009E50E1"/>
    <w:rsid w:val="009E5407"/>
    <w:rsid w:val="009E64C7"/>
    <w:rsid w:val="009F274A"/>
    <w:rsid w:val="009F339E"/>
    <w:rsid w:val="009F6B4B"/>
    <w:rsid w:val="00A00BCE"/>
    <w:rsid w:val="00A02B1B"/>
    <w:rsid w:val="00A05636"/>
    <w:rsid w:val="00A066A3"/>
    <w:rsid w:val="00A1044A"/>
    <w:rsid w:val="00A12BC4"/>
    <w:rsid w:val="00A12FE9"/>
    <w:rsid w:val="00A162F7"/>
    <w:rsid w:val="00A21B6A"/>
    <w:rsid w:val="00A22709"/>
    <w:rsid w:val="00A22C98"/>
    <w:rsid w:val="00A231E2"/>
    <w:rsid w:val="00A30258"/>
    <w:rsid w:val="00A31CA5"/>
    <w:rsid w:val="00A33427"/>
    <w:rsid w:val="00A35469"/>
    <w:rsid w:val="00A36F44"/>
    <w:rsid w:val="00A376E6"/>
    <w:rsid w:val="00A40DCD"/>
    <w:rsid w:val="00A42D3C"/>
    <w:rsid w:val="00A473B1"/>
    <w:rsid w:val="00A53561"/>
    <w:rsid w:val="00A56D65"/>
    <w:rsid w:val="00A60F2A"/>
    <w:rsid w:val="00A614D8"/>
    <w:rsid w:val="00A631E2"/>
    <w:rsid w:val="00A64912"/>
    <w:rsid w:val="00A64AAE"/>
    <w:rsid w:val="00A677EB"/>
    <w:rsid w:val="00A706CD"/>
    <w:rsid w:val="00A70A74"/>
    <w:rsid w:val="00A76CC0"/>
    <w:rsid w:val="00A83969"/>
    <w:rsid w:val="00A83EC0"/>
    <w:rsid w:val="00A95BCB"/>
    <w:rsid w:val="00A971D9"/>
    <w:rsid w:val="00AA5743"/>
    <w:rsid w:val="00AA6917"/>
    <w:rsid w:val="00AB5705"/>
    <w:rsid w:val="00AB6015"/>
    <w:rsid w:val="00AC2D2D"/>
    <w:rsid w:val="00AC2EF9"/>
    <w:rsid w:val="00AC36B6"/>
    <w:rsid w:val="00AC738A"/>
    <w:rsid w:val="00AD0018"/>
    <w:rsid w:val="00AD1ED0"/>
    <w:rsid w:val="00AD41C7"/>
    <w:rsid w:val="00AD4BE5"/>
    <w:rsid w:val="00AD5641"/>
    <w:rsid w:val="00AD5EAF"/>
    <w:rsid w:val="00AE4A8A"/>
    <w:rsid w:val="00AE4F5B"/>
    <w:rsid w:val="00AE5CA2"/>
    <w:rsid w:val="00AE61E7"/>
    <w:rsid w:val="00AF06CF"/>
    <w:rsid w:val="00AF11C0"/>
    <w:rsid w:val="00AF4E91"/>
    <w:rsid w:val="00AF57A4"/>
    <w:rsid w:val="00B01D98"/>
    <w:rsid w:val="00B05823"/>
    <w:rsid w:val="00B07649"/>
    <w:rsid w:val="00B07C1E"/>
    <w:rsid w:val="00B10D87"/>
    <w:rsid w:val="00B1366B"/>
    <w:rsid w:val="00B14243"/>
    <w:rsid w:val="00B173C9"/>
    <w:rsid w:val="00B2288C"/>
    <w:rsid w:val="00B22E75"/>
    <w:rsid w:val="00B31352"/>
    <w:rsid w:val="00B322E7"/>
    <w:rsid w:val="00B33B3C"/>
    <w:rsid w:val="00B369B0"/>
    <w:rsid w:val="00B409AC"/>
    <w:rsid w:val="00B462ED"/>
    <w:rsid w:val="00B515D0"/>
    <w:rsid w:val="00B6151D"/>
    <w:rsid w:val="00B63834"/>
    <w:rsid w:val="00B66457"/>
    <w:rsid w:val="00B6765B"/>
    <w:rsid w:val="00B80199"/>
    <w:rsid w:val="00B81576"/>
    <w:rsid w:val="00B83DDF"/>
    <w:rsid w:val="00B911E7"/>
    <w:rsid w:val="00B92338"/>
    <w:rsid w:val="00B94B5A"/>
    <w:rsid w:val="00BA215F"/>
    <w:rsid w:val="00BA220B"/>
    <w:rsid w:val="00BA2280"/>
    <w:rsid w:val="00BA7960"/>
    <w:rsid w:val="00BB1451"/>
    <w:rsid w:val="00BB2EA5"/>
    <w:rsid w:val="00BB3C76"/>
    <w:rsid w:val="00BB7874"/>
    <w:rsid w:val="00BD1203"/>
    <w:rsid w:val="00BE38E0"/>
    <w:rsid w:val="00BE6237"/>
    <w:rsid w:val="00BE719A"/>
    <w:rsid w:val="00BE720A"/>
    <w:rsid w:val="00BF1519"/>
    <w:rsid w:val="00BF38B7"/>
    <w:rsid w:val="00BF3DAB"/>
    <w:rsid w:val="00BF4BC4"/>
    <w:rsid w:val="00C00236"/>
    <w:rsid w:val="00C03A0C"/>
    <w:rsid w:val="00C03DC4"/>
    <w:rsid w:val="00C04EA6"/>
    <w:rsid w:val="00C05500"/>
    <w:rsid w:val="00C07A0D"/>
    <w:rsid w:val="00C12877"/>
    <w:rsid w:val="00C142F6"/>
    <w:rsid w:val="00C203DF"/>
    <w:rsid w:val="00C20E31"/>
    <w:rsid w:val="00C20FDF"/>
    <w:rsid w:val="00C25299"/>
    <w:rsid w:val="00C31F46"/>
    <w:rsid w:val="00C32C30"/>
    <w:rsid w:val="00C34611"/>
    <w:rsid w:val="00C41F9E"/>
    <w:rsid w:val="00C4203B"/>
    <w:rsid w:val="00C42606"/>
    <w:rsid w:val="00C42BF8"/>
    <w:rsid w:val="00C44AF6"/>
    <w:rsid w:val="00C50043"/>
    <w:rsid w:val="00C53650"/>
    <w:rsid w:val="00C556E9"/>
    <w:rsid w:val="00C70BB5"/>
    <w:rsid w:val="00C72444"/>
    <w:rsid w:val="00C7573B"/>
    <w:rsid w:val="00C776F0"/>
    <w:rsid w:val="00C8179D"/>
    <w:rsid w:val="00C820F3"/>
    <w:rsid w:val="00C8439B"/>
    <w:rsid w:val="00C848F2"/>
    <w:rsid w:val="00C8658B"/>
    <w:rsid w:val="00CA024F"/>
    <w:rsid w:val="00CA3082"/>
    <w:rsid w:val="00CA4E71"/>
    <w:rsid w:val="00CB027D"/>
    <w:rsid w:val="00CB363D"/>
    <w:rsid w:val="00CB5A4E"/>
    <w:rsid w:val="00CB6FB6"/>
    <w:rsid w:val="00CB7347"/>
    <w:rsid w:val="00CD5EE5"/>
    <w:rsid w:val="00CE039A"/>
    <w:rsid w:val="00CE0FA1"/>
    <w:rsid w:val="00CE1E66"/>
    <w:rsid w:val="00CE3DC0"/>
    <w:rsid w:val="00CE4953"/>
    <w:rsid w:val="00CE629F"/>
    <w:rsid w:val="00CF0BB2"/>
    <w:rsid w:val="00CF11E5"/>
    <w:rsid w:val="00CF1972"/>
    <w:rsid w:val="00CF3A69"/>
    <w:rsid w:val="00CF3EE8"/>
    <w:rsid w:val="00CF44F5"/>
    <w:rsid w:val="00CF7B76"/>
    <w:rsid w:val="00D01757"/>
    <w:rsid w:val="00D024B2"/>
    <w:rsid w:val="00D05984"/>
    <w:rsid w:val="00D10639"/>
    <w:rsid w:val="00D13441"/>
    <w:rsid w:val="00D160DA"/>
    <w:rsid w:val="00D220F7"/>
    <w:rsid w:val="00D23398"/>
    <w:rsid w:val="00D256F3"/>
    <w:rsid w:val="00D269E0"/>
    <w:rsid w:val="00D3012C"/>
    <w:rsid w:val="00D31F0F"/>
    <w:rsid w:val="00D326F6"/>
    <w:rsid w:val="00D3525B"/>
    <w:rsid w:val="00D4469C"/>
    <w:rsid w:val="00D46318"/>
    <w:rsid w:val="00D47110"/>
    <w:rsid w:val="00D47AF6"/>
    <w:rsid w:val="00D50A15"/>
    <w:rsid w:val="00D53EAF"/>
    <w:rsid w:val="00D56495"/>
    <w:rsid w:val="00D5741F"/>
    <w:rsid w:val="00D6101F"/>
    <w:rsid w:val="00D64A17"/>
    <w:rsid w:val="00D65EB9"/>
    <w:rsid w:val="00D67B19"/>
    <w:rsid w:val="00D70DFB"/>
    <w:rsid w:val="00D710AC"/>
    <w:rsid w:val="00D766DF"/>
    <w:rsid w:val="00D86FE2"/>
    <w:rsid w:val="00D937CD"/>
    <w:rsid w:val="00D95417"/>
    <w:rsid w:val="00D9764B"/>
    <w:rsid w:val="00D97B80"/>
    <w:rsid w:val="00D97CCE"/>
    <w:rsid w:val="00DA023E"/>
    <w:rsid w:val="00DA3CA9"/>
    <w:rsid w:val="00DA3D16"/>
    <w:rsid w:val="00DA797E"/>
    <w:rsid w:val="00DB4035"/>
    <w:rsid w:val="00DB47D9"/>
    <w:rsid w:val="00DC0F40"/>
    <w:rsid w:val="00DC4F88"/>
    <w:rsid w:val="00DC5777"/>
    <w:rsid w:val="00DD060E"/>
    <w:rsid w:val="00DD7628"/>
    <w:rsid w:val="00DE49A0"/>
    <w:rsid w:val="00DE5149"/>
    <w:rsid w:val="00DE719B"/>
    <w:rsid w:val="00DF1322"/>
    <w:rsid w:val="00DF2040"/>
    <w:rsid w:val="00DF2145"/>
    <w:rsid w:val="00DF485D"/>
    <w:rsid w:val="00DF5592"/>
    <w:rsid w:val="00E01DF9"/>
    <w:rsid w:val="00E04D50"/>
    <w:rsid w:val="00E05704"/>
    <w:rsid w:val="00E05743"/>
    <w:rsid w:val="00E07843"/>
    <w:rsid w:val="00E159D1"/>
    <w:rsid w:val="00E16B11"/>
    <w:rsid w:val="00E24307"/>
    <w:rsid w:val="00E338EF"/>
    <w:rsid w:val="00E349D5"/>
    <w:rsid w:val="00E372FA"/>
    <w:rsid w:val="00E421B9"/>
    <w:rsid w:val="00E51E40"/>
    <w:rsid w:val="00E574A6"/>
    <w:rsid w:val="00E676B5"/>
    <w:rsid w:val="00E74DC7"/>
    <w:rsid w:val="00E834DF"/>
    <w:rsid w:val="00E85B32"/>
    <w:rsid w:val="00E86923"/>
    <w:rsid w:val="00E914E9"/>
    <w:rsid w:val="00E91517"/>
    <w:rsid w:val="00E94D5E"/>
    <w:rsid w:val="00E96AC0"/>
    <w:rsid w:val="00EA14BA"/>
    <w:rsid w:val="00EA33BA"/>
    <w:rsid w:val="00EA7100"/>
    <w:rsid w:val="00EA71A5"/>
    <w:rsid w:val="00EB7AC1"/>
    <w:rsid w:val="00EC3721"/>
    <w:rsid w:val="00EC4ECE"/>
    <w:rsid w:val="00EC574C"/>
    <w:rsid w:val="00EC78E5"/>
    <w:rsid w:val="00ED04BE"/>
    <w:rsid w:val="00ED173F"/>
    <w:rsid w:val="00ED378F"/>
    <w:rsid w:val="00ED6E3D"/>
    <w:rsid w:val="00EE1B23"/>
    <w:rsid w:val="00EE61F1"/>
    <w:rsid w:val="00EF2E3A"/>
    <w:rsid w:val="00EF36AC"/>
    <w:rsid w:val="00EF4065"/>
    <w:rsid w:val="00EF68A7"/>
    <w:rsid w:val="00EF6CDA"/>
    <w:rsid w:val="00F00C91"/>
    <w:rsid w:val="00F00E93"/>
    <w:rsid w:val="00F01436"/>
    <w:rsid w:val="00F01E7E"/>
    <w:rsid w:val="00F059EF"/>
    <w:rsid w:val="00F072A7"/>
    <w:rsid w:val="00F078DC"/>
    <w:rsid w:val="00F1325E"/>
    <w:rsid w:val="00F14047"/>
    <w:rsid w:val="00F2150A"/>
    <w:rsid w:val="00F22B39"/>
    <w:rsid w:val="00F27041"/>
    <w:rsid w:val="00F30E8B"/>
    <w:rsid w:val="00F32260"/>
    <w:rsid w:val="00F32EF4"/>
    <w:rsid w:val="00F33895"/>
    <w:rsid w:val="00F3491C"/>
    <w:rsid w:val="00F36E7C"/>
    <w:rsid w:val="00F42751"/>
    <w:rsid w:val="00F4426A"/>
    <w:rsid w:val="00F50A7D"/>
    <w:rsid w:val="00F5140D"/>
    <w:rsid w:val="00F540D8"/>
    <w:rsid w:val="00F639F5"/>
    <w:rsid w:val="00F65780"/>
    <w:rsid w:val="00F70A1C"/>
    <w:rsid w:val="00F7101A"/>
    <w:rsid w:val="00F7141B"/>
    <w:rsid w:val="00F73BD6"/>
    <w:rsid w:val="00F75FC3"/>
    <w:rsid w:val="00F8003B"/>
    <w:rsid w:val="00F80488"/>
    <w:rsid w:val="00F8107E"/>
    <w:rsid w:val="00F82178"/>
    <w:rsid w:val="00F83989"/>
    <w:rsid w:val="00F84268"/>
    <w:rsid w:val="00F84BF6"/>
    <w:rsid w:val="00F91E86"/>
    <w:rsid w:val="00F94D96"/>
    <w:rsid w:val="00F95FFA"/>
    <w:rsid w:val="00F97243"/>
    <w:rsid w:val="00F978E6"/>
    <w:rsid w:val="00F97E44"/>
    <w:rsid w:val="00F97F6D"/>
    <w:rsid w:val="00FA1C8E"/>
    <w:rsid w:val="00FA729A"/>
    <w:rsid w:val="00FB0739"/>
    <w:rsid w:val="00FB1F95"/>
    <w:rsid w:val="00FB2464"/>
    <w:rsid w:val="00FB4E4C"/>
    <w:rsid w:val="00FB60A3"/>
    <w:rsid w:val="00FC047F"/>
    <w:rsid w:val="00FC1193"/>
    <w:rsid w:val="00FC2656"/>
    <w:rsid w:val="00FC2DA1"/>
    <w:rsid w:val="00FC785B"/>
    <w:rsid w:val="00FD6E6F"/>
    <w:rsid w:val="00FE0761"/>
    <w:rsid w:val="00FE176C"/>
    <w:rsid w:val="00FE1BC7"/>
    <w:rsid w:val="00FE722C"/>
    <w:rsid w:val="00FE7ED1"/>
    <w:rsid w:val="00FF2724"/>
    <w:rsid w:val="00FF3318"/>
    <w:rsid w:val="00FF3527"/>
    <w:rsid w:val="00FF4571"/>
    <w:rsid w:val="00FF4A20"/>
    <w:rsid w:val="00FF5132"/>
    <w:rsid w:val="00FF579C"/>
    <w:rsid w:val="00FF72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7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76B14"/>
    <w:pPr>
      <w:spacing w:line="260" w:lineRule="atLeast"/>
    </w:pPr>
    <w:rPr>
      <w:sz w:val="22"/>
    </w:rPr>
  </w:style>
  <w:style w:type="paragraph" w:styleId="Heading1">
    <w:name w:val="heading 1"/>
    <w:next w:val="Heading2"/>
    <w:link w:val="Heading1Char"/>
    <w:autoRedefine/>
    <w:qFormat/>
    <w:rsid w:val="00FF3527"/>
    <w:pPr>
      <w:keepNext/>
      <w:keepLines/>
      <w:numPr>
        <w:numId w:val="16"/>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qFormat/>
    <w:rsid w:val="00FF3527"/>
    <w:pPr>
      <w:numPr>
        <w:ilvl w:val="1"/>
      </w:numPr>
      <w:spacing w:before="280"/>
      <w:outlineLvl w:val="1"/>
    </w:pPr>
    <w:rPr>
      <w:bCs w:val="0"/>
      <w:iCs/>
      <w:sz w:val="32"/>
      <w:szCs w:val="28"/>
    </w:rPr>
  </w:style>
  <w:style w:type="paragraph" w:styleId="Heading3">
    <w:name w:val="heading 3"/>
    <w:basedOn w:val="Heading1"/>
    <w:next w:val="Heading4"/>
    <w:link w:val="Heading3Char"/>
    <w:autoRedefine/>
    <w:qFormat/>
    <w:rsid w:val="00FF3527"/>
    <w:pPr>
      <w:numPr>
        <w:ilvl w:val="2"/>
      </w:numPr>
      <w:spacing w:before="240"/>
      <w:outlineLvl w:val="2"/>
    </w:pPr>
    <w:rPr>
      <w:bCs w:val="0"/>
      <w:sz w:val="28"/>
      <w:szCs w:val="26"/>
    </w:rPr>
  </w:style>
  <w:style w:type="paragraph" w:styleId="Heading4">
    <w:name w:val="heading 4"/>
    <w:basedOn w:val="Heading1"/>
    <w:next w:val="Heading5"/>
    <w:link w:val="Heading4Char"/>
    <w:autoRedefine/>
    <w:qFormat/>
    <w:rsid w:val="00FF3527"/>
    <w:pPr>
      <w:numPr>
        <w:ilvl w:val="3"/>
      </w:numPr>
      <w:spacing w:before="220"/>
      <w:outlineLvl w:val="3"/>
    </w:pPr>
    <w:rPr>
      <w:bCs w:val="0"/>
      <w:sz w:val="26"/>
      <w:szCs w:val="28"/>
    </w:rPr>
  </w:style>
  <w:style w:type="paragraph" w:styleId="Heading5">
    <w:name w:val="heading 5"/>
    <w:basedOn w:val="Heading1"/>
    <w:next w:val="subsection"/>
    <w:link w:val="Heading5Char"/>
    <w:autoRedefine/>
    <w:qFormat/>
    <w:rsid w:val="00FF3527"/>
    <w:pPr>
      <w:numPr>
        <w:ilvl w:val="4"/>
      </w:numPr>
      <w:spacing w:before="280"/>
      <w:outlineLvl w:val="4"/>
    </w:pPr>
    <w:rPr>
      <w:bCs w:val="0"/>
      <w:iCs/>
      <w:sz w:val="24"/>
      <w:szCs w:val="26"/>
    </w:rPr>
  </w:style>
  <w:style w:type="paragraph" w:styleId="Heading6">
    <w:name w:val="heading 6"/>
    <w:basedOn w:val="Heading1"/>
    <w:next w:val="Heading7"/>
    <w:link w:val="Heading6Char"/>
    <w:autoRedefine/>
    <w:qFormat/>
    <w:rsid w:val="00FF3527"/>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qFormat/>
    <w:rsid w:val="00FF3527"/>
    <w:pPr>
      <w:numPr>
        <w:ilvl w:val="6"/>
      </w:numPr>
      <w:spacing w:before="280"/>
      <w:outlineLvl w:val="6"/>
    </w:pPr>
    <w:rPr>
      <w:sz w:val="28"/>
    </w:rPr>
  </w:style>
  <w:style w:type="paragraph" w:styleId="Heading8">
    <w:name w:val="heading 8"/>
    <w:basedOn w:val="Heading6"/>
    <w:next w:val="Normal"/>
    <w:link w:val="Heading8Char"/>
    <w:autoRedefine/>
    <w:qFormat/>
    <w:rsid w:val="00FF3527"/>
    <w:pPr>
      <w:numPr>
        <w:ilvl w:val="7"/>
      </w:numPr>
      <w:spacing w:before="240"/>
      <w:outlineLvl w:val="7"/>
    </w:pPr>
    <w:rPr>
      <w:iCs/>
      <w:sz w:val="26"/>
    </w:rPr>
  </w:style>
  <w:style w:type="paragraph" w:styleId="Heading9">
    <w:name w:val="heading 9"/>
    <w:basedOn w:val="Heading1"/>
    <w:next w:val="Normal"/>
    <w:link w:val="Heading9Char"/>
    <w:autoRedefine/>
    <w:qFormat/>
    <w:rsid w:val="00FF3527"/>
    <w:pPr>
      <w:keepNext w:val="0"/>
      <w:numPr>
        <w:ilvl w:val="8"/>
      </w:numPr>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6B14"/>
  </w:style>
  <w:style w:type="paragraph" w:customStyle="1" w:styleId="OPCParaBase">
    <w:name w:val="OPCParaBase"/>
    <w:qFormat/>
    <w:rsid w:val="00876B14"/>
    <w:pPr>
      <w:spacing w:line="260" w:lineRule="atLeast"/>
    </w:pPr>
    <w:rPr>
      <w:rFonts w:eastAsia="Times New Roman" w:cs="Times New Roman"/>
      <w:sz w:val="22"/>
      <w:lang w:eastAsia="en-AU"/>
    </w:rPr>
  </w:style>
  <w:style w:type="paragraph" w:customStyle="1" w:styleId="ShortT">
    <w:name w:val="ShortT"/>
    <w:basedOn w:val="OPCParaBase"/>
    <w:next w:val="Normal"/>
    <w:qFormat/>
    <w:rsid w:val="00876B14"/>
    <w:pPr>
      <w:spacing w:line="240" w:lineRule="auto"/>
    </w:pPr>
    <w:rPr>
      <w:b/>
      <w:sz w:val="40"/>
    </w:rPr>
  </w:style>
  <w:style w:type="paragraph" w:customStyle="1" w:styleId="ActHead1">
    <w:name w:val="ActHead 1"/>
    <w:aliases w:val="c"/>
    <w:basedOn w:val="OPCParaBase"/>
    <w:next w:val="Normal"/>
    <w:qFormat/>
    <w:rsid w:val="00876B1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6B1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6B1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876B1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76B1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6B1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6B1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6B1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6B1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6B14"/>
  </w:style>
  <w:style w:type="paragraph" w:customStyle="1" w:styleId="Blocks">
    <w:name w:val="Blocks"/>
    <w:aliases w:val="bb"/>
    <w:basedOn w:val="OPCParaBase"/>
    <w:qFormat/>
    <w:rsid w:val="00876B14"/>
    <w:pPr>
      <w:spacing w:line="240" w:lineRule="auto"/>
    </w:pPr>
    <w:rPr>
      <w:sz w:val="24"/>
    </w:rPr>
  </w:style>
  <w:style w:type="paragraph" w:customStyle="1" w:styleId="BoxText">
    <w:name w:val="BoxText"/>
    <w:aliases w:val="bt"/>
    <w:basedOn w:val="OPCParaBase"/>
    <w:qFormat/>
    <w:rsid w:val="00876B1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6B14"/>
    <w:rPr>
      <w:b/>
    </w:rPr>
  </w:style>
  <w:style w:type="paragraph" w:customStyle="1" w:styleId="BoxHeadItalic">
    <w:name w:val="BoxHeadItalic"/>
    <w:aliases w:val="bhi"/>
    <w:basedOn w:val="BoxText"/>
    <w:next w:val="BoxStep"/>
    <w:qFormat/>
    <w:rsid w:val="00876B14"/>
    <w:rPr>
      <w:i/>
    </w:rPr>
  </w:style>
  <w:style w:type="paragraph" w:customStyle="1" w:styleId="BoxList">
    <w:name w:val="BoxList"/>
    <w:aliases w:val="bl"/>
    <w:basedOn w:val="BoxText"/>
    <w:qFormat/>
    <w:rsid w:val="00876B14"/>
    <w:pPr>
      <w:ind w:left="1559" w:hanging="425"/>
    </w:pPr>
  </w:style>
  <w:style w:type="paragraph" w:customStyle="1" w:styleId="BoxNote">
    <w:name w:val="BoxNote"/>
    <w:aliases w:val="bn"/>
    <w:basedOn w:val="BoxText"/>
    <w:qFormat/>
    <w:rsid w:val="00876B14"/>
    <w:pPr>
      <w:tabs>
        <w:tab w:val="left" w:pos="1985"/>
      </w:tabs>
      <w:spacing w:before="122" w:line="198" w:lineRule="exact"/>
      <w:ind w:left="2948" w:hanging="1814"/>
    </w:pPr>
    <w:rPr>
      <w:sz w:val="18"/>
    </w:rPr>
  </w:style>
  <w:style w:type="paragraph" w:customStyle="1" w:styleId="BoxPara">
    <w:name w:val="BoxPara"/>
    <w:aliases w:val="bp"/>
    <w:basedOn w:val="BoxText"/>
    <w:qFormat/>
    <w:rsid w:val="00876B14"/>
    <w:pPr>
      <w:tabs>
        <w:tab w:val="right" w:pos="2268"/>
      </w:tabs>
      <w:ind w:left="2552" w:hanging="1418"/>
    </w:pPr>
  </w:style>
  <w:style w:type="paragraph" w:customStyle="1" w:styleId="BoxStep">
    <w:name w:val="BoxStep"/>
    <w:aliases w:val="bs"/>
    <w:basedOn w:val="BoxText"/>
    <w:qFormat/>
    <w:rsid w:val="00876B14"/>
    <w:pPr>
      <w:ind w:left="1985" w:hanging="851"/>
    </w:pPr>
  </w:style>
  <w:style w:type="character" w:customStyle="1" w:styleId="CharAmPartNo">
    <w:name w:val="CharAmPartNo"/>
    <w:basedOn w:val="OPCCharBase"/>
    <w:uiPriority w:val="1"/>
    <w:qFormat/>
    <w:rsid w:val="00876B14"/>
  </w:style>
  <w:style w:type="character" w:customStyle="1" w:styleId="CharAmPartText">
    <w:name w:val="CharAmPartText"/>
    <w:basedOn w:val="OPCCharBase"/>
    <w:uiPriority w:val="1"/>
    <w:qFormat/>
    <w:rsid w:val="00876B14"/>
  </w:style>
  <w:style w:type="character" w:customStyle="1" w:styleId="CharAmSchNo">
    <w:name w:val="CharAmSchNo"/>
    <w:basedOn w:val="OPCCharBase"/>
    <w:uiPriority w:val="1"/>
    <w:qFormat/>
    <w:rsid w:val="00876B14"/>
  </w:style>
  <w:style w:type="character" w:customStyle="1" w:styleId="CharAmSchText">
    <w:name w:val="CharAmSchText"/>
    <w:basedOn w:val="OPCCharBase"/>
    <w:uiPriority w:val="1"/>
    <w:qFormat/>
    <w:rsid w:val="00876B14"/>
  </w:style>
  <w:style w:type="character" w:customStyle="1" w:styleId="CharBoldItalic">
    <w:name w:val="CharBoldItalic"/>
    <w:basedOn w:val="OPCCharBase"/>
    <w:uiPriority w:val="1"/>
    <w:qFormat/>
    <w:rsid w:val="00876B14"/>
    <w:rPr>
      <w:b/>
      <w:i/>
    </w:rPr>
  </w:style>
  <w:style w:type="character" w:customStyle="1" w:styleId="CharChapNo">
    <w:name w:val="CharChapNo"/>
    <w:basedOn w:val="OPCCharBase"/>
    <w:qFormat/>
    <w:rsid w:val="00876B14"/>
  </w:style>
  <w:style w:type="character" w:customStyle="1" w:styleId="CharChapText">
    <w:name w:val="CharChapText"/>
    <w:basedOn w:val="OPCCharBase"/>
    <w:qFormat/>
    <w:rsid w:val="00876B14"/>
  </w:style>
  <w:style w:type="character" w:customStyle="1" w:styleId="CharDivNo">
    <w:name w:val="CharDivNo"/>
    <w:basedOn w:val="OPCCharBase"/>
    <w:qFormat/>
    <w:rsid w:val="00876B14"/>
  </w:style>
  <w:style w:type="character" w:customStyle="1" w:styleId="CharDivText">
    <w:name w:val="CharDivText"/>
    <w:basedOn w:val="OPCCharBase"/>
    <w:qFormat/>
    <w:rsid w:val="00876B14"/>
  </w:style>
  <w:style w:type="character" w:customStyle="1" w:styleId="CharItalic">
    <w:name w:val="CharItalic"/>
    <w:basedOn w:val="OPCCharBase"/>
    <w:uiPriority w:val="1"/>
    <w:qFormat/>
    <w:rsid w:val="00876B14"/>
    <w:rPr>
      <w:i/>
    </w:rPr>
  </w:style>
  <w:style w:type="character" w:customStyle="1" w:styleId="CharPartNo">
    <w:name w:val="CharPartNo"/>
    <w:basedOn w:val="OPCCharBase"/>
    <w:qFormat/>
    <w:rsid w:val="00876B14"/>
  </w:style>
  <w:style w:type="character" w:customStyle="1" w:styleId="CharPartText">
    <w:name w:val="CharPartText"/>
    <w:basedOn w:val="OPCCharBase"/>
    <w:qFormat/>
    <w:rsid w:val="00876B14"/>
  </w:style>
  <w:style w:type="character" w:customStyle="1" w:styleId="CharSectno">
    <w:name w:val="CharSectno"/>
    <w:basedOn w:val="OPCCharBase"/>
    <w:qFormat/>
    <w:rsid w:val="00876B14"/>
  </w:style>
  <w:style w:type="character" w:customStyle="1" w:styleId="CharSubdNo">
    <w:name w:val="CharSubdNo"/>
    <w:basedOn w:val="OPCCharBase"/>
    <w:uiPriority w:val="1"/>
    <w:qFormat/>
    <w:rsid w:val="00876B14"/>
  </w:style>
  <w:style w:type="character" w:customStyle="1" w:styleId="CharSubdText">
    <w:name w:val="CharSubdText"/>
    <w:basedOn w:val="OPCCharBase"/>
    <w:uiPriority w:val="1"/>
    <w:qFormat/>
    <w:rsid w:val="00876B14"/>
  </w:style>
  <w:style w:type="paragraph" w:customStyle="1" w:styleId="CTA--">
    <w:name w:val="CTA --"/>
    <w:basedOn w:val="OPCParaBase"/>
    <w:next w:val="Normal"/>
    <w:rsid w:val="00876B14"/>
    <w:pPr>
      <w:spacing w:before="60" w:line="240" w:lineRule="atLeast"/>
      <w:ind w:left="142" w:hanging="142"/>
    </w:pPr>
    <w:rPr>
      <w:sz w:val="20"/>
    </w:rPr>
  </w:style>
  <w:style w:type="paragraph" w:customStyle="1" w:styleId="CTA-">
    <w:name w:val="CTA -"/>
    <w:basedOn w:val="OPCParaBase"/>
    <w:rsid w:val="00876B14"/>
    <w:pPr>
      <w:spacing w:before="60" w:line="240" w:lineRule="atLeast"/>
      <w:ind w:left="85" w:hanging="85"/>
    </w:pPr>
    <w:rPr>
      <w:sz w:val="20"/>
    </w:rPr>
  </w:style>
  <w:style w:type="paragraph" w:customStyle="1" w:styleId="CTA---">
    <w:name w:val="CTA ---"/>
    <w:basedOn w:val="OPCParaBase"/>
    <w:next w:val="Normal"/>
    <w:rsid w:val="00876B14"/>
    <w:pPr>
      <w:spacing w:before="60" w:line="240" w:lineRule="atLeast"/>
      <w:ind w:left="198" w:hanging="198"/>
    </w:pPr>
    <w:rPr>
      <w:sz w:val="20"/>
    </w:rPr>
  </w:style>
  <w:style w:type="paragraph" w:customStyle="1" w:styleId="CTA----">
    <w:name w:val="CTA ----"/>
    <w:basedOn w:val="OPCParaBase"/>
    <w:next w:val="Normal"/>
    <w:rsid w:val="00876B14"/>
    <w:pPr>
      <w:spacing w:before="60" w:line="240" w:lineRule="atLeast"/>
      <w:ind w:left="255" w:hanging="255"/>
    </w:pPr>
    <w:rPr>
      <w:sz w:val="20"/>
    </w:rPr>
  </w:style>
  <w:style w:type="paragraph" w:customStyle="1" w:styleId="CTA1a">
    <w:name w:val="CTA 1(a)"/>
    <w:basedOn w:val="OPCParaBase"/>
    <w:rsid w:val="00876B14"/>
    <w:pPr>
      <w:tabs>
        <w:tab w:val="right" w:pos="414"/>
      </w:tabs>
      <w:spacing w:before="40" w:line="240" w:lineRule="atLeast"/>
      <w:ind w:left="675" w:hanging="675"/>
    </w:pPr>
    <w:rPr>
      <w:sz w:val="20"/>
    </w:rPr>
  </w:style>
  <w:style w:type="paragraph" w:customStyle="1" w:styleId="CTA1ai">
    <w:name w:val="CTA 1(a)(i)"/>
    <w:basedOn w:val="OPCParaBase"/>
    <w:rsid w:val="00876B14"/>
    <w:pPr>
      <w:tabs>
        <w:tab w:val="right" w:pos="1004"/>
      </w:tabs>
      <w:spacing w:before="40" w:line="240" w:lineRule="atLeast"/>
      <w:ind w:left="1253" w:hanging="1253"/>
    </w:pPr>
    <w:rPr>
      <w:sz w:val="20"/>
    </w:rPr>
  </w:style>
  <w:style w:type="paragraph" w:customStyle="1" w:styleId="CTA2a">
    <w:name w:val="CTA 2(a)"/>
    <w:basedOn w:val="OPCParaBase"/>
    <w:rsid w:val="00876B14"/>
    <w:pPr>
      <w:tabs>
        <w:tab w:val="right" w:pos="482"/>
      </w:tabs>
      <w:spacing w:before="40" w:line="240" w:lineRule="atLeast"/>
      <w:ind w:left="748" w:hanging="748"/>
    </w:pPr>
    <w:rPr>
      <w:sz w:val="20"/>
    </w:rPr>
  </w:style>
  <w:style w:type="paragraph" w:customStyle="1" w:styleId="CTA2ai">
    <w:name w:val="CTA 2(a)(i)"/>
    <w:basedOn w:val="OPCParaBase"/>
    <w:rsid w:val="00876B14"/>
    <w:pPr>
      <w:tabs>
        <w:tab w:val="right" w:pos="1089"/>
      </w:tabs>
      <w:spacing w:before="40" w:line="240" w:lineRule="atLeast"/>
      <w:ind w:left="1327" w:hanging="1327"/>
    </w:pPr>
    <w:rPr>
      <w:sz w:val="20"/>
    </w:rPr>
  </w:style>
  <w:style w:type="paragraph" w:customStyle="1" w:styleId="CTA3a">
    <w:name w:val="CTA 3(a)"/>
    <w:basedOn w:val="OPCParaBase"/>
    <w:rsid w:val="00876B14"/>
    <w:pPr>
      <w:tabs>
        <w:tab w:val="right" w:pos="556"/>
      </w:tabs>
      <w:spacing w:before="40" w:line="240" w:lineRule="atLeast"/>
      <w:ind w:left="805" w:hanging="805"/>
    </w:pPr>
    <w:rPr>
      <w:sz w:val="20"/>
    </w:rPr>
  </w:style>
  <w:style w:type="paragraph" w:customStyle="1" w:styleId="CTA3ai">
    <w:name w:val="CTA 3(a)(i)"/>
    <w:basedOn w:val="OPCParaBase"/>
    <w:rsid w:val="00876B14"/>
    <w:pPr>
      <w:tabs>
        <w:tab w:val="right" w:pos="1140"/>
      </w:tabs>
      <w:spacing w:before="40" w:line="240" w:lineRule="atLeast"/>
      <w:ind w:left="1361" w:hanging="1361"/>
    </w:pPr>
    <w:rPr>
      <w:sz w:val="20"/>
    </w:rPr>
  </w:style>
  <w:style w:type="paragraph" w:customStyle="1" w:styleId="CTA4a">
    <w:name w:val="CTA 4(a)"/>
    <w:basedOn w:val="OPCParaBase"/>
    <w:rsid w:val="00876B14"/>
    <w:pPr>
      <w:tabs>
        <w:tab w:val="right" w:pos="624"/>
      </w:tabs>
      <w:spacing w:before="40" w:line="240" w:lineRule="atLeast"/>
      <w:ind w:left="873" w:hanging="873"/>
    </w:pPr>
    <w:rPr>
      <w:sz w:val="20"/>
    </w:rPr>
  </w:style>
  <w:style w:type="paragraph" w:customStyle="1" w:styleId="CTA4ai">
    <w:name w:val="CTA 4(a)(i)"/>
    <w:basedOn w:val="OPCParaBase"/>
    <w:rsid w:val="00876B14"/>
    <w:pPr>
      <w:tabs>
        <w:tab w:val="right" w:pos="1213"/>
      </w:tabs>
      <w:spacing w:before="40" w:line="240" w:lineRule="atLeast"/>
      <w:ind w:left="1452" w:hanging="1452"/>
    </w:pPr>
    <w:rPr>
      <w:sz w:val="20"/>
    </w:rPr>
  </w:style>
  <w:style w:type="paragraph" w:customStyle="1" w:styleId="CTACAPS">
    <w:name w:val="CTA CAPS"/>
    <w:basedOn w:val="OPCParaBase"/>
    <w:rsid w:val="00876B14"/>
    <w:pPr>
      <w:spacing w:before="60" w:line="240" w:lineRule="atLeast"/>
    </w:pPr>
    <w:rPr>
      <w:sz w:val="20"/>
    </w:rPr>
  </w:style>
  <w:style w:type="paragraph" w:customStyle="1" w:styleId="CTAright">
    <w:name w:val="CTA right"/>
    <w:basedOn w:val="OPCParaBase"/>
    <w:rsid w:val="00876B14"/>
    <w:pPr>
      <w:spacing w:before="60" w:line="240" w:lineRule="auto"/>
      <w:jc w:val="right"/>
    </w:pPr>
    <w:rPr>
      <w:sz w:val="20"/>
    </w:rPr>
  </w:style>
  <w:style w:type="paragraph" w:customStyle="1" w:styleId="subsection">
    <w:name w:val="subsection"/>
    <w:aliases w:val="ss"/>
    <w:basedOn w:val="OPCParaBase"/>
    <w:link w:val="subsectionChar"/>
    <w:rsid w:val="00876B1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76B14"/>
    <w:pPr>
      <w:spacing w:before="180" w:line="240" w:lineRule="auto"/>
      <w:ind w:left="1134"/>
    </w:pPr>
  </w:style>
  <w:style w:type="paragraph" w:customStyle="1" w:styleId="Formula">
    <w:name w:val="Formula"/>
    <w:basedOn w:val="OPCParaBase"/>
    <w:rsid w:val="00876B14"/>
    <w:pPr>
      <w:spacing w:line="240" w:lineRule="auto"/>
      <w:ind w:left="1134"/>
    </w:pPr>
    <w:rPr>
      <w:sz w:val="20"/>
    </w:rPr>
  </w:style>
  <w:style w:type="paragraph" w:styleId="Header">
    <w:name w:val="header"/>
    <w:basedOn w:val="OPCParaBase"/>
    <w:link w:val="HeaderChar"/>
    <w:unhideWhenUsed/>
    <w:rsid w:val="00876B1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6B14"/>
    <w:rPr>
      <w:rFonts w:eastAsia="Times New Roman" w:cs="Times New Roman"/>
      <w:sz w:val="16"/>
      <w:lang w:eastAsia="en-AU"/>
    </w:rPr>
  </w:style>
  <w:style w:type="paragraph" w:customStyle="1" w:styleId="House">
    <w:name w:val="House"/>
    <w:basedOn w:val="OPCParaBase"/>
    <w:rsid w:val="00876B14"/>
    <w:pPr>
      <w:spacing w:line="240" w:lineRule="auto"/>
    </w:pPr>
    <w:rPr>
      <w:sz w:val="28"/>
    </w:rPr>
  </w:style>
  <w:style w:type="paragraph" w:customStyle="1" w:styleId="Item">
    <w:name w:val="Item"/>
    <w:aliases w:val="i"/>
    <w:basedOn w:val="OPCParaBase"/>
    <w:next w:val="ItemHead"/>
    <w:link w:val="ItemChar"/>
    <w:rsid w:val="00876B14"/>
    <w:pPr>
      <w:keepLines/>
      <w:spacing w:before="80" w:line="240" w:lineRule="auto"/>
      <w:ind w:left="709"/>
    </w:pPr>
  </w:style>
  <w:style w:type="paragraph" w:customStyle="1" w:styleId="ItemHead">
    <w:name w:val="ItemHead"/>
    <w:aliases w:val="ih"/>
    <w:basedOn w:val="OPCParaBase"/>
    <w:next w:val="Item"/>
    <w:link w:val="ItemHeadChar"/>
    <w:rsid w:val="00876B1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6B14"/>
    <w:pPr>
      <w:spacing w:line="240" w:lineRule="auto"/>
    </w:pPr>
    <w:rPr>
      <w:b/>
      <w:sz w:val="32"/>
    </w:rPr>
  </w:style>
  <w:style w:type="paragraph" w:customStyle="1" w:styleId="notedraft">
    <w:name w:val="note(draft)"/>
    <w:aliases w:val="nd"/>
    <w:basedOn w:val="OPCParaBase"/>
    <w:rsid w:val="00876B14"/>
    <w:pPr>
      <w:spacing w:before="240" w:line="240" w:lineRule="auto"/>
      <w:ind w:left="284" w:hanging="284"/>
    </w:pPr>
    <w:rPr>
      <w:i/>
      <w:sz w:val="24"/>
    </w:rPr>
  </w:style>
  <w:style w:type="paragraph" w:customStyle="1" w:styleId="notemargin">
    <w:name w:val="note(margin)"/>
    <w:aliases w:val="nm"/>
    <w:basedOn w:val="OPCParaBase"/>
    <w:rsid w:val="00876B14"/>
    <w:pPr>
      <w:tabs>
        <w:tab w:val="left" w:pos="709"/>
      </w:tabs>
      <w:spacing w:before="122" w:line="198" w:lineRule="exact"/>
      <w:ind w:left="709" w:hanging="709"/>
    </w:pPr>
    <w:rPr>
      <w:sz w:val="18"/>
    </w:rPr>
  </w:style>
  <w:style w:type="paragraph" w:customStyle="1" w:styleId="noteToPara">
    <w:name w:val="noteToPara"/>
    <w:aliases w:val="ntp"/>
    <w:basedOn w:val="OPCParaBase"/>
    <w:rsid w:val="00876B14"/>
    <w:pPr>
      <w:spacing w:before="122" w:line="198" w:lineRule="exact"/>
      <w:ind w:left="2353" w:hanging="709"/>
    </w:pPr>
    <w:rPr>
      <w:sz w:val="18"/>
    </w:rPr>
  </w:style>
  <w:style w:type="paragraph" w:customStyle="1" w:styleId="noteParlAmend">
    <w:name w:val="note(ParlAmend)"/>
    <w:aliases w:val="npp"/>
    <w:basedOn w:val="OPCParaBase"/>
    <w:next w:val="ParlAmend"/>
    <w:rsid w:val="00876B14"/>
    <w:pPr>
      <w:spacing w:line="240" w:lineRule="auto"/>
      <w:jc w:val="right"/>
    </w:pPr>
    <w:rPr>
      <w:rFonts w:ascii="Arial" w:hAnsi="Arial"/>
      <w:b/>
      <w:i/>
    </w:rPr>
  </w:style>
  <w:style w:type="paragraph" w:customStyle="1" w:styleId="Page1">
    <w:name w:val="Page1"/>
    <w:basedOn w:val="OPCParaBase"/>
    <w:rsid w:val="00876B14"/>
    <w:pPr>
      <w:spacing w:before="5600" w:line="240" w:lineRule="auto"/>
    </w:pPr>
    <w:rPr>
      <w:b/>
      <w:sz w:val="32"/>
    </w:rPr>
  </w:style>
  <w:style w:type="paragraph" w:customStyle="1" w:styleId="PageBreak">
    <w:name w:val="PageBreak"/>
    <w:aliases w:val="pb"/>
    <w:basedOn w:val="OPCParaBase"/>
    <w:rsid w:val="00876B14"/>
    <w:pPr>
      <w:spacing w:line="240" w:lineRule="auto"/>
    </w:pPr>
    <w:rPr>
      <w:sz w:val="20"/>
    </w:rPr>
  </w:style>
  <w:style w:type="paragraph" w:customStyle="1" w:styleId="paragraphsub">
    <w:name w:val="paragraph(sub)"/>
    <w:aliases w:val="aa"/>
    <w:basedOn w:val="OPCParaBase"/>
    <w:link w:val="paragraphsubChar"/>
    <w:rsid w:val="00876B14"/>
    <w:pPr>
      <w:tabs>
        <w:tab w:val="right" w:pos="1985"/>
      </w:tabs>
      <w:spacing w:before="40" w:line="240" w:lineRule="auto"/>
      <w:ind w:left="2098" w:hanging="2098"/>
    </w:pPr>
  </w:style>
  <w:style w:type="paragraph" w:customStyle="1" w:styleId="paragraphsub-sub">
    <w:name w:val="paragraph(sub-sub)"/>
    <w:aliases w:val="aaa"/>
    <w:basedOn w:val="OPCParaBase"/>
    <w:rsid w:val="00876B14"/>
    <w:pPr>
      <w:tabs>
        <w:tab w:val="right" w:pos="2722"/>
      </w:tabs>
      <w:spacing w:before="40" w:line="240" w:lineRule="auto"/>
      <w:ind w:left="2835" w:hanging="2835"/>
    </w:pPr>
  </w:style>
  <w:style w:type="paragraph" w:customStyle="1" w:styleId="paragraph">
    <w:name w:val="paragraph"/>
    <w:aliases w:val="a"/>
    <w:basedOn w:val="OPCParaBase"/>
    <w:link w:val="paragraphChar"/>
    <w:rsid w:val="00876B14"/>
    <w:pPr>
      <w:tabs>
        <w:tab w:val="right" w:pos="1531"/>
      </w:tabs>
      <w:spacing w:before="40" w:line="240" w:lineRule="auto"/>
      <w:ind w:left="1644" w:hanging="1644"/>
    </w:pPr>
  </w:style>
  <w:style w:type="paragraph" w:customStyle="1" w:styleId="ParlAmend">
    <w:name w:val="ParlAmend"/>
    <w:aliases w:val="pp"/>
    <w:basedOn w:val="OPCParaBase"/>
    <w:rsid w:val="00876B14"/>
    <w:pPr>
      <w:spacing w:before="240" w:line="240" w:lineRule="atLeast"/>
      <w:ind w:hanging="567"/>
    </w:pPr>
    <w:rPr>
      <w:sz w:val="24"/>
    </w:rPr>
  </w:style>
  <w:style w:type="paragraph" w:customStyle="1" w:styleId="Penalty">
    <w:name w:val="Penalty"/>
    <w:basedOn w:val="OPCParaBase"/>
    <w:rsid w:val="00876B14"/>
    <w:pPr>
      <w:tabs>
        <w:tab w:val="left" w:pos="2977"/>
      </w:tabs>
      <w:spacing w:before="180" w:line="240" w:lineRule="auto"/>
      <w:ind w:left="1985" w:hanging="851"/>
    </w:pPr>
  </w:style>
  <w:style w:type="paragraph" w:customStyle="1" w:styleId="Portfolio">
    <w:name w:val="Portfolio"/>
    <w:basedOn w:val="OPCParaBase"/>
    <w:rsid w:val="00876B14"/>
    <w:pPr>
      <w:spacing w:line="240" w:lineRule="auto"/>
    </w:pPr>
    <w:rPr>
      <w:i/>
      <w:sz w:val="20"/>
    </w:rPr>
  </w:style>
  <w:style w:type="paragraph" w:customStyle="1" w:styleId="Preamble">
    <w:name w:val="Preamble"/>
    <w:basedOn w:val="OPCParaBase"/>
    <w:next w:val="Normal"/>
    <w:rsid w:val="00876B1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6B14"/>
    <w:pPr>
      <w:spacing w:line="240" w:lineRule="auto"/>
    </w:pPr>
    <w:rPr>
      <w:i/>
      <w:sz w:val="20"/>
    </w:rPr>
  </w:style>
  <w:style w:type="paragraph" w:customStyle="1" w:styleId="Session">
    <w:name w:val="Session"/>
    <w:basedOn w:val="OPCParaBase"/>
    <w:rsid w:val="00876B14"/>
    <w:pPr>
      <w:spacing w:line="240" w:lineRule="auto"/>
    </w:pPr>
    <w:rPr>
      <w:sz w:val="28"/>
    </w:rPr>
  </w:style>
  <w:style w:type="paragraph" w:customStyle="1" w:styleId="Sponsor">
    <w:name w:val="Sponsor"/>
    <w:basedOn w:val="OPCParaBase"/>
    <w:rsid w:val="00876B14"/>
    <w:pPr>
      <w:spacing w:line="240" w:lineRule="auto"/>
    </w:pPr>
    <w:rPr>
      <w:i/>
    </w:rPr>
  </w:style>
  <w:style w:type="paragraph" w:customStyle="1" w:styleId="Subitem">
    <w:name w:val="Subitem"/>
    <w:aliases w:val="iss"/>
    <w:basedOn w:val="OPCParaBase"/>
    <w:rsid w:val="00876B14"/>
    <w:pPr>
      <w:spacing w:before="180" w:line="240" w:lineRule="auto"/>
      <w:ind w:left="709" w:hanging="709"/>
    </w:pPr>
  </w:style>
  <w:style w:type="paragraph" w:customStyle="1" w:styleId="SubitemHead">
    <w:name w:val="SubitemHead"/>
    <w:aliases w:val="issh"/>
    <w:basedOn w:val="OPCParaBase"/>
    <w:rsid w:val="00876B1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6B14"/>
    <w:pPr>
      <w:spacing w:before="40" w:line="240" w:lineRule="auto"/>
      <w:ind w:left="1134"/>
    </w:pPr>
  </w:style>
  <w:style w:type="paragraph" w:customStyle="1" w:styleId="SubsectionHead">
    <w:name w:val="SubsectionHead"/>
    <w:aliases w:val="ssh"/>
    <w:basedOn w:val="OPCParaBase"/>
    <w:next w:val="subsection"/>
    <w:rsid w:val="00876B14"/>
    <w:pPr>
      <w:keepNext/>
      <w:keepLines/>
      <w:spacing w:before="240" w:line="240" w:lineRule="auto"/>
      <w:ind w:left="1134"/>
    </w:pPr>
    <w:rPr>
      <w:i/>
    </w:rPr>
  </w:style>
  <w:style w:type="paragraph" w:customStyle="1" w:styleId="Tablea">
    <w:name w:val="Table(a)"/>
    <w:aliases w:val="ta"/>
    <w:basedOn w:val="OPCParaBase"/>
    <w:rsid w:val="00876B14"/>
    <w:pPr>
      <w:spacing w:before="60" w:line="240" w:lineRule="auto"/>
      <w:ind w:left="284" w:hanging="284"/>
    </w:pPr>
    <w:rPr>
      <w:sz w:val="20"/>
    </w:rPr>
  </w:style>
  <w:style w:type="paragraph" w:customStyle="1" w:styleId="TableAA">
    <w:name w:val="Table(AA)"/>
    <w:aliases w:val="taaa"/>
    <w:basedOn w:val="OPCParaBase"/>
    <w:rsid w:val="00876B1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6B1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6B14"/>
    <w:pPr>
      <w:spacing w:before="60" w:line="240" w:lineRule="atLeast"/>
    </w:pPr>
    <w:rPr>
      <w:sz w:val="20"/>
    </w:rPr>
  </w:style>
  <w:style w:type="paragraph" w:customStyle="1" w:styleId="TLPBoxTextnote">
    <w:name w:val="TLPBoxText(note"/>
    <w:aliases w:val="right)"/>
    <w:basedOn w:val="OPCParaBase"/>
    <w:rsid w:val="00876B1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6B1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6B14"/>
    <w:pPr>
      <w:spacing w:before="122" w:line="198" w:lineRule="exact"/>
      <w:ind w:left="1985" w:hanging="851"/>
      <w:jc w:val="right"/>
    </w:pPr>
    <w:rPr>
      <w:sz w:val="18"/>
    </w:rPr>
  </w:style>
  <w:style w:type="paragraph" w:customStyle="1" w:styleId="TLPTableBullet">
    <w:name w:val="TLPTableBullet"/>
    <w:aliases w:val="ttb"/>
    <w:basedOn w:val="OPCParaBase"/>
    <w:rsid w:val="00876B14"/>
    <w:pPr>
      <w:spacing w:line="240" w:lineRule="exact"/>
      <w:ind w:left="284" w:hanging="284"/>
    </w:pPr>
    <w:rPr>
      <w:sz w:val="20"/>
    </w:rPr>
  </w:style>
  <w:style w:type="paragraph" w:styleId="TOC1">
    <w:name w:val="toc 1"/>
    <w:basedOn w:val="OPCParaBase"/>
    <w:next w:val="Normal"/>
    <w:uiPriority w:val="39"/>
    <w:unhideWhenUsed/>
    <w:rsid w:val="00876B1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6B1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6B1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76B1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76B14"/>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76B1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76B1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76B1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76B1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76B14"/>
    <w:pPr>
      <w:keepLines/>
      <w:spacing w:before="240" w:after="120" w:line="240" w:lineRule="auto"/>
      <w:ind w:left="794"/>
    </w:pPr>
    <w:rPr>
      <w:b/>
      <w:kern w:val="28"/>
      <w:sz w:val="20"/>
    </w:rPr>
  </w:style>
  <w:style w:type="paragraph" w:customStyle="1" w:styleId="TofSectsHeading">
    <w:name w:val="TofSects(Heading)"/>
    <w:basedOn w:val="OPCParaBase"/>
    <w:rsid w:val="00876B14"/>
    <w:pPr>
      <w:spacing w:before="240" w:after="120" w:line="240" w:lineRule="auto"/>
    </w:pPr>
    <w:rPr>
      <w:b/>
      <w:sz w:val="24"/>
    </w:rPr>
  </w:style>
  <w:style w:type="paragraph" w:customStyle="1" w:styleId="TofSectsSection">
    <w:name w:val="TofSects(Section)"/>
    <w:basedOn w:val="OPCParaBase"/>
    <w:rsid w:val="00876B14"/>
    <w:pPr>
      <w:keepLines/>
      <w:spacing w:before="40" w:line="240" w:lineRule="auto"/>
      <w:ind w:left="1588" w:hanging="794"/>
    </w:pPr>
    <w:rPr>
      <w:kern w:val="28"/>
      <w:sz w:val="18"/>
    </w:rPr>
  </w:style>
  <w:style w:type="paragraph" w:customStyle="1" w:styleId="TofSectsSubdiv">
    <w:name w:val="TofSects(Subdiv)"/>
    <w:basedOn w:val="OPCParaBase"/>
    <w:rsid w:val="00876B14"/>
    <w:pPr>
      <w:keepLines/>
      <w:spacing w:before="80" w:line="240" w:lineRule="auto"/>
      <w:ind w:left="1588" w:hanging="794"/>
    </w:pPr>
    <w:rPr>
      <w:kern w:val="28"/>
    </w:rPr>
  </w:style>
  <w:style w:type="paragraph" w:customStyle="1" w:styleId="WRStyle">
    <w:name w:val="WR Style"/>
    <w:aliases w:val="WR"/>
    <w:basedOn w:val="OPCParaBase"/>
    <w:rsid w:val="00876B14"/>
    <w:pPr>
      <w:spacing w:before="240" w:line="240" w:lineRule="auto"/>
      <w:ind w:left="284" w:hanging="284"/>
    </w:pPr>
    <w:rPr>
      <w:b/>
      <w:i/>
      <w:kern w:val="28"/>
      <w:sz w:val="24"/>
    </w:rPr>
  </w:style>
  <w:style w:type="paragraph" w:customStyle="1" w:styleId="notepara">
    <w:name w:val="note(para)"/>
    <w:aliases w:val="na"/>
    <w:basedOn w:val="OPCParaBase"/>
    <w:rsid w:val="00876B14"/>
    <w:pPr>
      <w:spacing w:before="40" w:line="198" w:lineRule="exact"/>
      <w:ind w:left="2354" w:hanging="369"/>
    </w:pPr>
    <w:rPr>
      <w:sz w:val="18"/>
    </w:rPr>
  </w:style>
  <w:style w:type="paragraph" w:styleId="Footer">
    <w:name w:val="footer"/>
    <w:link w:val="FooterChar"/>
    <w:rsid w:val="00876B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6B14"/>
    <w:rPr>
      <w:rFonts w:eastAsia="Times New Roman" w:cs="Times New Roman"/>
      <w:sz w:val="22"/>
      <w:szCs w:val="24"/>
      <w:lang w:eastAsia="en-AU"/>
    </w:rPr>
  </w:style>
  <w:style w:type="character" w:styleId="LineNumber">
    <w:name w:val="line number"/>
    <w:basedOn w:val="OPCCharBase"/>
    <w:uiPriority w:val="99"/>
    <w:unhideWhenUsed/>
    <w:rsid w:val="00876B14"/>
    <w:rPr>
      <w:sz w:val="16"/>
    </w:rPr>
  </w:style>
  <w:style w:type="table" w:customStyle="1" w:styleId="CFlag">
    <w:name w:val="CFlag"/>
    <w:basedOn w:val="TableNormal"/>
    <w:uiPriority w:val="99"/>
    <w:rsid w:val="00876B14"/>
    <w:rPr>
      <w:rFonts w:eastAsia="Times New Roman" w:cs="Times New Roman"/>
      <w:lang w:eastAsia="en-AU"/>
    </w:rPr>
    <w:tblPr/>
  </w:style>
  <w:style w:type="paragraph" w:customStyle="1" w:styleId="SignCoverPageEnd">
    <w:name w:val="SignCoverPageEnd"/>
    <w:basedOn w:val="OPCParaBase"/>
    <w:next w:val="Normal"/>
    <w:rsid w:val="00876B1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6B14"/>
    <w:pPr>
      <w:pBdr>
        <w:top w:val="single" w:sz="4" w:space="1" w:color="auto"/>
      </w:pBdr>
      <w:spacing w:before="360"/>
      <w:ind w:right="397"/>
      <w:jc w:val="both"/>
    </w:pPr>
  </w:style>
  <w:style w:type="paragraph" w:customStyle="1" w:styleId="CompiledActNo">
    <w:name w:val="CompiledActNo"/>
    <w:basedOn w:val="OPCParaBase"/>
    <w:next w:val="Normal"/>
    <w:rsid w:val="00876B14"/>
    <w:rPr>
      <w:b/>
      <w:sz w:val="24"/>
      <w:szCs w:val="24"/>
    </w:rPr>
  </w:style>
  <w:style w:type="paragraph" w:customStyle="1" w:styleId="ENotesText">
    <w:name w:val="ENotesText"/>
    <w:aliases w:val="Ent"/>
    <w:basedOn w:val="OPCParaBase"/>
    <w:next w:val="Normal"/>
    <w:rsid w:val="00876B14"/>
    <w:pPr>
      <w:spacing w:before="120"/>
    </w:pPr>
  </w:style>
  <w:style w:type="paragraph" w:customStyle="1" w:styleId="CompiledMadeUnder">
    <w:name w:val="CompiledMadeUnder"/>
    <w:basedOn w:val="OPCParaBase"/>
    <w:next w:val="Normal"/>
    <w:rsid w:val="00876B14"/>
    <w:rPr>
      <w:i/>
      <w:sz w:val="24"/>
      <w:szCs w:val="24"/>
    </w:rPr>
  </w:style>
  <w:style w:type="paragraph" w:customStyle="1" w:styleId="Paragraphsub-sub-sub">
    <w:name w:val="Paragraph(sub-sub-sub)"/>
    <w:aliases w:val="aaaa"/>
    <w:basedOn w:val="OPCParaBase"/>
    <w:rsid w:val="00876B1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76B1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6B1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6B1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6B1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76B14"/>
    <w:pPr>
      <w:spacing w:before="60" w:line="240" w:lineRule="auto"/>
    </w:pPr>
    <w:rPr>
      <w:rFonts w:cs="Arial"/>
      <w:sz w:val="20"/>
      <w:szCs w:val="22"/>
    </w:rPr>
  </w:style>
  <w:style w:type="paragraph" w:customStyle="1" w:styleId="ActHead10">
    <w:name w:val="ActHead 10"/>
    <w:aliases w:val="sp"/>
    <w:basedOn w:val="OPCParaBase"/>
    <w:next w:val="ActHead3"/>
    <w:rsid w:val="00876B14"/>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876B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6B14"/>
    <w:rPr>
      <w:rFonts w:ascii="Tahoma" w:hAnsi="Tahoma" w:cs="Tahoma"/>
      <w:sz w:val="16"/>
      <w:szCs w:val="16"/>
    </w:rPr>
  </w:style>
  <w:style w:type="paragraph" w:customStyle="1" w:styleId="NoteToSubpara">
    <w:name w:val="NoteToSubpara"/>
    <w:aliases w:val="nts"/>
    <w:basedOn w:val="OPCParaBase"/>
    <w:rsid w:val="00876B14"/>
    <w:pPr>
      <w:spacing w:before="40" w:line="198" w:lineRule="exact"/>
      <w:ind w:left="2835" w:hanging="709"/>
    </w:pPr>
    <w:rPr>
      <w:sz w:val="18"/>
    </w:rPr>
  </w:style>
  <w:style w:type="paragraph" w:customStyle="1" w:styleId="ENoteTableHeading">
    <w:name w:val="ENoteTableHeading"/>
    <w:aliases w:val="enth"/>
    <w:basedOn w:val="OPCParaBase"/>
    <w:rsid w:val="00876B14"/>
    <w:pPr>
      <w:keepNext/>
      <w:spacing w:before="60" w:line="240" w:lineRule="atLeast"/>
    </w:pPr>
    <w:rPr>
      <w:rFonts w:ascii="Arial" w:hAnsi="Arial"/>
      <w:b/>
      <w:sz w:val="16"/>
    </w:rPr>
  </w:style>
  <w:style w:type="paragraph" w:customStyle="1" w:styleId="ENoteTTi">
    <w:name w:val="ENoteTTi"/>
    <w:aliases w:val="entti"/>
    <w:basedOn w:val="OPCParaBase"/>
    <w:rsid w:val="00876B14"/>
    <w:pPr>
      <w:keepNext/>
      <w:spacing w:before="60" w:line="240" w:lineRule="atLeast"/>
      <w:ind w:left="170"/>
    </w:pPr>
    <w:rPr>
      <w:sz w:val="16"/>
    </w:rPr>
  </w:style>
  <w:style w:type="paragraph" w:customStyle="1" w:styleId="ENotesHeading1">
    <w:name w:val="ENotesHeading 1"/>
    <w:aliases w:val="Enh1"/>
    <w:basedOn w:val="OPCParaBase"/>
    <w:next w:val="Normal"/>
    <w:rsid w:val="00876B14"/>
    <w:pPr>
      <w:spacing w:before="120"/>
      <w:outlineLvl w:val="1"/>
    </w:pPr>
    <w:rPr>
      <w:b/>
      <w:sz w:val="28"/>
      <w:szCs w:val="28"/>
    </w:rPr>
  </w:style>
  <w:style w:type="paragraph" w:customStyle="1" w:styleId="ENotesHeading2">
    <w:name w:val="ENotesHeading 2"/>
    <w:aliases w:val="Enh2"/>
    <w:basedOn w:val="OPCParaBase"/>
    <w:next w:val="Normal"/>
    <w:rsid w:val="00876B14"/>
    <w:pPr>
      <w:spacing w:before="120" w:after="120"/>
      <w:outlineLvl w:val="2"/>
    </w:pPr>
    <w:rPr>
      <w:b/>
      <w:sz w:val="24"/>
      <w:szCs w:val="28"/>
    </w:rPr>
  </w:style>
  <w:style w:type="paragraph" w:customStyle="1" w:styleId="ENoteTTIndentHeading">
    <w:name w:val="ENoteTTIndentHeading"/>
    <w:aliases w:val="enTTHi"/>
    <w:basedOn w:val="OPCParaBase"/>
    <w:rsid w:val="00876B1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6B14"/>
    <w:pPr>
      <w:spacing w:before="60" w:line="240" w:lineRule="atLeast"/>
    </w:pPr>
    <w:rPr>
      <w:sz w:val="16"/>
    </w:rPr>
  </w:style>
  <w:style w:type="paragraph" w:customStyle="1" w:styleId="MadeunderText">
    <w:name w:val="MadeunderText"/>
    <w:basedOn w:val="OPCParaBase"/>
    <w:next w:val="CompiledMadeUnder"/>
    <w:rsid w:val="00876B14"/>
    <w:pPr>
      <w:spacing w:before="240"/>
    </w:pPr>
    <w:rPr>
      <w:sz w:val="24"/>
      <w:szCs w:val="24"/>
    </w:rPr>
  </w:style>
  <w:style w:type="paragraph" w:customStyle="1" w:styleId="ENotesHeading3">
    <w:name w:val="ENotesHeading 3"/>
    <w:aliases w:val="Enh3"/>
    <w:basedOn w:val="OPCParaBase"/>
    <w:next w:val="Normal"/>
    <w:rsid w:val="00876B14"/>
    <w:pPr>
      <w:keepNext/>
      <w:spacing w:before="120" w:line="240" w:lineRule="auto"/>
      <w:outlineLvl w:val="4"/>
    </w:pPr>
    <w:rPr>
      <w:b/>
      <w:szCs w:val="24"/>
    </w:rPr>
  </w:style>
  <w:style w:type="paragraph" w:customStyle="1" w:styleId="SubPartCASA">
    <w:name w:val="SubPart(CASA)"/>
    <w:aliases w:val="csp"/>
    <w:basedOn w:val="OPCParaBase"/>
    <w:next w:val="ActHead3"/>
    <w:rsid w:val="00876B14"/>
    <w:pPr>
      <w:keepNext/>
      <w:keepLines/>
      <w:spacing w:before="280"/>
      <w:outlineLvl w:val="1"/>
    </w:pPr>
    <w:rPr>
      <w:b/>
      <w:kern w:val="28"/>
      <w:sz w:val="32"/>
    </w:rPr>
  </w:style>
  <w:style w:type="character" w:customStyle="1" w:styleId="CharSubPartTextCASA">
    <w:name w:val="CharSubPartText(CASA)"/>
    <w:basedOn w:val="OPCCharBase"/>
    <w:uiPriority w:val="1"/>
    <w:rsid w:val="00876B14"/>
  </w:style>
  <w:style w:type="character" w:customStyle="1" w:styleId="CharSubPartNoCASA">
    <w:name w:val="CharSubPartNo(CASA)"/>
    <w:basedOn w:val="OPCCharBase"/>
    <w:uiPriority w:val="1"/>
    <w:rsid w:val="00876B14"/>
  </w:style>
  <w:style w:type="paragraph" w:customStyle="1" w:styleId="ENoteTTIndentHeadingSub">
    <w:name w:val="ENoteTTIndentHeadingSub"/>
    <w:aliases w:val="enTTHis"/>
    <w:basedOn w:val="OPCParaBase"/>
    <w:rsid w:val="00876B14"/>
    <w:pPr>
      <w:keepNext/>
      <w:spacing w:before="60" w:line="240" w:lineRule="atLeast"/>
      <w:ind w:left="340"/>
    </w:pPr>
    <w:rPr>
      <w:b/>
      <w:sz w:val="16"/>
    </w:rPr>
  </w:style>
  <w:style w:type="paragraph" w:customStyle="1" w:styleId="ENoteTTiSub">
    <w:name w:val="ENoteTTiSub"/>
    <w:aliases w:val="enttis"/>
    <w:basedOn w:val="OPCParaBase"/>
    <w:rsid w:val="00876B14"/>
    <w:pPr>
      <w:keepNext/>
      <w:spacing w:before="60" w:line="240" w:lineRule="atLeast"/>
      <w:ind w:left="340"/>
    </w:pPr>
    <w:rPr>
      <w:sz w:val="16"/>
    </w:rPr>
  </w:style>
  <w:style w:type="paragraph" w:customStyle="1" w:styleId="SubDivisionMigration">
    <w:name w:val="SubDivisionMigration"/>
    <w:aliases w:val="sdm"/>
    <w:basedOn w:val="OPCParaBase"/>
    <w:rsid w:val="00876B1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6B1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76B14"/>
    <w:pPr>
      <w:spacing w:before="122" w:line="240" w:lineRule="auto"/>
      <w:ind w:left="1985" w:hanging="851"/>
    </w:pPr>
    <w:rPr>
      <w:sz w:val="18"/>
    </w:rPr>
  </w:style>
  <w:style w:type="paragraph" w:customStyle="1" w:styleId="FreeForm">
    <w:name w:val="FreeForm"/>
    <w:rsid w:val="00876B14"/>
    <w:rPr>
      <w:rFonts w:ascii="Arial" w:hAnsi="Arial"/>
      <w:sz w:val="22"/>
    </w:rPr>
  </w:style>
  <w:style w:type="table" w:styleId="TableGrid">
    <w:name w:val="Table Grid"/>
    <w:basedOn w:val="TableNormal"/>
    <w:uiPriority w:val="59"/>
    <w:rsid w:val="00876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876B1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6B14"/>
    <w:rPr>
      <w:sz w:val="22"/>
    </w:rPr>
  </w:style>
  <w:style w:type="paragraph" w:customStyle="1" w:styleId="SOTextNote">
    <w:name w:val="SO TextNote"/>
    <w:aliases w:val="sont"/>
    <w:basedOn w:val="SOText"/>
    <w:qFormat/>
    <w:rsid w:val="00876B14"/>
    <w:pPr>
      <w:spacing w:before="122" w:line="198" w:lineRule="exact"/>
      <w:ind w:left="1843" w:hanging="709"/>
    </w:pPr>
    <w:rPr>
      <w:sz w:val="18"/>
    </w:rPr>
  </w:style>
  <w:style w:type="paragraph" w:customStyle="1" w:styleId="SOPara">
    <w:name w:val="SO Para"/>
    <w:aliases w:val="soa"/>
    <w:basedOn w:val="SOText"/>
    <w:link w:val="SOParaChar"/>
    <w:qFormat/>
    <w:rsid w:val="00876B14"/>
    <w:pPr>
      <w:tabs>
        <w:tab w:val="right" w:pos="1786"/>
      </w:tabs>
      <w:spacing w:before="40"/>
      <w:ind w:left="2070" w:hanging="936"/>
    </w:pPr>
  </w:style>
  <w:style w:type="character" w:customStyle="1" w:styleId="SOParaChar">
    <w:name w:val="SO Para Char"/>
    <w:aliases w:val="soa Char"/>
    <w:basedOn w:val="DefaultParagraphFont"/>
    <w:link w:val="SOPara"/>
    <w:rsid w:val="00876B14"/>
    <w:rPr>
      <w:sz w:val="22"/>
    </w:rPr>
  </w:style>
  <w:style w:type="paragraph" w:customStyle="1" w:styleId="FileName">
    <w:name w:val="FileName"/>
    <w:basedOn w:val="Normal"/>
    <w:rsid w:val="00876B14"/>
  </w:style>
  <w:style w:type="paragraph" w:customStyle="1" w:styleId="TableHeading">
    <w:name w:val="TableHeading"/>
    <w:aliases w:val="th"/>
    <w:basedOn w:val="OPCParaBase"/>
    <w:next w:val="Tabletext"/>
    <w:rsid w:val="00876B14"/>
    <w:pPr>
      <w:keepNext/>
      <w:spacing w:before="60" w:line="240" w:lineRule="atLeast"/>
    </w:pPr>
    <w:rPr>
      <w:b/>
      <w:sz w:val="20"/>
    </w:rPr>
  </w:style>
  <w:style w:type="paragraph" w:customStyle="1" w:styleId="SOHeadBold">
    <w:name w:val="SO HeadBold"/>
    <w:aliases w:val="sohb"/>
    <w:basedOn w:val="SOText"/>
    <w:next w:val="SOText"/>
    <w:link w:val="SOHeadBoldChar"/>
    <w:qFormat/>
    <w:rsid w:val="00876B14"/>
    <w:rPr>
      <w:b/>
    </w:rPr>
  </w:style>
  <w:style w:type="character" w:customStyle="1" w:styleId="SOHeadBoldChar">
    <w:name w:val="SO HeadBold Char"/>
    <w:aliases w:val="sohb Char"/>
    <w:basedOn w:val="DefaultParagraphFont"/>
    <w:link w:val="SOHeadBold"/>
    <w:rsid w:val="00876B14"/>
    <w:rPr>
      <w:b/>
      <w:sz w:val="22"/>
    </w:rPr>
  </w:style>
  <w:style w:type="paragraph" w:customStyle="1" w:styleId="SOHeadItalic">
    <w:name w:val="SO HeadItalic"/>
    <w:aliases w:val="sohi"/>
    <w:basedOn w:val="SOText"/>
    <w:next w:val="SOText"/>
    <w:link w:val="SOHeadItalicChar"/>
    <w:qFormat/>
    <w:rsid w:val="00876B14"/>
    <w:rPr>
      <w:i/>
    </w:rPr>
  </w:style>
  <w:style w:type="character" w:customStyle="1" w:styleId="SOHeadItalicChar">
    <w:name w:val="SO HeadItalic Char"/>
    <w:aliases w:val="sohi Char"/>
    <w:basedOn w:val="DefaultParagraphFont"/>
    <w:link w:val="SOHeadItalic"/>
    <w:rsid w:val="00876B14"/>
    <w:rPr>
      <w:i/>
      <w:sz w:val="22"/>
    </w:rPr>
  </w:style>
  <w:style w:type="paragraph" w:customStyle="1" w:styleId="SOBullet">
    <w:name w:val="SO Bullet"/>
    <w:aliases w:val="sotb"/>
    <w:basedOn w:val="SOText"/>
    <w:link w:val="SOBulletChar"/>
    <w:qFormat/>
    <w:rsid w:val="00876B14"/>
    <w:pPr>
      <w:ind w:left="1559" w:hanging="425"/>
    </w:pPr>
  </w:style>
  <w:style w:type="character" w:customStyle="1" w:styleId="SOBulletChar">
    <w:name w:val="SO Bullet Char"/>
    <w:aliases w:val="sotb Char"/>
    <w:basedOn w:val="DefaultParagraphFont"/>
    <w:link w:val="SOBullet"/>
    <w:rsid w:val="00876B14"/>
    <w:rPr>
      <w:sz w:val="22"/>
    </w:rPr>
  </w:style>
  <w:style w:type="paragraph" w:customStyle="1" w:styleId="SOBulletNote">
    <w:name w:val="SO BulletNote"/>
    <w:aliases w:val="sonb"/>
    <w:basedOn w:val="SOTextNote"/>
    <w:link w:val="SOBulletNoteChar"/>
    <w:qFormat/>
    <w:rsid w:val="00876B14"/>
    <w:pPr>
      <w:tabs>
        <w:tab w:val="left" w:pos="1560"/>
      </w:tabs>
      <w:ind w:left="2268" w:hanging="1134"/>
    </w:pPr>
  </w:style>
  <w:style w:type="character" w:customStyle="1" w:styleId="SOBulletNoteChar">
    <w:name w:val="SO BulletNote Char"/>
    <w:aliases w:val="sonb Char"/>
    <w:basedOn w:val="DefaultParagraphFont"/>
    <w:link w:val="SOBulletNote"/>
    <w:rsid w:val="00876B14"/>
    <w:rPr>
      <w:sz w:val="18"/>
    </w:rPr>
  </w:style>
  <w:style w:type="paragraph" w:customStyle="1" w:styleId="EnStatement">
    <w:name w:val="EnStatement"/>
    <w:basedOn w:val="Normal"/>
    <w:rsid w:val="00876B14"/>
    <w:pPr>
      <w:numPr>
        <w:numId w:val="13"/>
      </w:numPr>
    </w:pPr>
    <w:rPr>
      <w:rFonts w:eastAsia="Times New Roman" w:cs="Times New Roman"/>
      <w:lang w:eastAsia="en-AU"/>
    </w:rPr>
  </w:style>
  <w:style w:type="paragraph" w:customStyle="1" w:styleId="EnStatementHeading">
    <w:name w:val="EnStatementHeading"/>
    <w:basedOn w:val="Normal"/>
    <w:rsid w:val="00876B14"/>
    <w:rPr>
      <w:rFonts w:eastAsia="Times New Roman" w:cs="Times New Roman"/>
      <w:b/>
      <w:lang w:eastAsia="en-AU"/>
    </w:rPr>
  </w:style>
  <w:style w:type="character" w:customStyle="1" w:styleId="Heading1Char">
    <w:name w:val="Heading 1 Char"/>
    <w:basedOn w:val="DefaultParagraphFont"/>
    <w:link w:val="Heading1"/>
    <w:rsid w:val="00FF3527"/>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FF3527"/>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FF3527"/>
    <w:rPr>
      <w:rFonts w:eastAsia="Times New Roman" w:cs="Times New Roman"/>
      <w:b/>
      <w:kern w:val="28"/>
      <w:sz w:val="28"/>
      <w:szCs w:val="26"/>
      <w:lang w:eastAsia="en-AU"/>
    </w:rPr>
  </w:style>
  <w:style w:type="character" w:customStyle="1" w:styleId="Heading4Char">
    <w:name w:val="Heading 4 Char"/>
    <w:basedOn w:val="DefaultParagraphFont"/>
    <w:link w:val="Heading4"/>
    <w:rsid w:val="00FF3527"/>
    <w:rPr>
      <w:rFonts w:eastAsia="Times New Roman" w:cs="Times New Roman"/>
      <w:b/>
      <w:kern w:val="28"/>
      <w:sz w:val="26"/>
      <w:szCs w:val="28"/>
      <w:lang w:eastAsia="en-AU"/>
    </w:rPr>
  </w:style>
  <w:style w:type="character" w:customStyle="1" w:styleId="Heading5Char">
    <w:name w:val="Heading 5 Char"/>
    <w:basedOn w:val="DefaultParagraphFont"/>
    <w:link w:val="Heading5"/>
    <w:rsid w:val="00FF3527"/>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FF3527"/>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FF3527"/>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FF3527"/>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FF3527"/>
    <w:rPr>
      <w:rFonts w:eastAsia="Times New Roman" w:cs="Times New Roman"/>
      <w:b/>
      <w:bCs/>
      <w:i/>
      <w:kern w:val="28"/>
      <w:sz w:val="28"/>
      <w:szCs w:val="22"/>
      <w:lang w:eastAsia="en-AU"/>
    </w:rPr>
  </w:style>
  <w:style w:type="paragraph" w:styleId="BodyTextIndent">
    <w:name w:val="Body Text Indent"/>
    <w:link w:val="BodyTextIndentChar"/>
    <w:rsid w:val="00FF3527"/>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FF3527"/>
    <w:rPr>
      <w:rFonts w:eastAsia="Times New Roman" w:cs="Times New Roman"/>
      <w:sz w:val="22"/>
      <w:szCs w:val="24"/>
      <w:lang w:eastAsia="en-AU"/>
    </w:rPr>
  </w:style>
  <w:style w:type="paragraph" w:styleId="ListBullet">
    <w:name w:val="List Bullet"/>
    <w:rsid w:val="00FF3527"/>
    <w:pPr>
      <w:tabs>
        <w:tab w:val="num" w:pos="2989"/>
      </w:tabs>
      <w:ind w:left="1225" w:firstLine="1043"/>
    </w:pPr>
    <w:rPr>
      <w:rFonts w:eastAsia="Times New Roman" w:cs="Times New Roman"/>
      <w:sz w:val="22"/>
      <w:szCs w:val="24"/>
      <w:lang w:eastAsia="en-AU"/>
    </w:rPr>
  </w:style>
  <w:style w:type="character" w:customStyle="1" w:styleId="paragraphChar">
    <w:name w:val="paragraph Char"/>
    <w:aliases w:val="a Char"/>
    <w:basedOn w:val="DefaultParagraphFont"/>
    <w:link w:val="paragraph"/>
    <w:rsid w:val="00FF3527"/>
    <w:rPr>
      <w:rFonts w:eastAsia="Times New Roman" w:cs="Times New Roman"/>
      <w:sz w:val="22"/>
      <w:lang w:eastAsia="en-AU"/>
    </w:rPr>
  </w:style>
  <w:style w:type="paragraph" w:styleId="BlockText">
    <w:name w:val="Block Text"/>
    <w:rsid w:val="00FF3527"/>
    <w:pPr>
      <w:spacing w:after="120"/>
      <w:ind w:left="1440" w:right="1440"/>
    </w:pPr>
    <w:rPr>
      <w:rFonts w:eastAsia="Times New Roman" w:cs="Times New Roman"/>
      <w:sz w:val="22"/>
      <w:szCs w:val="24"/>
      <w:lang w:eastAsia="en-AU"/>
    </w:rPr>
  </w:style>
  <w:style w:type="paragraph" w:styleId="BodyText">
    <w:name w:val="Body Text"/>
    <w:link w:val="BodyTextChar"/>
    <w:rsid w:val="00FF3527"/>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FF3527"/>
    <w:rPr>
      <w:rFonts w:eastAsia="Times New Roman" w:cs="Times New Roman"/>
      <w:sz w:val="22"/>
      <w:szCs w:val="24"/>
      <w:lang w:eastAsia="en-AU"/>
    </w:rPr>
  </w:style>
  <w:style w:type="paragraph" w:styleId="BodyText3">
    <w:name w:val="Body Text 3"/>
    <w:link w:val="BodyText3Char"/>
    <w:rsid w:val="00FF3527"/>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FF3527"/>
    <w:rPr>
      <w:rFonts w:eastAsia="Times New Roman" w:cs="Times New Roman"/>
      <w:sz w:val="16"/>
      <w:szCs w:val="16"/>
      <w:lang w:eastAsia="en-AU"/>
    </w:rPr>
  </w:style>
  <w:style w:type="paragraph" w:styleId="BodyTextFirstIndent">
    <w:name w:val="Body Text First Indent"/>
    <w:basedOn w:val="BodyText"/>
    <w:link w:val="BodyTextFirstIndentChar"/>
    <w:rsid w:val="00FF3527"/>
    <w:pPr>
      <w:ind w:firstLine="210"/>
    </w:pPr>
  </w:style>
  <w:style w:type="character" w:customStyle="1" w:styleId="BodyTextFirstIndentChar">
    <w:name w:val="Body Text First Indent Char"/>
    <w:basedOn w:val="BodyTextChar"/>
    <w:link w:val="BodyTextFirstIndent"/>
    <w:rsid w:val="00FF3527"/>
    <w:rPr>
      <w:rFonts w:eastAsia="Times New Roman" w:cs="Times New Roman"/>
      <w:sz w:val="22"/>
      <w:szCs w:val="24"/>
      <w:lang w:eastAsia="en-AU"/>
    </w:rPr>
  </w:style>
  <w:style w:type="paragraph" w:styleId="BodyTextFirstIndent2">
    <w:name w:val="Body Text First Indent 2"/>
    <w:basedOn w:val="BodyTextIndent"/>
    <w:link w:val="BodyTextFirstIndent2Char"/>
    <w:rsid w:val="00FF3527"/>
    <w:pPr>
      <w:ind w:firstLine="210"/>
    </w:pPr>
  </w:style>
  <w:style w:type="character" w:customStyle="1" w:styleId="BodyTextFirstIndent2Char">
    <w:name w:val="Body Text First Indent 2 Char"/>
    <w:basedOn w:val="BodyTextIndentChar"/>
    <w:link w:val="BodyTextFirstIndent2"/>
    <w:rsid w:val="00FF3527"/>
    <w:rPr>
      <w:rFonts w:eastAsia="Times New Roman" w:cs="Times New Roman"/>
      <w:sz w:val="22"/>
      <w:szCs w:val="24"/>
      <w:lang w:eastAsia="en-AU"/>
    </w:rPr>
  </w:style>
  <w:style w:type="paragraph" w:styleId="BodyTextIndent2">
    <w:name w:val="Body Text Indent 2"/>
    <w:link w:val="BodyTextIndent2Char"/>
    <w:rsid w:val="00FF3527"/>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FF3527"/>
    <w:rPr>
      <w:rFonts w:eastAsia="Times New Roman" w:cs="Times New Roman"/>
      <w:sz w:val="22"/>
      <w:szCs w:val="24"/>
      <w:lang w:eastAsia="en-AU"/>
    </w:rPr>
  </w:style>
  <w:style w:type="paragraph" w:styleId="BodyTextIndent3">
    <w:name w:val="Body Text Indent 3"/>
    <w:link w:val="BodyTextIndent3Char"/>
    <w:rsid w:val="00FF3527"/>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FF3527"/>
    <w:rPr>
      <w:rFonts w:eastAsia="Times New Roman" w:cs="Times New Roman"/>
      <w:sz w:val="16"/>
      <w:szCs w:val="16"/>
      <w:lang w:eastAsia="en-AU"/>
    </w:rPr>
  </w:style>
  <w:style w:type="paragraph" w:styleId="Closing">
    <w:name w:val="Closing"/>
    <w:link w:val="ClosingChar"/>
    <w:rsid w:val="00FF3527"/>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FF3527"/>
    <w:rPr>
      <w:rFonts w:eastAsia="Times New Roman" w:cs="Times New Roman"/>
      <w:sz w:val="22"/>
      <w:szCs w:val="24"/>
      <w:lang w:eastAsia="en-AU"/>
    </w:rPr>
  </w:style>
  <w:style w:type="paragraph" w:styleId="Date">
    <w:name w:val="Date"/>
    <w:next w:val="Normal"/>
    <w:link w:val="DateChar"/>
    <w:rsid w:val="00FF3527"/>
    <w:rPr>
      <w:rFonts w:eastAsia="Times New Roman" w:cs="Times New Roman"/>
      <w:sz w:val="22"/>
      <w:szCs w:val="24"/>
      <w:lang w:eastAsia="en-AU"/>
    </w:rPr>
  </w:style>
  <w:style w:type="character" w:customStyle="1" w:styleId="DateChar">
    <w:name w:val="Date Char"/>
    <w:basedOn w:val="DefaultParagraphFont"/>
    <w:link w:val="Date"/>
    <w:rsid w:val="00FF3527"/>
    <w:rPr>
      <w:rFonts w:eastAsia="Times New Roman" w:cs="Times New Roman"/>
      <w:sz w:val="22"/>
      <w:szCs w:val="24"/>
      <w:lang w:eastAsia="en-AU"/>
    </w:rPr>
  </w:style>
  <w:style w:type="paragraph" w:styleId="E-mailSignature">
    <w:name w:val="E-mail Signature"/>
    <w:link w:val="E-mailSignatureChar"/>
    <w:rsid w:val="00FF3527"/>
    <w:rPr>
      <w:rFonts w:eastAsia="Times New Roman" w:cs="Times New Roman"/>
      <w:sz w:val="22"/>
      <w:szCs w:val="24"/>
      <w:lang w:eastAsia="en-AU"/>
    </w:rPr>
  </w:style>
  <w:style w:type="character" w:customStyle="1" w:styleId="E-mailSignatureChar">
    <w:name w:val="E-mail Signature Char"/>
    <w:basedOn w:val="DefaultParagraphFont"/>
    <w:link w:val="E-mailSignature"/>
    <w:rsid w:val="00FF3527"/>
    <w:rPr>
      <w:rFonts w:eastAsia="Times New Roman" w:cs="Times New Roman"/>
      <w:sz w:val="22"/>
      <w:szCs w:val="24"/>
      <w:lang w:eastAsia="en-AU"/>
    </w:rPr>
  </w:style>
  <w:style w:type="character" w:styleId="Emphasis">
    <w:name w:val="Emphasis"/>
    <w:basedOn w:val="DefaultParagraphFont"/>
    <w:qFormat/>
    <w:rsid w:val="00FF3527"/>
    <w:rPr>
      <w:i/>
      <w:iCs/>
    </w:rPr>
  </w:style>
  <w:style w:type="paragraph" w:styleId="EnvelopeAddress">
    <w:name w:val="envelope address"/>
    <w:rsid w:val="00FF3527"/>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FF3527"/>
    <w:rPr>
      <w:rFonts w:ascii="Arial" w:eastAsia="Times New Roman" w:hAnsi="Arial" w:cs="Arial"/>
      <w:lang w:eastAsia="en-AU"/>
    </w:rPr>
  </w:style>
  <w:style w:type="character" w:styleId="FollowedHyperlink">
    <w:name w:val="FollowedHyperlink"/>
    <w:basedOn w:val="DefaultParagraphFont"/>
    <w:rsid w:val="00FF3527"/>
    <w:rPr>
      <w:color w:val="800080"/>
      <w:u w:val="single"/>
    </w:rPr>
  </w:style>
  <w:style w:type="character" w:styleId="HTMLAcronym">
    <w:name w:val="HTML Acronym"/>
    <w:basedOn w:val="DefaultParagraphFont"/>
    <w:rsid w:val="00FF3527"/>
  </w:style>
  <w:style w:type="paragraph" w:styleId="HTMLAddress">
    <w:name w:val="HTML Address"/>
    <w:link w:val="HTMLAddressChar"/>
    <w:rsid w:val="00FF3527"/>
    <w:rPr>
      <w:rFonts w:eastAsia="Times New Roman" w:cs="Times New Roman"/>
      <w:i/>
      <w:iCs/>
      <w:sz w:val="22"/>
      <w:szCs w:val="24"/>
      <w:lang w:eastAsia="en-AU"/>
    </w:rPr>
  </w:style>
  <w:style w:type="character" w:customStyle="1" w:styleId="HTMLAddressChar">
    <w:name w:val="HTML Address Char"/>
    <w:basedOn w:val="DefaultParagraphFont"/>
    <w:link w:val="HTMLAddress"/>
    <w:rsid w:val="00FF3527"/>
    <w:rPr>
      <w:rFonts w:eastAsia="Times New Roman" w:cs="Times New Roman"/>
      <w:i/>
      <w:iCs/>
      <w:sz w:val="22"/>
      <w:szCs w:val="24"/>
      <w:lang w:eastAsia="en-AU"/>
    </w:rPr>
  </w:style>
  <w:style w:type="character" w:styleId="HTMLCite">
    <w:name w:val="HTML Cite"/>
    <w:basedOn w:val="DefaultParagraphFont"/>
    <w:rsid w:val="00FF3527"/>
    <w:rPr>
      <w:i/>
      <w:iCs/>
    </w:rPr>
  </w:style>
  <w:style w:type="character" w:styleId="HTMLCode">
    <w:name w:val="HTML Code"/>
    <w:basedOn w:val="DefaultParagraphFont"/>
    <w:rsid w:val="00FF3527"/>
    <w:rPr>
      <w:rFonts w:ascii="Courier New" w:hAnsi="Courier New" w:cs="Courier New"/>
      <w:sz w:val="20"/>
      <w:szCs w:val="20"/>
    </w:rPr>
  </w:style>
  <w:style w:type="character" w:styleId="HTMLDefinition">
    <w:name w:val="HTML Definition"/>
    <w:basedOn w:val="DefaultParagraphFont"/>
    <w:rsid w:val="00FF3527"/>
    <w:rPr>
      <w:i/>
      <w:iCs/>
    </w:rPr>
  </w:style>
  <w:style w:type="character" w:styleId="HTMLKeyboard">
    <w:name w:val="HTML Keyboard"/>
    <w:basedOn w:val="DefaultParagraphFont"/>
    <w:rsid w:val="00FF3527"/>
    <w:rPr>
      <w:rFonts w:ascii="Courier New" w:hAnsi="Courier New" w:cs="Courier New"/>
      <w:sz w:val="20"/>
      <w:szCs w:val="20"/>
    </w:rPr>
  </w:style>
  <w:style w:type="paragraph" w:styleId="HTMLPreformatted">
    <w:name w:val="HTML Preformatted"/>
    <w:link w:val="HTMLPreformattedChar"/>
    <w:rsid w:val="00FF3527"/>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FF3527"/>
    <w:rPr>
      <w:rFonts w:ascii="Courier New" w:eastAsia="Times New Roman" w:hAnsi="Courier New" w:cs="Courier New"/>
      <w:lang w:eastAsia="en-AU"/>
    </w:rPr>
  </w:style>
  <w:style w:type="character" w:styleId="HTMLSample">
    <w:name w:val="HTML Sample"/>
    <w:basedOn w:val="DefaultParagraphFont"/>
    <w:rsid w:val="00FF3527"/>
    <w:rPr>
      <w:rFonts w:ascii="Courier New" w:hAnsi="Courier New" w:cs="Courier New"/>
    </w:rPr>
  </w:style>
  <w:style w:type="character" w:styleId="HTMLTypewriter">
    <w:name w:val="HTML Typewriter"/>
    <w:basedOn w:val="DefaultParagraphFont"/>
    <w:rsid w:val="00FF3527"/>
    <w:rPr>
      <w:rFonts w:ascii="Courier New" w:hAnsi="Courier New" w:cs="Courier New"/>
      <w:sz w:val="20"/>
      <w:szCs w:val="20"/>
    </w:rPr>
  </w:style>
  <w:style w:type="character" w:styleId="HTMLVariable">
    <w:name w:val="HTML Variable"/>
    <w:basedOn w:val="DefaultParagraphFont"/>
    <w:rsid w:val="00FF3527"/>
    <w:rPr>
      <w:i/>
      <w:iCs/>
    </w:rPr>
  </w:style>
  <w:style w:type="character" w:styleId="Hyperlink">
    <w:name w:val="Hyperlink"/>
    <w:basedOn w:val="DefaultParagraphFont"/>
    <w:rsid w:val="00FF3527"/>
    <w:rPr>
      <w:color w:val="0000FF"/>
      <w:u w:val="single"/>
    </w:rPr>
  </w:style>
  <w:style w:type="paragraph" w:styleId="List">
    <w:name w:val="List"/>
    <w:rsid w:val="00FF3527"/>
    <w:pPr>
      <w:ind w:left="283" w:hanging="283"/>
    </w:pPr>
    <w:rPr>
      <w:rFonts w:eastAsia="Times New Roman" w:cs="Times New Roman"/>
      <w:sz w:val="22"/>
      <w:szCs w:val="24"/>
      <w:lang w:eastAsia="en-AU"/>
    </w:rPr>
  </w:style>
  <w:style w:type="paragraph" w:styleId="List2">
    <w:name w:val="List 2"/>
    <w:rsid w:val="00FF3527"/>
    <w:pPr>
      <w:ind w:left="566" w:hanging="283"/>
    </w:pPr>
    <w:rPr>
      <w:rFonts w:eastAsia="Times New Roman" w:cs="Times New Roman"/>
      <w:sz w:val="22"/>
      <w:szCs w:val="24"/>
      <w:lang w:eastAsia="en-AU"/>
    </w:rPr>
  </w:style>
  <w:style w:type="paragraph" w:styleId="List3">
    <w:name w:val="List 3"/>
    <w:rsid w:val="00FF3527"/>
    <w:pPr>
      <w:ind w:left="849" w:hanging="283"/>
    </w:pPr>
    <w:rPr>
      <w:rFonts w:eastAsia="Times New Roman" w:cs="Times New Roman"/>
      <w:sz w:val="22"/>
      <w:szCs w:val="24"/>
      <w:lang w:eastAsia="en-AU"/>
    </w:rPr>
  </w:style>
  <w:style w:type="paragraph" w:styleId="List4">
    <w:name w:val="List 4"/>
    <w:rsid w:val="00FF3527"/>
    <w:pPr>
      <w:ind w:left="1132" w:hanging="283"/>
    </w:pPr>
    <w:rPr>
      <w:rFonts w:eastAsia="Times New Roman" w:cs="Times New Roman"/>
      <w:sz w:val="22"/>
      <w:szCs w:val="24"/>
      <w:lang w:eastAsia="en-AU"/>
    </w:rPr>
  </w:style>
  <w:style w:type="paragraph" w:styleId="List5">
    <w:name w:val="List 5"/>
    <w:rsid w:val="00FF3527"/>
    <w:pPr>
      <w:ind w:left="1415" w:hanging="283"/>
    </w:pPr>
    <w:rPr>
      <w:rFonts w:eastAsia="Times New Roman" w:cs="Times New Roman"/>
      <w:sz w:val="22"/>
      <w:szCs w:val="24"/>
      <w:lang w:eastAsia="en-AU"/>
    </w:rPr>
  </w:style>
  <w:style w:type="paragraph" w:styleId="ListBullet2">
    <w:name w:val="List Bullet 2"/>
    <w:rsid w:val="00FF3527"/>
    <w:pPr>
      <w:tabs>
        <w:tab w:val="num" w:pos="360"/>
      </w:tabs>
      <w:ind w:left="360" w:hanging="360"/>
    </w:pPr>
    <w:rPr>
      <w:rFonts w:eastAsia="Times New Roman" w:cs="Times New Roman"/>
      <w:sz w:val="22"/>
      <w:szCs w:val="24"/>
      <w:lang w:eastAsia="en-AU"/>
    </w:rPr>
  </w:style>
  <w:style w:type="paragraph" w:styleId="ListBullet3">
    <w:name w:val="List Bullet 3"/>
    <w:rsid w:val="00FF3527"/>
    <w:pPr>
      <w:tabs>
        <w:tab w:val="num" w:pos="360"/>
      </w:tabs>
      <w:ind w:left="360" w:hanging="360"/>
    </w:pPr>
    <w:rPr>
      <w:rFonts w:eastAsia="Times New Roman" w:cs="Times New Roman"/>
      <w:sz w:val="22"/>
      <w:szCs w:val="24"/>
      <w:lang w:eastAsia="en-AU"/>
    </w:rPr>
  </w:style>
  <w:style w:type="paragraph" w:styleId="ListBullet4">
    <w:name w:val="List Bullet 4"/>
    <w:rsid w:val="00FF3527"/>
    <w:pPr>
      <w:tabs>
        <w:tab w:val="num" w:pos="926"/>
      </w:tabs>
      <w:ind w:left="926" w:hanging="360"/>
    </w:pPr>
    <w:rPr>
      <w:rFonts w:eastAsia="Times New Roman" w:cs="Times New Roman"/>
      <w:sz w:val="22"/>
      <w:szCs w:val="24"/>
      <w:lang w:eastAsia="en-AU"/>
    </w:rPr>
  </w:style>
  <w:style w:type="paragraph" w:styleId="ListBullet5">
    <w:name w:val="List Bullet 5"/>
    <w:rsid w:val="00FF3527"/>
    <w:pPr>
      <w:tabs>
        <w:tab w:val="num" w:pos="1492"/>
      </w:tabs>
      <w:ind w:left="1492" w:hanging="360"/>
    </w:pPr>
    <w:rPr>
      <w:rFonts w:eastAsia="Times New Roman" w:cs="Times New Roman"/>
      <w:sz w:val="22"/>
      <w:szCs w:val="24"/>
      <w:lang w:eastAsia="en-AU"/>
    </w:rPr>
  </w:style>
  <w:style w:type="paragraph" w:styleId="ListContinue">
    <w:name w:val="List Continue"/>
    <w:rsid w:val="00FF3527"/>
    <w:pPr>
      <w:spacing w:after="120"/>
      <w:ind w:left="283"/>
    </w:pPr>
    <w:rPr>
      <w:rFonts w:eastAsia="Times New Roman" w:cs="Times New Roman"/>
      <w:sz w:val="22"/>
      <w:szCs w:val="24"/>
      <w:lang w:eastAsia="en-AU"/>
    </w:rPr>
  </w:style>
  <w:style w:type="paragraph" w:styleId="ListContinue2">
    <w:name w:val="List Continue 2"/>
    <w:rsid w:val="00FF3527"/>
    <w:pPr>
      <w:spacing w:after="120"/>
      <w:ind w:left="566"/>
    </w:pPr>
    <w:rPr>
      <w:rFonts w:eastAsia="Times New Roman" w:cs="Times New Roman"/>
      <w:sz w:val="22"/>
      <w:szCs w:val="24"/>
      <w:lang w:eastAsia="en-AU"/>
    </w:rPr>
  </w:style>
  <w:style w:type="paragraph" w:styleId="ListContinue3">
    <w:name w:val="List Continue 3"/>
    <w:rsid w:val="00FF3527"/>
    <w:pPr>
      <w:spacing w:after="120"/>
      <w:ind w:left="849"/>
    </w:pPr>
    <w:rPr>
      <w:rFonts w:eastAsia="Times New Roman" w:cs="Times New Roman"/>
      <w:sz w:val="22"/>
      <w:szCs w:val="24"/>
      <w:lang w:eastAsia="en-AU"/>
    </w:rPr>
  </w:style>
  <w:style w:type="paragraph" w:styleId="ListContinue4">
    <w:name w:val="List Continue 4"/>
    <w:rsid w:val="00FF3527"/>
    <w:pPr>
      <w:spacing w:after="120"/>
      <w:ind w:left="1132"/>
    </w:pPr>
    <w:rPr>
      <w:rFonts w:eastAsia="Times New Roman" w:cs="Times New Roman"/>
      <w:sz w:val="22"/>
      <w:szCs w:val="24"/>
      <w:lang w:eastAsia="en-AU"/>
    </w:rPr>
  </w:style>
  <w:style w:type="paragraph" w:styleId="ListContinue5">
    <w:name w:val="List Continue 5"/>
    <w:rsid w:val="00FF3527"/>
    <w:pPr>
      <w:spacing w:after="120"/>
      <w:ind w:left="1415"/>
    </w:pPr>
    <w:rPr>
      <w:rFonts w:eastAsia="Times New Roman" w:cs="Times New Roman"/>
      <w:sz w:val="22"/>
      <w:szCs w:val="24"/>
      <w:lang w:eastAsia="en-AU"/>
    </w:rPr>
  </w:style>
  <w:style w:type="paragraph" w:styleId="ListNumber">
    <w:name w:val="List Number"/>
    <w:rsid w:val="00FF3527"/>
    <w:pPr>
      <w:tabs>
        <w:tab w:val="num" w:pos="4242"/>
      </w:tabs>
      <w:ind w:left="3521" w:hanging="1043"/>
    </w:pPr>
    <w:rPr>
      <w:rFonts w:eastAsia="Times New Roman" w:cs="Times New Roman"/>
      <w:sz w:val="22"/>
      <w:szCs w:val="24"/>
      <w:lang w:eastAsia="en-AU"/>
    </w:rPr>
  </w:style>
  <w:style w:type="paragraph" w:styleId="ListNumber2">
    <w:name w:val="List Number 2"/>
    <w:rsid w:val="00FF3527"/>
    <w:pPr>
      <w:tabs>
        <w:tab w:val="num" w:pos="360"/>
      </w:tabs>
      <w:ind w:left="360" w:hanging="360"/>
    </w:pPr>
    <w:rPr>
      <w:rFonts w:eastAsia="Times New Roman" w:cs="Times New Roman"/>
      <w:sz w:val="22"/>
      <w:szCs w:val="24"/>
      <w:lang w:eastAsia="en-AU"/>
    </w:rPr>
  </w:style>
  <w:style w:type="paragraph" w:styleId="ListNumber3">
    <w:name w:val="List Number 3"/>
    <w:rsid w:val="00FF3527"/>
    <w:pPr>
      <w:tabs>
        <w:tab w:val="num" w:pos="360"/>
      </w:tabs>
      <w:ind w:left="360" w:hanging="360"/>
    </w:pPr>
    <w:rPr>
      <w:rFonts w:eastAsia="Times New Roman" w:cs="Times New Roman"/>
      <w:sz w:val="22"/>
      <w:szCs w:val="24"/>
      <w:lang w:eastAsia="en-AU"/>
    </w:rPr>
  </w:style>
  <w:style w:type="paragraph" w:styleId="ListNumber4">
    <w:name w:val="List Number 4"/>
    <w:rsid w:val="00FF3527"/>
    <w:pPr>
      <w:tabs>
        <w:tab w:val="num" w:pos="360"/>
      </w:tabs>
      <w:ind w:left="360" w:hanging="360"/>
    </w:pPr>
    <w:rPr>
      <w:rFonts w:eastAsia="Times New Roman" w:cs="Times New Roman"/>
      <w:sz w:val="22"/>
      <w:szCs w:val="24"/>
      <w:lang w:eastAsia="en-AU"/>
    </w:rPr>
  </w:style>
  <w:style w:type="paragraph" w:styleId="ListNumber5">
    <w:name w:val="List Number 5"/>
    <w:rsid w:val="00FF3527"/>
    <w:pPr>
      <w:tabs>
        <w:tab w:val="num" w:pos="1440"/>
      </w:tabs>
    </w:pPr>
    <w:rPr>
      <w:rFonts w:eastAsia="Times New Roman" w:cs="Times New Roman"/>
      <w:sz w:val="22"/>
      <w:szCs w:val="24"/>
      <w:lang w:eastAsia="en-AU"/>
    </w:rPr>
  </w:style>
  <w:style w:type="paragraph" w:styleId="MessageHeader">
    <w:name w:val="Message Header"/>
    <w:link w:val="MessageHeaderChar"/>
    <w:rsid w:val="00FF352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FF3527"/>
    <w:rPr>
      <w:rFonts w:ascii="Arial" w:eastAsia="Times New Roman" w:hAnsi="Arial" w:cs="Arial"/>
      <w:sz w:val="24"/>
      <w:szCs w:val="24"/>
      <w:shd w:val="pct20" w:color="auto" w:fill="auto"/>
      <w:lang w:eastAsia="en-AU"/>
    </w:rPr>
  </w:style>
  <w:style w:type="paragraph" w:styleId="NormalWeb">
    <w:name w:val="Normal (Web)"/>
    <w:rsid w:val="00FF3527"/>
    <w:rPr>
      <w:rFonts w:eastAsia="Times New Roman" w:cs="Times New Roman"/>
      <w:sz w:val="24"/>
      <w:szCs w:val="24"/>
      <w:lang w:eastAsia="en-AU"/>
    </w:rPr>
  </w:style>
  <w:style w:type="paragraph" w:styleId="NormalIndent">
    <w:name w:val="Normal Indent"/>
    <w:rsid w:val="00FF3527"/>
    <w:pPr>
      <w:ind w:left="720"/>
    </w:pPr>
    <w:rPr>
      <w:rFonts w:eastAsia="Times New Roman" w:cs="Times New Roman"/>
      <w:sz w:val="22"/>
      <w:szCs w:val="24"/>
      <w:lang w:eastAsia="en-AU"/>
    </w:rPr>
  </w:style>
  <w:style w:type="paragraph" w:styleId="NoteHeading">
    <w:name w:val="Note Heading"/>
    <w:next w:val="Normal"/>
    <w:link w:val="NoteHeadingChar"/>
    <w:rsid w:val="00FF3527"/>
    <w:rPr>
      <w:rFonts w:eastAsia="Times New Roman" w:cs="Times New Roman"/>
      <w:sz w:val="22"/>
      <w:szCs w:val="24"/>
      <w:lang w:eastAsia="en-AU"/>
    </w:rPr>
  </w:style>
  <w:style w:type="character" w:customStyle="1" w:styleId="NoteHeadingChar">
    <w:name w:val="Note Heading Char"/>
    <w:basedOn w:val="DefaultParagraphFont"/>
    <w:link w:val="NoteHeading"/>
    <w:rsid w:val="00FF3527"/>
    <w:rPr>
      <w:rFonts w:eastAsia="Times New Roman" w:cs="Times New Roman"/>
      <w:sz w:val="22"/>
      <w:szCs w:val="24"/>
      <w:lang w:eastAsia="en-AU"/>
    </w:rPr>
  </w:style>
  <w:style w:type="character" w:styleId="PageNumber">
    <w:name w:val="page number"/>
    <w:basedOn w:val="DefaultParagraphFont"/>
    <w:rsid w:val="00FF3527"/>
  </w:style>
  <w:style w:type="paragraph" w:styleId="PlainText">
    <w:name w:val="Plain Text"/>
    <w:link w:val="PlainTextChar"/>
    <w:rsid w:val="00FF3527"/>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FF3527"/>
    <w:rPr>
      <w:rFonts w:ascii="Courier New" w:eastAsia="Times New Roman" w:hAnsi="Courier New" w:cs="Courier New"/>
      <w:sz w:val="22"/>
      <w:lang w:eastAsia="en-AU"/>
    </w:rPr>
  </w:style>
  <w:style w:type="paragraph" w:styleId="Salutation">
    <w:name w:val="Salutation"/>
    <w:next w:val="Normal"/>
    <w:link w:val="SalutationChar"/>
    <w:rsid w:val="00FF3527"/>
    <w:rPr>
      <w:rFonts w:eastAsia="Times New Roman" w:cs="Times New Roman"/>
      <w:sz w:val="22"/>
      <w:szCs w:val="24"/>
      <w:lang w:eastAsia="en-AU"/>
    </w:rPr>
  </w:style>
  <w:style w:type="character" w:customStyle="1" w:styleId="SalutationChar">
    <w:name w:val="Salutation Char"/>
    <w:basedOn w:val="DefaultParagraphFont"/>
    <w:link w:val="Salutation"/>
    <w:rsid w:val="00FF3527"/>
    <w:rPr>
      <w:rFonts w:eastAsia="Times New Roman" w:cs="Times New Roman"/>
      <w:sz w:val="22"/>
      <w:szCs w:val="24"/>
      <w:lang w:eastAsia="en-AU"/>
    </w:rPr>
  </w:style>
  <w:style w:type="paragraph" w:styleId="Signature">
    <w:name w:val="Signature"/>
    <w:link w:val="SignatureChar"/>
    <w:rsid w:val="00FF3527"/>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FF3527"/>
    <w:rPr>
      <w:rFonts w:eastAsia="Times New Roman" w:cs="Times New Roman"/>
      <w:sz w:val="22"/>
      <w:szCs w:val="24"/>
      <w:lang w:eastAsia="en-AU"/>
    </w:rPr>
  </w:style>
  <w:style w:type="character" w:styleId="Strong">
    <w:name w:val="Strong"/>
    <w:basedOn w:val="DefaultParagraphFont"/>
    <w:qFormat/>
    <w:rsid w:val="00FF3527"/>
    <w:rPr>
      <w:b/>
      <w:bCs/>
    </w:rPr>
  </w:style>
  <w:style w:type="paragraph" w:styleId="Subtitle">
    <w:name w:val="Subtitle"/>
    <w:link w:val="SubtitleChar"/>
    <w:qFormat/>
    <w:rsid w:val="00FF3527"/>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FF3527"/>
    <w:rPr>
      <w:rFonts w:ascii="Arial" w:eastAsia="Times New Roman" w:hAnsi="Arial" w:cs="Arial"/>
      <w:sz w:val="24"/>
      <w:szCs w:val="24"/>
      <w:lang w:eastAsia="en-AU"/>
    </w:rPr>
  </w:style>
  <w:style w:type="paragraph" w:styleId="Title">
    <w:name w:val="Title"/>
    <w:link w:val="TitleChar"/>
    <w:qFormat/>
    <w:rsid w:val="00FF3527"/>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FF3527"/>
    <w:rPr>
      <w:rFonts w:ascii="Arial" w:eastAsia="Times New Roman" w:hAnsi="Arial" w:cs="Arial"/>
      <w:b/>
      <w:bCs/>
      <w:kern w:val="28"/>
      <w:sz w:val="32"/>
      <w:szCs w:val="32"/>
      <w:lang w:eastAsia="en-AU"/>
    </w:rPr>
  </w:style>
  <w:style w:type="paragraph" w:styleId="TOAHeading">
    <w:name w:val="toa heading"/>
    <w:next w:val="Normal"/>
    <w:rsid w:val="00FF3527"/>
    <w:pPr>
      <w:spacing w:before="120"/>
    </w:pPr>
    <w:rPr>
      <w:rFonts w:ascii="Arial" w:eastAsia="Times New Roman" w:hAnsi="Arial" w:cs="Arial"/>
      <w:b/>
      <w:bCs/>
      <w:sz w:val="24"/>
      <w:szCs w:val="24"/>
      <w:lang w:eastAsia="en-AU"/>
    </w:rPr>
  </w:style>
  <w:style w:type="paragraph" w:styleId="Caption">
    <w:name w:val="caption"/>
    <w:next w:val="Normal"/>
    <w:qFormat/>
    <w:rsid w:val="00FF3527"/>
    <w:pPr>
      <w:spacing w:before="120" w:after="120"/>
    </w:pPr>
    <w:rPr>
      <w:rFonts w:eastAsia="Times New Roman" w:cs="Times New Roman"/>
      <w:b/>
      <w:bCs/>
      <w:lang w:eastAsia="en-AU"/>
    </w:rPr>
  </w:style>
  <w:style w:type="character" w:styleId="CommentReference">
    <w:name w:val="annotation reference"/>
    <w:basedOn w:val="DefaultParagraphFont"/>
    <w:rsid w:val="00FF3527"/>
    <w:rPr>
      <w:sz w:val="16"/>
      <w:szCs w:val="16"/>
    </w:rPr>
  </w:style>
  <w:style w:type="paragraph" w:styleId="CommentText">
    <w:name w:val="annotation text"/>
    <w:link w:val="CommentTextChar"/>
    <w:rsid w:val="00FF3527"/>
    <w:rPr>
      <w:rFonts w:eastAsia="Times New Roman" w:cs="Times New Roman"/>
      <w:lang w:eastAsia="en-AU"/>
    </w:rPr>
  </w:style>
  <w:style w:type="character" w:customStyle="1" w:styleId="CommentTextChar">
    <w:name w:val="Comment Text Char"/>
    <w:basedOn w:val="DefaultParagraphFont"/>
    <w:link w:val="CommentText"/>
    <w:rsid w:val="00FF3527"/>
    <w:rPr>
      <w:rFonts w:eastAsia="Times New Roman" w:cs="Times New Roman"/>
      <w:lang w:eastAsia="en-AU"/>
    </w:rPr>
  </w:style>
  <w:style w:type="paragraph" w:styleId="CommentSubject">
    <w:name w:val="annotation subject"/>
    <w:next w:val="CommentText"/>
    <w:link w:val="CommentSubjectChar"/>
    <w:rsid w:val="00FF3527"/>
    <w:rPr>
      <w:rFonts w:eastAsia="Times New Roman" w:cs="Times New Roman"/>
      <w:b/>
      <w:bCs/>
      <w:szCs w:val="24"/>
      <w:lang w:eastAsia="en-AU"/>
    </w:rPr>
  </w:style>
  <w:style w:type="character" w:customStyle="1" w:styleId="CommentSubjectChar">
    <w:name w:val="Comment Subject Char"/>
    <w:basedOn w:val="CommentTextChar"/>
    <w:link w:val="CommentSubject"/>
    <w:rsid w:val="00FF3527"/>
    <w:rPr>
      <w:rFonts w:eastAsia="Times New Roman" w:cs="Times New Roman"/>
      <w:b/>
      <w:bCs/>
      <w:szCs w:val="24"/>
      <w:lang w:eastAsia="en-AU"/>
    </w:rPr>
  </w:style>
  <w:style w:type="paragraph" w:styleId="DocumentMap">
    <w:name w:val="Document Map"/>
    <w:link w:val="DocumentMapChar"/>
    <w:rsid w:val="00FF3527"/>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FF3527"/>
    <w:rPr>
      <w:rFonts w:ascii="Tahoma" w:eastAsia="Times New Roman" w:hAnsi="Tahoma" w:cs="Tahoma"/>
      <w:sz w:val="22"/>
      <w:szCs w:val="24"/>
      <w:shd w:val="clear" w:color="auto" w:fill="000080"/>
      <w:lang w:eastAsia="en-AU"/>
    </w:rPr>
  </w:style>
  <w:style w:type="character" w:styleId="EndnoteReference">
    <w:name w:val="endnote reference"/>
    <w:basedOn w:val="DefaultParagraphFont"/>
    <w:rsid w:val="00FF3527"/>
    <w:rPr>
      <w:vertAlign w:val="superscript"/>
    </w:rPr>
  </w:style>
  <w:style w:type="paragraph" w:styleId="EndnoteText">
    <w:name w:val="endnote text"/>
    <w:link w:val="EndnoteTextChar"/>
    <w:rsid w:val="00FF3527"/>
    <w:rPr>
      <w:rFonts w:eastAsia="Times New Roman" w:cs="Times New Roman"/>
      <w:lang w:eastAsia="en-AU"/>
    </w:rPr>
  </w:style>
  <w:style w:type="character" w:customStyle="1" w:styleId="EndnoteTextChar">
    <w:name w:val="Endnote Text Char"/>
    <w:basedOn w:val="DefaultParagraphFont"/>
    <w:link w:val="EndnoteText"/>
    <w:rsid w:val="00FF3527"/>
    <w:rPr>
      <w:rFonts w:eastAsia="Times New Roman" w:cs="Times New Roman"/>
      <w:lang w:eastAsia="en-AU"/>
    </w:rPr>
  </w:style>
  <w:style w:type="character" w:styleId="FootnoteReference">
    <w:name w:val="footnote reference"/>
    <w:basedOn w:val="DefaultParagraphFont"/>
    <w:rsid w:val="00FF3527"/>
    <w:rPr>
      <w:vertAlign w:val="superscript"/>
    </w:rPr>
  </w:style>
  <w:style w:type="paragraph" w:styleId="FootnoteText">
    <w:name w:val="footnote text"/>
    <w:link w:val="FootnoteTextChar"/>
    <w:rsid w:val="00FF3527"/>
    <w:rPr>
      <w:rFonts w:eastAsia="Times New Roman" w:cs="Times New Roman"/>
      <w:lang w:eastAsia="en-AU"/>
    </w:rPr>
  </w:style>
  <w:style w:type="character" w:customStyle="1" w:styleId="FootnoteTextChar">
    <w:name w:val="Footnote Text Char"/>
    <w:basedOn w:val="DefaultParagraphFont"/>
    <w:link w:val="FootnoteText"/>
    <w:rsid w:val="00FF3527"/>
    <w:rPr>
      <w:rFonts w:eastAsia="Times New Roman" w:cs="Times New Roman"/>
      <w:lang w:eastAsia="en-AU"/>
    </w:rPr>
  </w:style>
  <w:style w:type="paragraph" w:styleId="Index1">
    <w:name w:val="index 1"/>
    <w:next w:val="Normal"/>
    <w:rsid w:val="00FF3527"/>
    <w:pPr>
      <w:ind w:left="220" w:hanging="220"/>
    </w:pPr>
    <w:rPr>
      <w:rFonts w:eastAsia="Times New Roman" w:cs="Times New Roman"/>
      <w:sz w:val="22"/>
      <w:szCs w:val="24"/>
      <w:lang w:eastAsia="en-AU"/>
    </w:rPr>
  </w:style>
  <w:style w:type="paragraph" w:styleId="Index2">
    <w:name w:val="index 2"/>
    <w:next w:val="Normal"/>
    <w:rsid w:val="00FF3527"/>
    <w:pPr>
      <w:ind w:left="440" w:hanging="220"/>
    </w:pPr>
    <w:rPr>
      <w:rFonts w:eastAsia="Times New Roman" w:cs="Times New Roman"/>
      <w:sz w:val="22"/>
      <w:szCs w:val="24"/>
      <w:lang w:eastAsia="en-AU"/>
    </w:rPr>
  </w:style>
  <w:style w:type="paragraph" w:styleId="Index3">
    <w:name w:val="index 3"/>
    <w:next w:val="Normal"/>
    <w:rsid w:val="00FF3527"/>
    <w:pPr>
      <w:ind w:left="660" w:hanging="220"/>
    </w:pPr>
    <w:rPr>
      <w:rFonts w:eastAsia="Times New Roman" w:cs="Times New Roman"/>
      <w:sz w:val="22"/>
      <w:szCs w:val="24"/>
      <w:lang w:eastAsia="en-AU"/>
    </w:rPr>
  </w:style>
  <w:style w:type="paragraph" w:styleId="Index4">
    <w:name w:val="index 4"/>
    <w:next w:val="Normal"/>
    <w:rsid w:val="00FF3527"/>
    <w:pPr>
      <w:ind w:left="880" w:hanging="220"/>
    </w:pPr>
    <w:rPr>
      <w:rFonts w:eastAsia="Times New Roman" w:cs="Times New Roman"/>
      <w:sz w:val="22"/>
      <w:szCs w:val="24"/>
      <w:lang w:eastAsia="en-AU"/>
    </w:rPr>
  </w:style>
  <w:style w:type="paragraph" w:styleId="Index5">
    <w:name w:val="index 5"/>
    <w:next w:val="Normal"/>
    <w:rsid w:val="00FF3527"/>
    <w:pPr>
      <w:ind w:left="1100" w:hanging="220"/>
    </w:pPr>
    <w:rPr>
      <w:rFonts w:eastAsia="Times New Roman" w:cs="Times New Roman"/>
      <w:sz w:val="22"/>
      <w:szCs w:val="24"/>
      <w:lang w:eastAsia="en-AU"/>
    </w:rPr>
  </w:style>
  <w:style w:type="paragraph" w:styleId="Index6">
    <w:name w:val="index 6"/>
    <w:next w:val="Normal"/>
    <w:rsid w:val="00FF3527"/>
    <w:pPr>
      <w:ind w:left="1320" w:hanging="220"/>
    </w:pPr>
    <w:rPr>
      <w:rFonts w:eastAsia="Times New Roman" w:cs="Times New Roman"/>
      <w:sz w:val="22"/>
      <w:szCs w:val="24"/>
      <w:lang w:eastAsia="en-AU"/>
    </w:rPr>
  </w:style>
  <w:style w:type="paragraph" w:styleId="Index7">
    <w:name w:val="index 7"/>
    <w:next w:val="Normal"/>
    <w:rsid w:val="00FF3527"/>
    <w:pPr>
      <w:ind w:left="1540" w:hanging="220"/>
    </w:pPr>
    <w:rPr>
      <w:rFonts w:eastAsia="Times New Roman" w:cs="Times New Roman"/>
      <w:sz w:val="22"/>
      <w:szCs w:val="24"/>
      <w:lang w:eastAsia="en-AU"/>
    </w:rPr>
  </w:style>
  <w:style w:type="paragraph" w:styleId="Index8">
    <w:name w:val="index 8"/>
    <w:next w:val="Normal"/>
    <w:rsid w:val="00FF3527"/>
    <w:pPr>
      <w:ind w:left="1760" w:hanging="220"/>
    </w:pPr>
    <w:rPr>
      <w:rFonts w:eastAsia="Times New Roman" w:cs="Times New Roman"/>
      <w:sz w:val="22"/>
      <w:szCs w:val="24"/>
      <w:lang w:eastAsia="en-AU"/>
    </w:rPr>
  </w:style>
  <w:style w:type="paragraph" w:styleId="Index9">
    <w:name w:val="index 9"/>
    <w:next w:val="Normal"/>
    <w:rsid w:val="00FF3527"/>
    <w:pPr>
      <w:ind w:left="1980" w:hanging="220"/>
    </w:pPr>
    <w:rPr>
      <w:rFonts w:eastAsia="Times New Roman" w:cs="Times New Roman"/>
      <w:sz w:val="22"/>
      <w:szCs w:val="24"/>
      <w:lang w:eastAsia="en-AU"/>
    </w:rPr>
  </w:style>
  <w:style w:type="paragraph" w:styleId="IndexHeading">
    <w:name w:val="index heading"/>
    <w:next w:val="Index1"/>
    <w:rsid w:val="00FF3527"/>
    <w:rPr>
      <w:rFonts w:ascii="Arial" w:eastAsia="Times New Roman" w:hAnsi="Arial" w:cs="Arial"/>
      <w:b/>
      <w:bCs/>
      <w:sz w:val="22"/>
      <w:szCs w:val="24"/>
      <w:lang w:eastAsia="en-AU"/>
    </w:rPr>
  </w:style>
  <w:style w:type="paragraph" w:styleId="MacroText">
    <w:name w:val="macro"/>
    <w:link w:val="MacroTextChar"/>
    <w:rsid w:val="00FF352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FF3527"/>
    <w:rPr>
      <w:rFonts w:ascii="Courier New" w:eastAsia="Times New Roman" w:hAnsi="Courier New" w:cs="Courier New"/>
      <w:lang w:eastAsia="en-AU"/>
    </w:rPr>
  </w:style>
  <w:style w:type="paragraph" w:styleId="TableofAuthorities">
    <w:name w:val="table of authorities"/>
    <w:next w:val="Normal"/>
    <w:rsid w:val="00FF3527"/>
    <w:pPr>
      <w:ind w:left="220" w:hanging="220"/>
    </w:pPr>
    <w:rPr>
      <w:rFonts w:eastAsia="Times New Roman" w:cs="Times New Roman"/>
      <w:sz w:val="22"/>
      <w:szCs w:val="24"/>
      <w:lang w:eastAsia="en-AU"/>
    </w:rPr>
  </w:style>
  <w:style w:type="paragraph" w:styleId="TableofFigures">
    <w:name w:val="table of figures"/>
    <w:next w:val="Normal"/>
    <w:rsid w:val="00FF3527"/>
    <w:pPr>
      <w:ind w:left="440" w:hanging="440"/>
    </w:pPr>
    <w:rPr>
      <w:rFonts w:eastAsia="Times New Roman" w:cs="Times New Roman"/>
      <w:sz w:val="22"/>
      <w:szCs w:val="24"/>
      <w:lang w:eastAsia="en-AU"/>
    </w:rPr>
  </w:style>
  <w:style w:type="numbering" w:styleId="111111">
    <w:name w:val="Outline List 2"/>
    <w:basedOn w:val="NoList"/>
    <w:rsid w:val="00FF3527"/>
    <w:pPr>
      <w:numPr>
        <w:numId w:val="24"/>
      </w:numPr>
    </w:pPr>
  </w:style>
  <w:style w:type="numbering" w:styleId="1ai">
    <w:name w:val="Outline List 1"/>
    <w:basedOn w:val="NoList"/>
    <w:rsid w:val="00FF3527"/>
    <w:pPr>
      <w:numPr>
        <w:numId w:val="15"/>
      </w:numPr>
    </w:pPr>
  </w:style>
  <w:style w:type="numbering" w:styleId="ArticleSection">
    <w:name w:val="Outline List 3"/>
    <w:basedOn w:val="NoList"/>
    <w:rsid w:val="00FF3527"/>
    <w:pPr>
      <w:numPr>
        <w:numId w:val="25"/>
      </w:numPr>
    </w:pPr>
  </w:style>
  <w:style w:type="paragraph" w:styleId="BodyText2">
    <w:name w:val="Body Text 2"/>
    <w:link w:val="BodyText2Char"/>
    <w:rsid w:val="00FF3527"/>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FF3527"/>
    <w:rPr>
      <w:rFonts w:eastAsia="Times New Roman" w:cs="Times New Roman"/>
      <w:sz w:val="22"/>
      <w:szCs w:val="24"/>
      <w:lang w:eastAsia="en-AU"/>
    </w:rPr>
  </w:style>
  <w:style w:type="table" w:styleId="Table3Deffects1">
    <w:name w:val="Table 3D effects 1"/>
    <w:basedOn w:val="TableNormal"/>
    <w:rsid w:val="00FF3527"/>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F3527"/>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F3527"/>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F3527"/>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F3527"/>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F3527"/>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F3527"/>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F3527"/>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F3527"/>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F3527"/>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F3527"/>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F3527"/>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F3527"/>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F3527"/>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F3527"/>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F3527"/>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F3527"/>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F3527"/>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F3527"/>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F3527"/>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F3527"/>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F3527"/>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F3527"/>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F3527"/>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F3527"/>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F3527"/>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F3527"/>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F3527"/>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F3527"/>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F3527"/>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F3527"/>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F3527"/>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F3527"/>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F3527"/>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F3527"/>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F3527"/>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F3527"/>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F3527"/>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F3527"/>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F3527"/>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F3527"/>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F3527"/>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F3527"/>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sectionChar">
    <w:name w:val="subsection Char"/>
    <w:aliases w:val="ss Char"/>
    <w:basedOn w:val="DefaultParagraphFont"/>
    <w:link w:val="subsection"/>
    <w:rsid w:val="00FF3527"/>
    <w:rPr>
      <w:rFonts w:eastAsia="Times New Roman" w:cs="Times New Roman"/>
      <w:sz w:val="22"/>
      <w:lang w:eastAsia="en-AU"/>
    </w:rPr>
  </w:style>
  <w:style w:type="character" w:customStyle="1" w:styleId="ItemHeadChar">
    <w:name w:val="ItemHead Char"/>
    <w:aliases w:val="ih Char"/>
    <w:basedOn w:val="DefaultParagraphFont"/>
    <w:link w:val="ItemHead"/>
    <w:rsid w:val="00FF3527"/>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FF3527"/>
    <w:rPr>
      <w:rFonts w:eastAsia="Times New Roman" w:cs="Times New Roman"/>
      <w:sz w:val="22"/>
      <w:lang w:eastAsia="en-AU"/>
    </w:rPr>
  </w:style>
  <w:style w:type="character" w:customStyle="1" w:styleId="ActHead4Char">
    <w:name w:val="ActHead 4 Char"/>
    <w:aliases w:val="sd Char"/>
    <w:link w:val="ActHead4"/>
    <w:rsid w:val="00FF3527"/>
    <w:rPr>
      <w:rFonts w:eastAsia="Times New Roman" w:cs="Times New Roman"/>
      <w:b/>
      <w:kern w:val="28"/>
      <w:sz w:val="26"/>
      <w:lang w:eastAsia="en-AU"/>
    </w:rPr>
  </w:style>
  <w:style w:type="character" w:customStyle="1" w:styleId="DefinitionChar">
    <w:name w:val="Definition Char"/>
    <w:aliases w:val="dd Char"/>
    <w:link w:val="Definition"/>
    <w:rsid w:val="00FF3527"/>
    <w:rPr>
      <w:rFonts w:eastAsia="Times New Roman" w:cs="Times New Roman"/>
      <w:sz w:val="22"/>
      <w:lang w:eastAsia="en-AU"/>
    </w:rPr>
  </w:style>
  <w:style w:type="character" w:customStyle="1" w:styleId="ActHead5Char">
    <w:name w:val="ActHead 5 Char"/>
    <w:aliases w:val="s Char"/>
    <w:link w:val="ActHead5"/>
    <w:locked/>
    <w:rsid w:val="00FF3527"/>
    <w:rPr>
      <w:rFonts w:eastAsia="Times New Roman" w:cs="Times New Roman"/>
      <w:b/>
      <w:kern w:val="28"/>
      <w:sz w:val="24"/>
      <w:lang w:eastAsia="en-AU"/>
    </w:rPr>
  </w:style>
  <w:style w:type="paragraph" w:styleId="Revision">
    <w:name w:val="Revision"/>
    <w:hidden/>
    <w:uiPriority w:val="99"/>
    <w:semiHidden/>
    <w:rsid w:val="0019711E"/>
    <w:rPr>
      <w:sz w:val="22"/>
    </w:rPr>
  </w:style>
  <w:style w:type="character" w:customStyle="1" w:styleId="notetextChar">
    <w:name w:val="note(text) Char"/>
    <w:aliases w:val="n Char"/>
    <w:basedOn w:val="DefaultParagraphFont"/>
    <w:link w:val="notetext"/>
    <w:locked/>
    <w:rsid w:val="00271940"/>
    <w:rPr>
      <w:rFonts w:eastAsia="Times New Roman" w:cs="Times New Roman"/>
      <w:sz w:val="18"/>
      <w:lang w:eastAsia="en-AU"/>
    </w:rPr>
  </w:style>
  <w:style w:type="paragraph" w:customStyle="1" w:styleId="Transitional">
    <w:name w:val="Transitional"/>
    <w:aliases w:val="tr"/>
    <w:basedOn w:val="Normal"/>
    <w:next w:val="Normal"/>
    <w:rsid w:val="00876B14"/>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paragraphsubChar">
    <w:name w:val="paragraph(sub) Char"/>
    <w:aliases w:val="aa Char"/>
    <w:basedOn w:val="DefaultParagraphFont"/>
    <w:link w:val="paragraphsub"/>
    <w:rsid w:val="004B7220"/>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924">
      <w:bodyDiv w:val="1"/>
      <w:marLeft w:val="0"/>
      <w:marRight w:val="0"/>
      <w:marTop w:val="0"/>
      <w:marBottom w:val="0"/>
      <w:divBdr>
        <w:top w:val="none" w:sz="0" w:space="0" w:color="auto"/>
        <w:left w:val="none" w:sz="0" w:space="0" w:color="auto"/>
        <w:bottom w:val="none" w:sz="0" w:space="0" w:color="auto"/>
        <w:right w:val="none" w:sz="0" w:space="0" w:color="auto"/>
      </w:divBdr>
    </w:div>
    <w:div w:id="66340359">
      <w:bodyDiv w:val="1"/>
      <w:marLeft w:val="0"/>
      <w:marRight w:val="0"/>
      <w:marTop w:val="0"/>
      <w:marBottom w:val="0"/>
      <w:divBdr>
        <w:top w:val="none" w:sz="0" w:space="0" w:color="auto"/>
        <w:left w:val="none" w:sz="0" w:space="0" w:color="auto"/>
        <w:bottom w:val="none" w:sz="0" w:space="0" w:color="auto"/>
        <w:right w:val="none" w:sz="0" w:space="0" w:color="auto"/>
      </w:divBdr>
    </w:div>
    <w:div w:id="159779842">
      <w:bodyDiv w:val="1"/>
      <w:marLeft w:val="0"/>
      <w:marRight w:val="0"/>
      <w:marTop w:val="0"/>
      <w:marBottom w:val="0"/>
      <w:divBdr>
        <w:top w:val="none" w:sz="0" w:space="0" w:color="auto"/>
        <w:left w:val="none" w:sz="0" w:space="0" w:color="auto"/>
        <w:bottom w:val="none" w:sz="0" w:space="0" w:color="auto"/>
        <w:right w:val="none" w:sz="0" w:space="0" w:color="auto"/>
      </w:divBdr>
    </w:div>
    <w:div w:id="481704065">
      <w:bodyDiv w:val="1"/>
      <w:marLeft w:val="0"/>
      <w:marRight w:val="0"/>
      <w:marTop w:val="0"/>
      <w:marBottom w:val="0"/>
      <w:divBdr>
        <w:top w:val="none" w:sz="0" w:space="0" w:color="auto"/>
        <w:left w:val="none" w:sz="0" w:space="0" w:color="auto"/>
        <w:bottom w:val="none" w:sz="0" w:space="0" w:color="auto"/>
        <w:right w:val="none" w:sz="0" w:space="0" w:color="auto"/>
      </w:divBdr>
    </w:div>
    <w:div w:id="530846689">
      <w:bodyDiv w:val="1"/>
      <w:marLeft w:val="0"/>
      <w:marRight w:val="0"/>
      <w:marTop w:val="0"/>
      <w:marBottom w:val="0"/>
      <w:divBdr>
        <w:top w:val="none" w:sz="0" w:space="0" w:color="auto"/>
        <w:left w:val="none" w:sz="0" w:space="0" w:color="auto"/>
        <w:bottom w:val="none" w:sz="0" w:space="0" w:color="auto"/>
        <w:right w:val="none" w:sz="0" w:space="0" w:color="auto"/>
      </w:divBdr>
    </w:div>
    <w:div w:id="890311888">
      <w:bodyDiv w:val="1"/>
      <w:marLeft w:val="0"/>
      <w:marRight w:val="0"/>
      <w:marTop w:val="0"/>
      <w:marBottom w:val="0"/>
      <w:divBdr>
        <w:top w:val="none" w:sz="0" w:space="0" w:color="auto"/>
        <w:left w:val="none" w:sz="0" w:space="0" w:color="auto"/>
        <w:bottom w:val="none" w:sz="0" w:space="0" w:color="auto"/>
        <w:right w:val="none" w:sz="0" w:space="0" w:color="auto"/>
      </w:divBdr>
    </w:div>
    <w:div w:id="934245463">
      <w:bodyDiv w:val="1"/>
      <w:marLeft w:val="0"/>
      <w:marRight w:val="0"/>
      <w:marTop w:val="0"/>
      <w:marBottom w:val="0"/>
      <w:divBdr>
        <w:top w:val="none" w:sz="0" w:space="0" w:color="auto"/>
        <w:left w:val="none" w:sz="0" w:space="0" w:color="auto"/>
        <w:bottom w:val="none" w:sz="0" w:space="0" w:color="auto"/>
        <w:right w:val="none" w:sz="0" w:space="0" w:color="auto"/>
      </w:divBdr>
    </w:div>
    <w:div w:id="1087117452">
      <w:bodyDiv w:val="1"/>
      <w:marLeft w:val="0"/>
      <w:marRight w:val="0"/>
      <w:marTop w:val="0"/>
      <w:marBottom w:val="0"/>
      <w:divBdr>
        <w:top w:val="none" w:sz="0" w:space="0" w:color="auto"/>
        <w:left w:val="none" w:sz="0" w:space="0" w:color="auto"/>
        <w:bottom w:val="none" w:sz="0" w:space="0" w:color="auto"/>
        <w:right w:val="none" w:sz="0" w:space="0" w:color="auto"/>
      </w:divBdr>
    </w:div>
    <w:div w:id="1330862411">
      <w:bodyDiv w:val="1"/>
      <w:marLeft w:val="0"/>
      <w:marRight w:val="0"/>
      <w:marTop w:val="0"/>
      <w:marBottom w:val="0"/>
      <w:divBdr>
        <w:top w:val="none" w:sz="0" w:space="0" w:color="auto"/>
        <w:left w:val="none" w:sz="0" w:space="0" w:color="auto"/>
        <w:bottom w:val="none" w:sz="0" w:space="0" w:color="auto"/>
        <w:right w:val="none" w:sz="0" w:space="0" w:color="auto"/>
      </w:divBdr>
    </w:div>
    <w:div w:id="1533151231">
      <w:bodyDiv w:val="1"/>
      <w:marLeft w:val="0"/>
      <w:marRight w:val="0"/>
      <w:marTop w:val="0"/>
      <w:marBottom w:val="0"/>
      <w:divBdr>
        <w:top w:val="none" w:sz="0" w:space="0" w:color="auto"/>
        <w:left w:val="none" w:sz="0" w:space="0" w:color="auto"/>
        <w:bottom w:val="none" w:sz="0" w:space="0" w:color="auto"/>
        <w:right w:val="none" w:sz="0" w:space="0" w:color="auto"/>
      </w:divBdr>
    </w:div>
    <w:div w:id="1756122935">
      <w:bodyDiv w:val="1"/>
      <w:marLeft w:val="0"/>
      <w:marRight w:val="0"/>
      <w:marTop w:val="0"/>
      <w:marBottom w:val="0"/>
      <w:divBdr>
        <w:top w:val="none" w:sz="0" w:space="0" w:color="auto"/>
        <w:left w:val="none" w:sz="0" w:space="0" w:color="auto"/>
        <w:bottom w:val="none" w:sz="0" w:space="0" w:color="auto"/>
        <w:right w:val="none" w:sz="0" w:space="0" w:color="auto"/>
      </w:divBdr>
    </w:div>
    <w:div w:id="1775057600">
      <w:bodyDiv w:val="1"/>
      <w:marLeft w:val="0"/>
      <w:marRight w:val="0"/>
      <w:marTop w:val="0"/>
      <w:marBottom w:val="0"/>
      <w:divBdr>
        <w:top w:val="none" w:sz="0" w:space="0" w:color="auto"/>
        <w:left w:val="none" w:sz="0" w:space="0" w:color="auto"/>
        <w:bottom w:val="none" w:sz="0" w:space="0" w:color="auto"/>
        <w:right w:val="none" w:sz="0" w:space="0" w:color="auto"/>
      </w:divBdr>
    </w:div>
    <w:div w:id="1854029066">
      <w:bodyDiv w:val="1"/>
      <w:marLeft w:val="0"/>
      <w:marRight w:val="0"/>
      <w:marTop w:val="0"/>
      <w:marBottom w:val="0"/>
      <w:divBdr>
        <w:top w:val="none" w:sz="0" w:space="0" w:color="auto"/>
        <w:left w:val="none" w:sz="0" w:space="0" w:color="auto"/>
        <w:bottom w:val="none" w:sz="0" w:space="0" w:color="auto"/>
        <w:right w:val="none" w:sz="0" w:space="0" w:color="auto"/>
      </w:divBdr>
    </w:div>
    <w:div w:id="1930769750">
      <w:bodyDiv w:val="1"/>
      <w:marLeft w:val="0"/>
      <w:marRight w:val="0"/>
      <w:marTop w:val="0"/>
      <w:marBottom w:val="0"/>
      <w:divBdr>
        <w:top w:val="none" w:sz="0" w:space="0" w:color="auto"/>
        <w:left w:val="none" w:sz="0" w:space="0" w:color="auto"/>
        <w:bottom w:val="none" w:sz="0" w:space="0" w:color="auto"/>
        <w:right w:val="none" w:sz="0" w:space="0" w:color="auto"/>
      </w:divBdr>
    </w:div>
    <w:div w:id="1979912872">
      <w:bodyDiv w:val="1"/>
      <w:marLeft w:val="0"/>
      <w:marRight w:val="0"/>
      <w:marTop w:val="0"/>
      <w:marBottom w:val="0"/>
      <w:divBdr>
        <w:top w:val="none" w:sz="0" w:space="0" w:color="auto"/>
        <w:left w:val="none" w:sz="0" w:space="0" w:color="auto"/>
        <w:bottom w:val="none" w:sz="0" w:space="0" w:color="auto"/>
        <w:right w:val="none" w:sz="0" w:space="0" w:color="auto"/>
      </w:divBdr>
    </w:div>
    <w:div w:id="211185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image" Target="media/image20.emf"/><Relationship Id="rId21" Type="http://schemas.openxmlformats.org/officeDocument/2006/relationships/image" Target="media/image2.emf"/><Relationship Id="rId34" Type="http://schemas.openxmlformats.org/officeDocument/2006/relationships/image" Target="media/image15.emf"/><Relationship Id="rId42" Type="http://schemas.openxmlformats.org/officeDocument/2006/relationships/header" Target="header7.xml"/><Relationship Id="rId47" Type="http://schemas.openxmlformats.org/officeDocument/2006/relationships/footer" Target="footer8.xml"/><Relationship Id="rId50" Type="http://schemas.openxmlformats.org/officeDocument/2006/relationships/footer" Target="footer9.xml"/><Relationship Id="rId55" Type="http://schemas.openxmlformats.org/officeDocument/2006/relationships/footer" Target="footer12.xml"/><Relationship Id="rId63" Type="http://schemas.openxmlformats.org/officeDocument/2006/relationships/footer" Target="footer16.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image" Target="media/image18.wmf"/><Relationship Id="rId40" Type="http://schemas.openxmlformats.org/officeDocument/2006/relationships/image" Target="media/image21.emf"/><Relationship Id="rId45" Type="http://schemas.openxmlformats.org/officeDocument/2006/relationships/footer" Target="footer7.xml"/><Relationship Id="rId53" Type="http://schemas.openxmlformats.org/officeDocument/2006/relationships/header" Target="header13.xml"/><Relationship Id="rId58" Type="http://schemas.openxmlformats.org/officeDocument/2006/relationships/footer" Target="footer13.xml"/><Relationship Id="rId66"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wmf"/><Relationship Id="rId49" Type="http://schemas.openxmlformats.org/officeDocument/2006/relationships/header" Target="header11.xml"/><Relationship Id="rId57" Type="http://schemas.openxmlformats.org/officeDocument/2006/relationships/header" Target="header15.xml"/><Relationship Id="rId61" Type="http://schemas.openxmlformats.org/officeDocument/2006/relationships/header" Target="header1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emf"/><Relationship Id="rId44" Type="http://schemas.openxmlformats.org/officeDocument/2006/relationships/footer" Target="footer6.xml"/><Relationship Id="rId52" Type="http://schemas.openxmlformats.org/officeDocument/2006/relationships/header" Target="header12.xml"/><Relationship Id="rId60" Type="http://schemas.openxmlformats.org/officeDocument/2006/relationships/footer" Target="footer15.xml"/><Relationship Id="rId65"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header" Target="header8.xml"/><Relationship Id="rId48" Type="http://schemas.openxmlformats.org/officeDocument/2006/relationships/header" Target="header10.xml"/><Relationship Id="rId56" Type="http://schemas.openxmlformats.org/officeDocument/2006/relationships/header" Target="header14.xml"/><Relationship Id="rId64" Type="http://schemas.openxmlformats.org/officeDocument/2006/relationships/footer" Target="footer17.xml"/><Relationship Id="rId8" Type="http://schemas.openxmlformats.org/officeDocument/2006/relationships/image" Target="media/image1.emf"/><Relationship Id="rId51" Type="http://schemas.openxmlformats.org/officeDocument/2006/relationships/footer" Target="footer10.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9.emf"/><Relationship Id="rId46" Type="http://schemas.openxmlformats.org/officeDocument/2006/relationships/header" Target="header9.xml"/><Relationship Id="rId59" Type="http://schemas.openxmlformats.org/officeDocument/2006/relationships/footer" Target="footer14.xml"/><Relationship Id="rId67"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image" Target="media/image22.emf"/><Relationship Id="rId54" Type="http://schemas.openxmlformats.org/officeDocument/2006/relationships/footer" Target="footer11.xml"/><Relationship Id="rId62"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63303-7FF0-43EA-8B0C-9F12E8924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307</Pages>
  <Words>48556</Words>
  <Characters>347180</Characters>
  <Application>Microsoft Office Word</Application>
  <DocSecurity>0</DocSecurity>
  <PresentationFormat/>
  <Lines>11199</Lines>
  <Paragraphs>10147</Paragraphs>
  <ScaleCrop>false</ScaleCrop>
  <HeadingPairs>
    <vt:vector size="2" baseType="variant">
      <vt:variant>
        <vt:lpstr>Title</vt:lpstr>
      </vt:variant>
      <vt:variant>
        <vt:i4>1</vt:i4>
      </vt:variant>
    </vt:vector>
  </HeadingPairs>
  <TitlesOfParts>
    <vt:vector size="1" baseType="lpstr">
      <vt:lpstr>A New Tax System (Goods and Services Tax) Act 1999</vt:lpstr>
    </vt:vector>
  </TitlesOfParts>
  <Manager/>
  <Company/>
  <LinksUpToDate>false</LinksUpToDate>
  <CharactersWithSpaces>385589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Tax System (Goods and Services Tax) Act 1999</dc:title>
  <dc:subject/>
  <dc:creator/>
  <cp:keywords/>
  <dc:description/>
  <cp:lastModifiedBy/>
  <cp:revision>1</cp:revision>
  <dcterms:created xsi:type="dcterms:W3CDTF">2023-08-10T05:02:00Z</dcterms:created>
  <dcterms:modified xsi:type="dcterms:W3CDTF">2023-08-10T05:04:00Z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 New Tax System (Goods and Services Tax) Act 1999</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mpilationVersion">
    <vt:i4>3</vt:i4>
  </property>
  <property fmtid="{D5CDD505-2E9C-101B-9397-08002B2CF9AE}" pid="12" name="CompilationNumber">
    <vt:lpwstr>90</vt:lpwstr>
  </property>
  <property fmtid="{D5CDD505-2E9C-101B-9397-08002B2CF9AE}" pid="13" name="StartDate">
    <vt:lpwstr>1 July 2023</vt:lpwstr>
  </property>
  <property fmtid="{D5CDD505-2E9C-101B-9397-08002B2CF9AE}" pid="14" name="IncludesUpTo">
    <vt:lpwstr>Act No. 29, 2023</vt:lpwstr>
  </property>
  <property fmtid="{D5CDD505-2E9C-101B-9397-08002B2CF9AE}" pid="15" name="RegisteredDate">
    <vt:lpwstr>12 July 2023</vt:lpwstr>
  </property>
  <property fmtid="{D5CDD505-2E9C-101B-9397-08002B2CF9AE}" pid="16" name="Classification">
    <vt:lpwstr>OFFICIAL</vt:lpwstr>
  </property>
  <property fmtid="{D5CDD505-2E9C-101B-9397-08002B2CF9AE}" pid="17" name="DLM">
    <vt:lpwstr> </vt:lpwstr>
  </property>
  <property fmtid="{D5CDD505-2E9C-101B-9397-08002B2CF9AE}" pid="18" name="Converted">
    <vt:bool>false</vt:bool>
  </property>
  <property fmtid="{D5CDD505-2E9C-101B-9397-08002B2CF9AE}" pid="19" name="DoNotAsk">
    <vt:lpwstr>0</vt:lpwstr>
  </property>
  <property fmtid="{D5CDD505-2E9C-101B-9397-08002B2CF9AE}" pid="20" name="ChangedTitle">
    <vt:lpwstr/>
  </property>
</Properties>
</file>